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14.02.2025                                           № 114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г. Новошахтинск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мест организации ярмарок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на территории города Новошахтинска на 2025 </w:t>
      </w:r>
      <w:r>
        <w:rPr>
          <w:rFonts w:eastAsia="Times New Roman" w:cs="Times New Roman"/>
          <w:b/>
          <w:sz w:val="28"/>
          <w:szCs w:val="28"/>
        </w:rPr>
        <w:t>−</w:t>
      </w:r>
      <w:r>
        <w:rPr>
          <w:b/>
          <w:sz w:val="28"/>
          <w:szCs w:val="28"/>
        </w:rPr>
        <w:t xml:space="preserve"> 2027 годы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0" w:end="0"/>
        <w:jc w:val="both"/>
        <w:rPr/>
      </w:pPr>
      <w:r>
        <w:rPr>
          <w:sz w:val="28"/>
          <w:szCs w:val="28"/>
        </w:rPr>
        <w:tab/>
        <w:t>Во исполнение постановлений Правительства Ростовской области             от 28.05.2022 № 444 «О реализации постановления Правительства Российской Федерации от 12.03.2022 № 353» и от 25.09.2023 № 688 «Об утверждении Порядка организации ярмарок на территории Ростовской области и продажи товаров (выполнения работ, оказания услуг) на них»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1. Утвердить перечень мест организации ярмарок на территории города Новошахтинска на 2025 </w:t>
      </w:r>
      <w:r>
        <w:rPr>
          <w:rFonts w:eastAsia="Times New Roman" w:cs="Times New Roman"/>
          <w:sz w:val="28"/>
          <w:szCs w:val="28"/>
        </w:rPr>
        <w:t>−</w:t>
      </w:r>
      <w:r>
        <w:rPr>
          <w:sz w:val="28"/>
          <w:szCs w:val="28"/>
        </w:rPr>
        <w:t xml:space="preserve"> 2027 годы согласно приложению.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 силу постановление Администрации города                   от 15.09.2022 № 1056 «Об утверждении перечня мест организации ярмарок на территории города Новошахтинска на 2023 </w:t>
      </w:r>
      <w:r>
        <w:rPr>
          <w:rFonts w:eastAsia="Times New Roman" w:cs="Times New Roman"/>
          <w:sz w:val="28"/>
          <w:szCs w:val="28"/>
        </w:rPr>
        <w:t>−</w:t>
      </w:r>
      <w:r>
        <w:rPr>
          <w:sz w:val="28"/>
          <w:szCs w:val="28"/>
        </w:rPr>
        <w:t xml:space="preserve"> 2027 годы» с 01.03.2025.</w:t>
      </w:r>
    </w:p>
    <w:p>
      <w:pPr>
        <w:pStyle w:val="Normal"/>
        <w:spacing w:lineRule="auto" w:line="240"/>
        <w:ind w:hanging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>3.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40"/>
        <w:ind w:hanging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4. Контроль за исполнением постановления возложить на заместителя Главы Администрации города по вопросам экономики Ермаченко М.В.   </w:t>
      </w:r>
    </w:p>
    <w:p>
      <w:pPr>
        <w:pStyle w:val="Normal"/>
        <w:spacing w:lineRule="auto" w:line="240"/>
        <w:ind w:firstLine="708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spacing w:lineRule="auto" w:line="240"/>
        <w:ind w:firstLine="708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0" w:end="-113"/>
        <w:jc w:val="star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ab/>
        <w:t xml:space="preserve">    С.А. Бондаренко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52"/>
          <w:szCs w:val="28"/>
        </w:rPr>
      </w:pPr>
      <w:r>
        <w:rPr>
          <w:sz w:val="52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сектор по вопросам потребительского рынка</w:t>
      </w:r>
    </w:p>
    <w:p>
      <w:pPr>
        <w:pStyle w:val="Normal"/>
        <w:spacing w:lineRule="auto" w:line="240"/>
        <w:jc w:val="both"/>
        <w:rPr/>
      </w:pPr>
      <w:r>
        <w:rPr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6520" w:end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6520" w:end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6520" w:end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6520" w:end="0"/>
        <w:jc w:val="center"/>
        <w:rPr>
          <w:sz w:val="28"/>
          <w:szCs w:val="28"/>
        </w:rPr>
      </w:pPr>
      <w:r>
        <w:rPr>
          <w:sz w:val="28"/>
          <w:szCs w:val="28"/>
        </w:rPr>
        <w:t>от 14.02.2025 № 114</w:t>
      </w:r>
    </w:p>
    <w:p>
      <w:pPr>
        <w:pStyle w:val="Normal"/>
        <w:ind w:start="6804" w:end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52" w:type="dxa"/>
        <w:jc w:val="start"/>
        <w:tblInd w:w="8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49"/>
        <w:gridCol w:w="1989"/>
        <w:gridCol w:w="1707"/>
        <w:gridCol w:w="1017"/>
        <w:gridCol w:w="1362"/>
        <w:gridCol w:w="1302"/>
        <w:gridCol w:w="1425"/>
      </w:tblGrid>
      <w:tr>
        <w:trPr>
          <w:trHeight w:val="430" w:hRule="atLeast"/>
        </w:trPr>
        <w:tc>
          <w:tcPr>
            <w:tcW w:w="9351" w:type="dxa"/>
            <w:gridSpan w:val="7"/>
            <w:tcBorders/>
          </w:tcPr>
          <w:p>
            <w:pPr>
              <w:pStyle w:val="Normal"/>
              <w:spacing w:lineRule="auto" w:line="24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>ПЕРЕЧЕНЬ</w:t>
            </w:r>
          </w:p>
          <w:p>
            <w:pPr>
              <w:pStyle w:val="Normal"/>
              <w:spacing w:lineRule="auto" w:line="24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>мест организации ярмарок</w:t>
            </w:r>
          </w:p>
          <w:p>
            <w:pPr>
              <w:pStyle w:val="Normal"/>
              <w:spacing w:lineRule="auto" w:line="240"/>
              <w:jc w:val="center"/>
              <w:rPr/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на территории города Новошахтинска на 2025 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−</w:t>
            </w:r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 2027 годы</w:t>
            </w:r>
          </w:p>
          <w:p>
            <w:pPr>
              <w:pStyle w:val="Normal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512" w:hRule="atLeast"/>
        </w:trPr>
        <w:tc>
          <w:tcPr>
            <w:tcW w:w="549" w:type="dxa"/>
            <w:vMerge w:val="restart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№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п/п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Место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проведения</w:t>
            </w:r>
          </w:p>
        </w:tc>
        <w:tc>
          <w:tcPr>
            <w:tcW w:w="1707" w:type="dxa"/>
            <w:vMerge w:val="restart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Вид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ярмарки</w:t>
            </w:r>
          </w:p>
        </w:tc>
        <w:tc>
          <w:tcPr>
            <w:tcW w:w="1017" w:type="dxa"/>
            <w:vMerge w:val="restart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Тип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ярмарки</w:t>
            </w:r>
          </w:p>
        </w:tc>
        <w:tc>
          <w:tcPr>
            <w:tcW w:w="1362" w:type="dxa"/>
            <w:vMerge w:val="restart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Предполагаемый организатор ярмарки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Количество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торговых мест</w:t>
            </w:r>
          </w:p>
        </w:tc>
      </w:tr>
      <w:tr>
        <w:trPr>
          <w:trHeight w:val="502" w:hRule="atLeast"/>
        </w:trPr>
        <w:tc>
          <w:tcPr>
            <w:tcW w:w="549" w:type="dxa"/>
            <w:vMerge w:val="continue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989" w:type="dxa"/>
            <w:vMerge w:val="continue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707" w:type="dxa"/>
            <w:vMerge w:val="continue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1017" w:type="dxa"/>
            <w:vMerge w:val="continue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62" w:type="dxa"/>
            <w:vMerge w:val="continue"/>
            <w:tcBorders>
              <w:top w:val="single" w:sz="6" w:space="0" w:color="000000"/>
              <w:start w:val="single" w:sz="6" w:space="0" w:color="000000"/>
              <w:end w:val="single" w:sz="6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2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  <w:br/>
              <w:t>бесплатных</w:t>
            </w:r>
          </w:p>
        </w:tc>
      </w:tr>
      <w:tr>
        <w:trPr>
          <w:trHeight w:val="487" w:hRule="atLeast"/>
        </w:trPr>
        <w:tc>
          <w:tcPr>
            <w:tcW w:w="54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98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Площадка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(территория)</w:t>
              <w:br/>
              <w:t>в районе улицы</w:t>
              <w:br/>
              <w:t>Базарной, 27–б</w:t>
            </w:r>
          </w:p>
        </w:tc>
        <w:tc>
          <w:tcPr>
            <w:tcW w:w="170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сезонная,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выходного дня,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праздничная, тематическая</w:t>
            </w:r>
          </w:p>
        </w:tc>
        <w:tc>
          <w:tcPr>
            <w:tcW w:w="101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универсальная</w:t>
            </w:r>
          </w:p>
        </w:tc>
        <w:tc>
          <w:tcPr>
            <w:tcW w:w="136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</w:t>
              <w:br/>
              <w:t>Новошахтинска</w:t>
            </w:r>
          </w:p>
        </w:tc>
        <w:tc>
          <w:tcPr>
            <w:tcW w:w="130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50</w:t>
            </w:r>
          </w:p>
        </w:tc>
        <w:tc>
          <w:tcPr>
            <w:tcW w:w="142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50</w:t>
            </w:r>
          </w:p>
        </w:tc>
      </w:tr>
      <w:tr>
        <w:trPr>
          <w:trHeight w:val="948" w:hRule="atLeast"/>
        </w:trPr>
        <w:tc>
          <w:tcPr>
            <w:tcW w:w="54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989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Площадка перед</w:t>
              <w:br/>
              <w:t>Центральной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библиотекой</w:t>
              <w:br/>
              <w:t>имени</w:t>
            </w:r>
          </w:p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А.М. Горького,</w:t>
              <w:br/>
              <w:t>пр. Ленина, 11</w:t>
            </w:r>
          </w:p>
        </w:tc>
        <w:tc>
          <w:tcPr>
            <w:tcW w:w="170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праздничная, тематическая</w:t>
            </w:r>
          </w:p>
        </w:tc>
        <w:tc>
          <w:tcPr>
            <w:tcW w:w="101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универсальная</w:t>
            </w:r>
          </w:p>
        </w:tc>
        <w:tc>
          <w:tcPr>
            <w:tcW w:w="136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</w:t>
              <w:br/>
              <w:t>Новошахтинска</w:t>
            </w:r>
          </w:p>
        </w:tc>
        <w:tc>
          <w:tcPr>
            <w:tcW w:w="130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30</w:t>
            </w:r>
          </w:p>
        </w:tc>
        <w:tc>
          <w:tcPr>
            <w:tcW w:w="142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30</w:t>
            </w:r>
          </w:p>
        </w:tc>
      </w:tr>
      <w:tr>
        <w:trPr>
          <w:trHeight w:val="1307" w:hRule="atLeast"/>
        </w:trPr>
        <w:tc>
          <w:tcPr>
            <w:tcW w:w="54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198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(территория) парковки</w:t>
            </w:r>
          </w:p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торгового комплекса</w:t>
            </w:r>
          </w:p>
          <w:p>
            <w:pPr>
              <w:pStyle w:val="Normal"/>
              <w:widowControl/>
              <w:suppressAutoHyphens w:val="false"/>
              <w:bidi w:val="0"/>
              <w:spacing w:before="0" w:after="0"/>
              <w:ind w:hanging="0" w:start="-113" w:end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«Лента», ул. Харьковская, 201</w:t>
            </w:r>
          </w:p>
        </w:tc>
        <w:tc>
          <w:tcPr>
            <w:tcW w:w="170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сезонная,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выходного дня,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тематическая, праздничная</w:t>
            </w:r>
          </w:p>
        </w:tc>
        <w:tc>
          <w:tcPr>
            <w:tcW w:w="101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универсальная</w:t>
            </w:r>
          </w:p>
        </w:tc>
        <w:tc>
          <w:tcPr>
            <w:tcW w:w="136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</w:t>
              <w:br/>
              <w:t>Новошахтинска</w:t>
            </w:r>
          </w:p>
        </w:tc>
        <w:tc>
          <w:tcPr>
            <w:tcW w:w="130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30</w:t>
            </w:r>
          </w:p>
        </w:tc>
        <w:tc>
          <w:tcPr>
            <w:tcW w:w="142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10 до 30</w:t>
            </w:r>
          </w:p>
        </w:tc>
      </w:tr>
    </w:tbl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Управляющий делами </w:t>
      </w:r>
    </w:p>
    <w:p>
      <w:pPr>
        <w:pStyle w:val="Normal"/>
        <w:widowControl/>
        <w:suppressAutoHyphens w:val="false"/>
        <w:bidi w:val="0"/>
        <w:spacing w:before="0" w:after="0"/>
        <w:ind w:hanging="0" w:start="0" w:end="-11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                                                                   Ю.А. Лубенцов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WW8Num6z0">
    <w:name w:val="WW8Num6z0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numbering" w:styleId="WW8Num6">
    <w:name w:val="WW8Num6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10</TotalTime>
  <Application>LibreOffice/24.8.3.2$Linux_X86_64 LibreOffice_project/48a6bac9e7e268aeb4c3483fcf825c94556d9f92</Application>
  <AppVersion>15.0000</AppVersion>
  <Pages>3</Pages>
  <Words>285</Words>
  <Characters>1882</Characters>
  <CharactersWithSpaces>2296</CharactersWithSpaces>
  <Paragraphs>69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2025-02-14T13:46:37Z</dcterms:created>
  <dc:creator/>
  <dc:description/>
  <dc:language>ru-RU</dc:language>
  <cp:lastModifiedBy/>
  <cp:lastPrinted>2025-02-17T10:55:50Z</cp:lastPrinted>
  <dcterms:modified xsi:type="dcterms:W3CDTF">2025-02-17T13:57:11Z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