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A01" w:rsidRDefault="00283A01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87821" y="725214"/>
            <wp:positionH relativeFrom="margin">
              <wp:align>left</wp:align>
            </wp:positionH>
            <wp:positionV relativeFrom="margin">
              <wp:align>top</wp:align>
            </wp:positionV>
            <wp:extent cx="4680000" cy="4680000"/>
            <wp:effectExtent l="0" t="0" r="6350" b="6350"/>
            <wp:wrapSquare wrapText="bothSides"/>
            <wp:docPr id="1" name="Рисунок 1" descr="https://sun9-22.userapi.com/impg/B6sUfkQVOa3mNbN4Mxm2Zw7fYgQVKc3X_OZGiw/z5bzAfjTMeg.jpg?size=1081x1081&amp;quality=96&amp;sign=ab9634de5d1632f047c6fba49748225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2.userapi.com/impg/B6sUfkQVOa3mNbN4Mxm2Zw7fYgQVKc3X_OZGiw/z5bzAfjTMeg.jpg?size=1081x1081&amp;quality=96&amp;sign=ab9634de5d1632f047c6fba497482254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83A01" w:rsidRDefault="00283A01" w:rsidP="00283A01">
      <w:pPr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283A01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 xml:space="preserve">Сколько времени понадобится переписчику для занесения </w:t>
      </w:r>
      <w:r w:rsidR="00F6714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 xml:space="preserve">в планшет </w:t>
      </w:r>
      <w:r w:rsidRPr="00283A01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 xml:space="preserve">сведений о домохозяйстве во время </w:t>
      </w:r>
      <w:r w:rsidR="00F6714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 xml:space="preserve">проведения </w:t>
      </w:r>
      <w:r w:rsidRPr="00283A01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переписи населения?</w:t>
      </w:r>
    </w:p>
    <w:p w:rsidR="00F67143" w:rsidRPr="00283A01" w:rsidRDefault="00F67143" w:rsidP="00283A01">
      <w:pPr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</w:p>
    <w:p w:rsidR="003E7DEA" w:rsidRDefault="00283A01" w:rsidP="003E7DEA">
      <w:pPr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83A0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Конечно, точный ответ для каждого жителя России не может дать никто, но при организации работы переписчиков рассчитывается среднее время, от которого и можно отталкиваться.</w:t>
      </w:r>
      <w:r w:rsidRPr="00283A01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bookmarkStart w:id="0" w:name="_GoBack"/>
      <w:bookmarkEnd w:id="0"/>
      <w:r w:rsidRPr="00283A01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  <w:t>Всего перепись содержит 33 несложных вопроса, некоторые из которых дольше читать, чем отвечать — например об образовании или месте рождения. В среднем респондент потратит на общение с переписчиком 10–20 минут. Этого достаточно для того, чтобы рассказать о себе, о членах домохозяйства, а также о жилище. Столько же времени займет заполнение анкеты на сайте «</w:t>
      </w:r>
      <w:proofErr w:type="spellStart"/>
      <w:r w:rsidRPr="00283A0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Госуслуги</w:t>
      </w:r>
      <w:proofErr w:type="spellEnd"/>
      <w:r w:rsidRPr="00283A0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», хотя при электронной переписи есть важная особенность: можно о</w:t>
      </w:r>
      <w:r w:rsidR="00F6714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тложить часть вопросов на потом, </w:t>
      </w:r>
      <w:r w:rsidR="00F67143" w:rsidRPr="00F67143">
        <w:rPr>
          <w:rFonts w:ascii="Arial" w:hAnsi="Arial" w:cs="Arial"/>
          <w:color w:val="000000"/>
          <w:sz w:val="28"/>
          <w:szCs w:val="28"/>
          <w:shd w:val="clear" w:color="auto" w:fill="FFFFFF"/>
        </w:rPr>
        <w:t>отвечать на вопросы в несколько приемов.</w:t>
      </w:r>
      <w:r w:rsidRPr="00283A0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</w:p>
    <w:p w:rsidR="00F67143" w:rsidRPr="003E7DEA" w:rsidRDefault="00283A01" w:rsidP="003E7DEA">
      <w:pPr>
        <w:jc w:val="center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3E7DEA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Главное — успеть отправить ответы до окончания переписи.</w:t>
      </w:r>
      <w:r w:rsidR="00F67143" w:rsidRPr="003E7DEA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</w:t>
      </w:r>
      <w:r w:rsidRPr="003E7DEA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br/>
      </w:r>
    </w:p>
    <w:p w:rsidR="00F67143" w:rsidRPr="00283A01" w:rsidRDefault="00F67143">
      <w:pPr>
        <w:rPr>
          <w:sz w:val="28"/>
          <w:szCs w:val="28"/>
        </w:rPr>
      </w:pPr>
    </w:p>
    <w:sectPr w:rsidR="00F67143" w:rsidRPr="00283A01" w:rsidSect="003E7DE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DF7"/>
    <w:rsid w:val="000F7C68"/>
    <w:rsid w:val="00283A01"/>
    <w:rsid w:val="003E7DEA"/>
    <w:rsid w:val="005957AE"/>
    <w:rsid w:val="009A1DF7"/>
    <w:rsid w:val="00F67143"/>
    <w:rsid w:val="00FD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2021-04-19T10:51:00Z</dcterms:created>
  <dcterms:modified xsi:type="dcterms:W3CDTF">2021-04-19T10:51:00Z</dcterms:modified>
</cp:coreProperties>
</file>