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hanging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 мероприятий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0" w:after="0"/>
        <w:ind w:hanging="0" w:left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к Международному дню и декаде инвалидов в городе Новошахтинске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Style w:val="ad"/>
        <w:tblW w:w="15667" w:type="dxa"/>
        <w:jc w:val="left"/>
        <w:tblInd w:w="-4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8"/>
        <w:gridCol w:w="3127"/>
        <w:gridCol w:w="1921"/>
        <w:gridCol w:w="2640"/>
        <w:gridCol w:w="4117"/>
        <w:gridCol w:w="813"/>
        <w:gridCol w:w="2324"/>
        <w:gridCol w:w="8"/>
        <w:gridCol w:w="17"/>
      </w:tblGrid>
      <w:tr>
        <w:trPr/>
        <w:tc>
          <w:tcPr>
            <w:tcW w:w="698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420" w:before="0" w:after="0"/>
              <w:ind w:hanging="0" w:left="0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3127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1921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Дата, время проведения</w:t>
            </w:r>
          </w:p>
        </w:tc>
        <w:tc>
          <w:tcPr>
            <w:tcW w:w="2640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Место проведения</w:t>
            </w:r>
          </w:p>
        </w:tc>
        <w:tc>
          <w:tcPr>
            <w:tcW w:w="4117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Краткое описание мероприятия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Количество участников</w:t>
            </w:r>
          </w:p>
        </w:tc>
        <w:tc>
          <w:tcPr>
            <w:tcW w:w="2324" w:type="dxa"/>
            <w:tcBorders/>
            <w:shd w:fill="auto" w:val="clear"/>
          </w:tcPr>
          <w:p>
            <w:pPr>
              <w:pStyle w:val="Normal"/>
              <w:widowControl w:val="false"/>
              <w:suppressLineNumbers/>
              <w:snapToGrid w:val="false"/>
              <w:spacing w:lineRule="auto" w:line="240" w:before="0" w:after="0"/>
              <w:ind w:hanging="0" w:left="-57" w:right="-57"/>
              <w:jc w:val="center"/>
              <w:rPr>
                <w:rFonts w:ascii="Times New Roman" w:hAnsi="Times New Roman" w:eastAsia="文鼎PL细上海宋Uni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文鼎PL细上海宋Uni" w:cs="Times New Roman" w:ascii="Times New Roman" w:hAnsi="Times New Roman"/>
                <w:b/>
                <w:kern w:val="2"/>
                <w:sz w:val="24"/>
                <w:szCs w:val="24"/>
                <w:lang w:eastAsia="zh-CN" w:bidi="hi-IN"/>
              </w:rPr>
              <w:t>Ответственные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648" w:type="dxa"/>
            <w:gridSpan w:val="8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Отдел культуры и спорта Администрации города Новошахтинска</w:t>
            </w: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39" w:hRule="atLeast"/>
        </w:trPr>
        <w:tc>
          <w:tcPr>
            <w:tcW w:w="69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Мастер-класс  на тему: «Рукавичка»</w:t>
            </w:r>
          </w:p>
        </w:tc>
        <w:tc>
          <w:tcPr>
            <w:tcW w:w="192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02.12.2024г.</w:t>
            </w:r>
          </w:p>
        </w:tc>
        <w:tc>
          <w:tcPr>
            <w:tcW w:w="2640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ГБУ РО "ДГБ" в г. Новошахтинске</w:t>
            </w:r>
          </w:p>
        </w:tc>
        <w:tc>
          <w:tcPr>
            <w:tcW w:w="411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Мастер-класс аппликация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МБУДО «ДХШ им. Н.В. Овечкина»  Ушанева И.Е.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90" w:hRule="atLeast"/>
        </w:trPr>
        <w:tc>
          <w:tcPr>
            <w:tcW w:w="69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Познавательная программа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«Урок доброты»</w:t>
            </w:r>
          </w:p>
        </w:tc>
        <w:tc>
          <w:tcPr>
            <w:tcW w:w="192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10. 00</w:t>
            </w:r>
          </w:p>
        </w:tc>
        <w:tc>
          <w:tcPr>
            <w:tcW w:w="264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МБДОУ Д/С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«Ёлочка»</w:t>
            </w:r>
          </w:p>
        </w:tc>
        <w:tc>
          <w:tcPr>
            <w:tcW w:w="411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Тематическая беседа о людях с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ограниченными возможностями,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Показ мультфильма «Светик-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семицветик»</w:t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32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Концертная программа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«Творим добро на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благо людям»</w:t>
            </w:r>
          </w:p>
        </w:tc>
        <w:tc>
          <w:tcPr>
            <w:tcW w:w="1921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12.00 ч</w:t>
            </w:r>
          </w:p>
        </w:tc>
        <w:tc>
          <w:tcPr>
            <w:tcW w:w="2640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Клуб Соколово-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Кундрюченский МБУК «ГДК и К»</w:t>
            </w:r>
          </w:p>
        </w:tc>
        <w:tc>
          <w:tcPr>
            <w:tcW w:w="4117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Музыкальные номера от художественной самодеятельности клуба для людей с ограниченными возможностями и жителей поселка.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13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232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Концерт учащихся музыкального отделения, посвящённого декаде инвалидов « Для тех, кто годы не считает»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14.30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ЦСОГПВиИ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концерте прозвучат произведения советских и российских композиторов.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МБУДО «ДШИ»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Шабанова Л.Г.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Литературная гостиная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«Мир, полный доброты»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Клуб поселка Новая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Соколовка МБУК «ГДК и К»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ходе программы  будут продемонстрированы видеокадры о добре. Также прозвучат музыкальные номера от художественной самодеятельности клуба.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Литературно-музыкальная композиция «Я вам дарю тепло своей души»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11.00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Центральная городская библиотека им. А.М. Горького 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 мероприятии будут звучать теплые слова поддержки гостям мероприятия -  людям с ограниченными возможностями здоровья, пожелания им счастья, мира, благополучия. Далее будет предложена игра «Шарик добрых пожеланий» и интеллектуальная викторина. Самые активные и эрудированные будут награждены памятными призами.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Беседа «Милосердие спасет мир!»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11.20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Проводит библиотека им. В.В. Маяковского МБУК «ЦБС» в МБОУ СОШ № 31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ходе мероприятия будет раскрыта тема доброты, понимания и милосердия по отношению к людям с ограниченными возможностями. Целевая аудитория - учащиеся 2 – 4 классов.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Тематический час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i/>
                <w:i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«Возможности – ограничены, способности – безграничны»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12.30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Н.В. Гоголя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Ведущая расскажет о людях с ограниченными возможностями здоровья, которые достигли высоких достижений в разных сферах человеческой жизни.  Среди них -   Эдуард Асадов,  Алексей Ашаатов, Ник Вуйчич,  Элисон  Лаппер, американский музыкант Стиви Уандер,  альпинист, скалолаз Эрик Вайхенмайер. Все они, благодаря своему упорству и труду, любви к жизни, оптимизму смогли доказать, что человек может достигнуть многого, даже, если он и ограничен в возможностях.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Беседа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«Добрым словом друг друга согреем»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А.П. Гайдара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ходе беседы присутствующие посмотрят презентацию об инвалидах, ставших всемирно известными. Расскажем о том, что в библиотеке есть книги, в которых описывается жизнь таких людей, не только взрослых, но и детей.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Беседа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«О силе человеческого духа»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 семейного чтения «Очаг»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Пройдет показ презентации «Сильные духом». Демонстрация ярких кадров о долгожителях страны и города.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заключение обзор литературы с секретами здоровья. Индивидуальные рекомендательные беседы.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Урок доброты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«Смотри на меня как на равного»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А.Н. Островского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Присутствующие узнают об особенностях общения и поведения с людьми с ограниченными физическими возможностями и обсудят значение таких слов, как «толерантность», «тактичность», «сострадание», «милосердие».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Беседа - онлайн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«Тепло души мы дарим вам!»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03.12.2024 11.00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Н.А. Некрасова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«Тепло души мы дарим вам!» эта беседа посвящена людям с чистой душой, которые каждый день ведут борьбу со своим недугом, общественным мнением и непокорной судьбой!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Вечер портрет «Я вам дарю тепло своей души»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ДК им. А.А. Панова МБУК «ГДК и К»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Оформление выставки лучших работ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 бисероплетению инвалида 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группы. Знакомство с автором, её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работами и наградами.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Познавательная программа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«Паралимпийцы России»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04.12.2024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МБОУ СОШ №34</w:t>
            </w:r>
            <w:bookmarkStart w:id="0" w:name="_GoBack"/>
            <w:bookmarkEnd w:id="0"/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Познавательная беседа 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паралимпийцах и  спортсменах, с ограниченными возможностями здоровья,  добившихся  успехов в спорте.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Мастер-класс на тему: «Зимние фантазии»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04.12.2024г.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0"/>
                <w:kern w:val="0"/>
                <w:sz w:val="28"/>
                <w:szCs w:val="20"/>
                <w:highlight w:val="white"/>
              </w:rPr>
              <w:t>ГБОУ РО «Новошахтинская школа-интернат»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Мастер-класс аппликация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МБУДО «ДХШ им. Н.В. Овечкина»  Ушанева И.Е.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Творческая акция «Возможности ограничены, способности безграничны»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pacing w:val="-7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7"/>
                <w:kern w:val="0"/>
                <w:sz w:val="24"/>
                <w:szCs w:val="20"/>
              </w:rPr>
              <w:t>04.12.2024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7"/>
                <w:kern w:val="0"/>
                <w:sz w:val="24"/>
                <w:szCs w:val="20"/>
              </w:rPr>
              <w:t>09.00-18.00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Центральная городская детская библиотека им. А.С. Пушкина 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течение дня  пройдет обзор у книжной выставки произведений о людях, которые, несмотря на свои ограниченные возможности, не обижались на судьбу, а шли к своей цели и достигли успеха в различных сферах жизни.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Будет организована выставка поделок читателей с ОВЗ.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«Шаг в историю»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04.12.2024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09.00 ч-18.00 ч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«НИКМ»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Посещение экспозиций</w:t>
            </w:r>
          </w:p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центром социально-реабилитационного отделения с дневным пребыванием.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«НИКМ»  Петриченко О.С.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Развлекательная программа  «Горит в душе огонь Добра!»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06.12.2024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11.00 ч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Развлекательная программа с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музыкальными номерами, викторинами. В программу включены малоподвижные конкурсы. На мероприятие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приглашен депутат Новошахтинской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городской Думы В.В. Медведев.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Мастер-класс на тему: «Веселые камешки»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06.12.2024г.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ГКУСО Новошахтинский центр помощи детям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Роспись морских камней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МБУДО «ДХШ им. Н.В. Овечкина»  Ушанева И.Е.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Тематическая программа          «Если вместе мы друзья, зла не будет никогда»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04.12.2024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12.00 ч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Клуб поселка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Горького МБУК «ГДК и К»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Мероприятия посетят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семьи с детьми – инвалидами 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члены общества « Милосердие».</w:t>
            </w:r>
            <w:r>
              <w:rPr>
                <w:color w:val="000000"/>
                <w:spacing w:val="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Для них специалисты  клуба проведут  музыкально- игровую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программу.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«ГДК и К»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Васильева И.Г.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Урок добра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«Иди дорогою добра»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06.12.2024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10.30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 им. В.И. Ленина МБУК «ЦБС», проводит в МБДОУ №12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Расскажем детям о том, что, на нашей планете есть немало людей, у которых в силу некоторых обстоятельств ограничены те или иные возможности. Прочитаем и обсудим сказку В. Катаева «Цветик – семицветик» и поиграем в игры «Змей Горыныч» и «Водяной», ограничивающие в зрении и движении, чтобы дать детям почувствовать, как нелегко даются инвалидам обычные для нас действия.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before="0" w:after="20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white"/>
              </w:rPr>
              <w:t xml:space="preserve">Заседание клуба «Семь+я»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Тематический час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«Мы огни зажигаем в сердцах»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06.12.2024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М.А. Шолохова 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 тематический час приглашены читатели с ОВЗ, а также разновозрастная аудитория читателей. Составной частью мероприятия станут: выставка-обзор «Книги, помогающие жить»,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white"/>
              </w:rPr>
              <w:t xml:space="preserve"> беседа «Доброта спасет мир».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Урок доброты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i/>
                <w:i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«Да не померкнет доброта»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06.12.2024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14.00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Библиотека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им. Н.В. Гоголя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МБУК «ЦБС»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Ведущая расскажет учащимся о том, что рядом с нами живут люди с ограниченными физическими возможностями здоровья. О том, что мы должны  быть добрыми и милосердными, и помогать  взрослым и детям, тем, кто слаб, болен и немощен, нуждается в нашем внимании и поддержке.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Учащиеся просмотрят социальный ролик «Мир инвалидов». В заключение урока доброты учащиеся  напишут на лучах солнца качества доброго человека.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Директор МБУК «ЦБС»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Великанова М.Л.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640" w:type="dxa"/>
            <w:gridSpan w:val="7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663" w:right="-57"/>
              <w:jc w:val="center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Управление образования Администрации города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«Визит добра», «С заботой к окружающим!» и т.п.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01.12.2024 -10.12.2024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Образовательные организации,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место жительство лиц с инвалидностью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Социальные проекты, оказание помощи инвалидам, занятия о доброте, благотворительности, волонтерстве, в том числе в рамках цикла воспитательных мероприятий «Разговоры о важном»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3 300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Демьяненко О.Н., заместитель начальника Управления образования,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Саитова Е.А., начальник отдела по работе с молодежью Управления образования Администрации города руководители образовательных организаций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Акция «От сердца к сердцу»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Дошкольные образовательные организации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Творческие мастерские для детей дошкольного возраста по изготовлению игрушек, сувениров для лиц с ограниченными возможностями и инвалидностью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280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Демьяненко О.Н., заместитель начальника Управления образования, руководители дошкольных образовательных организаций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«Передай свою улыбку!»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05.12.2024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МБОУ СОШ № 31, 34, 40,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МБОУ ООШ № 20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Проведение специалистами МБУ Центр «Успех» обучающих занятий по формированию жизнестойкости, навыков общения и дружелюбия с включением детей с ограниченными возможностями и инвалидностью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Рекаева Н.Ю., директор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Центр «Успех»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640" w:type="dxa"/>
            <w:gridSpan w:val="7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 w:cs="Times New Roman"/>
                <w:color w:val="000000"/>
                <w:spacing w:val="0"/>
                <w:kern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ГБУ РО «ЦГБ»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hanging="0" w:left="0" w:right="56"/>
              <w:jc w:val="both"/>
              <w:rPr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«Горячая линия»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hanging="0" w:left="67" w:righ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01.12.2024г. – 10.12.2024г.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hanging="0" w:left="0" w:right="5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ГБУ РО «ЦГБ» в</w:t>
            </w:r>
          </w:p>
          <w:p>
            <w:pPr>
              <w:pStyle w:val="Normal"/>
              <w:widowControl w:val="false"/>
              <w:spacing w:before="0" w:after="0"/>
              <w:ind w:hanging="0" w:left="0" w:right="5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г. Новошахтинске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Heading2"/>
              <w:widowControl w:val="false"/>
              <w:spacing w:lineRule="auto" w:line="276" w:before="0" w:after="0"/>
              <w:ind w:hanging="0" w:left="0" w:right="0"/>
              <w:jc w:val="left"/>
              <w:rPr>
                <w:b w:val="false"/>
                <w:sz w:val="26"/>
              </w:rPr>
            </w:pPr>
            <w:r>
              <w:rPr>
                <w:b w:val="false"/>
                <w:color w:val="000000"/>
                <w:spacing w:val="0"/>
                <w:kern w:val="0"/>
                <w:sz w:val="26"/>
                <w:szCs w:val="20"/>
              </w:rPr>
              <w:t>Работа «горячей линии»,</w:t>
            </w:r>
            <w:bookmarkStart w:id="1" w:name="_GoBack1"/>
            <w:bookmarkEnd w:id="1"/>
          </w:p>
          <w:p>
            <w:pPr>
              <w:pStyle w:val="Heading2"/>
              <w:widowControl w:val="false"/>
              <w:spacing w:lineRule="auto" w:line="276" w:before="280" w:after="0"/>
              <w:ind w:hanging="0" w:left="0" w:right="0"/>
              <w:jc w:val="left"/>
              <w:rPr>
                <w:rFonts w:ascii="Arial" w:hAnsi="Arial"/>
                <w:b w:val="false"/>
                <w:i/>
                <w:i/>
                <w:sz w:val="30"/>
              </w:rPr>
            </w:pPr>
            <w:r>
              <w:rPr>
                <w:b w:val="false"/>
                <w:color w:val="000000"/>
                <w:spacing w:val="0"/>
                <w:kern w:val="0"/>
                <w:sz w:val="26"/>
                <w:szCs w:val="20"/>
              </w:rPr>
              <w:t>тел. 8 (86369) 3-75-11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hanging="0" w:left="0" w:right="5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Не ограничено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ind w:hanging="0" w:left="67" w:right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Оперативный отдел ГБУ РО «ЦГБ» в г. Новошахтинске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640" w:type="dxa"/>
            <w:gridSpan w:val="7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420" w:before="0" w:after="0"/>
              <w:ind w:hanging="0" w:left="720" w:right="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МБУ «ЦСОГПВиИ города Новошахтинска»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Мастерская «Теремок»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27.11.2024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13 00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 города Новошахтинска» структурное подразделение «Социально-реабилитационное отделение дневного пребывания»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ул. Ленинградская, 21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Изготовление масок для театральной постановки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Специалист по реабилитационной работе в социальной сфере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Рубцова М.С.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left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Праздничный концерт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«Сияние душевной теплоты»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10 30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 города Новошахтинска» структурное подразделение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«Социально – реабилитационное отделение»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ул. Кузнецкая, 3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Песни современных и советских композиторов, классические произведения и танцы в исполнении учеников школы искусств.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Заведующий СРО Шуман А.А.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Театрализованная программа «В гостях у сказки»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03.12.2024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11 00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 города Новошахтинска» структурное подразделение «Социально-реабилитационное отделение дневного пребывания»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ул. Ленинградская, 21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Праздник с элементами театрализованной постановки, квестом и развлекательной программой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Культорганизатор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Пащенко О.В.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Специалист по реабилитационной работе в социальной сфере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Рубцова М.С.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Концертно – игровая программа «Развлекательный калейдоскоп»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04.12.2024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11 00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 города Новошахтинска» структурное подразделение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«Социально – реабилитационное отделение»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ул. Кузнецкая, 3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Народные казачьи песни, игры и танцы в исполнении юных казачат  МБОУ СОШ № 37.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Заведующий СРО Шуман А.А.</w:t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9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tLeast" w:line="420" w:before="0" w:after="0"/>
              <w:ind w:hanging="360" w:left="720" w:right="0"/>
              <w:contextualSpacing/>
              <w:jc w:val="center"/>
              <w:outlineLvl w:val="1"/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312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Арт-терапия «Солнечная жизнь»</w:t>
            </w:r>
          </w:p>
        </w:tc>
        <w:tc>
          <w:tcPr>
            <w:tcW w:w="192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05.12.2024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13 00</w:t>
            </w:r>
          </w:p>
        </w:tc>
        <w:tc>
          <w:tcPr>
            <w:tcW w:w="264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МБУ «ЦСОГПВиИ города Новошахтинска» структурное подразделение «Социально-реабилитационное отделение дневного пребывания»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ул. Ленинградская, 21</w:t>
            </w:r>
          </w:p>
        </w:tc>
        <w:tc>
          <w:tcPr>
            <w:tcW w:w="4117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Рисование с элементами иллюстрации для поднятия эмоционального настроения</w:t>
            </w:r>
          </w:p>
        </w:tc>
        <w:tc>
          <w:tcPr>
            <w:tcW w:w="813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3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Психолог в социальной сфере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Беденко А.С.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60"/>
        <w:ind w:hanging="0" w:left="0"/>
        <w:jc w:val="both"/>
        <w:outlineLvl w:val="1"/>
        <w:rPr>
          <w:rFonts w:ascii="Times New Roman" w:hAnsi="Times New Roman" w:eastAsia="Times New Roman" w:cs="Times New Roman"/>
          <w:bCs/>
          <w:color w:val="2C2D2E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color w:val="2C2D2E"/>
          <w:sz w:val="20"/>
          <w:szCs w:val="20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outlineLvl w:val="1"/>
        <w:rPr>
          <w:rFonts w:ascii="Times New Roman" w:hAnsi="Times New Roman" w:eastAsia="Times New Roman" w:cs="Times New Roman"/>
          <w:bCs/>
          <w:color w:val="2C2D2E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color w:val="2C2D2E"/>
          <w:sz w:val="20"/>
          <w:szCs w:val="20"/>
          <w:lang w:eastAsia="ru-RU"/>
        </w:rPr>
      </w:r>
    </w:p>
    <w:sectPr>
      <w:type w:val="nextPage"/>
      <w:pgSz w:orient="landscape" w:w="16838" w:h="11906"/>
      <w:pgMar w:left="1134" w:right="1134" w:gutter="0" w:header="0" w:top="567" w:footer="0" w:bottom="56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084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uiPriority w:val="9"/>
    <w:qFormat/>
    <w:rsid w:val="00a77593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7759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ad2a9e"/>
    <w:rPr/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a77593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 w:customStyle="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ad2a9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pPr>
      <w:spacing w:before="0" w:after="200"/>
      <w:ind w:hanging="0" w:left="720" w:right="0"/>
      <w:contextualSpacing/>
    </w:pPr>
    <w:rPr/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a775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LibreOffice/24.8.3.2$Linux_X86_64 LibreOffice_project/48a6bac9e7e268aeb4c3483fcf825c94556d9f92</Application>
  <AppVersion>15.0000</AppVersion>
  <Pages>5</Pages>
  <Words>1466</Words>
  <Characters>9475</Characters>
  <CharactersWithSpaces>10640</CharactersWithSpaces>
  <Paragraphs>346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2022-11-29T14:58:00Z</dcterms:created>
  <dc:creator>user</dc:creator>
  <dc:description/>
  <dc:language>ru-RU</dc:language>
  <cp:lastModifiedBy/>
  <cp:lastPrinted>2024-11-19T10:09:00Z</cp:lastPrinted>
  <dcterms:modified xsi:type="dcterms:W3CDTF">2024-12-04T15:25:51Z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