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Оповещение о начале общественных обсуждений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</w:t>
      </w:r>
      <w:r>
        <w:rPr>
          <w:rFonts w:cs="Times New Roman" w:ascii="Times New Roman" w:hAnsi="Times New Roman"/>
          <w:sz w:val="24"/>
          <w:szCs w:val="24"/>
        </w:rPr>
        <w:t xml:space="preserve">В соответствии с постановлением Председателя городской Думы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cs="Times New Roman" w:ascii="Times New Roman" w:hAnsi="Times New Roman"/>
          <w:sz w:val="24"/>
          <w:szCs w:val="24"/>
        </w:rPr>
        <w:t xml:space="preserve"> главы города Новошахтинска от 07.11.2024 № 14 «О назначении общественных обсуждений по </w:t>
      </w:r>
      <w:r>
        <w:rPr>
          <w:rFonts w:ascii="Times New Roman" w:hAnsi="Times New Roman"/>
          <w:sz w:val="24"/>
          <w:szCs w:val="24"/>
        </w:rPr>
        <w:t>документации по планировке территорий</w:t>
      </w:r>
      <w:r>
        <w:rPr>
          <w:rFonts w:cs="Times New Roman"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назначены общественные обсуждения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по предоставленной заявителями документации</w:t>
      </w:r>
      <w:r>
        <w:rPr>
          <w:rFonts w:cs="Times New Roman" w:ascii="Times New Roman" w:hAnsi="Times New Roman"/>
          <w:sz w:val="24"/>
          <w:szCs w:val="24"/>
        </w:rPr>
        <w:t xml:space="preserve"> по планировке территорий.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Наименование документации:</w:t>
      </w:r>
    </w:p>
    <w:p>
      <w:pPr>
        <w:pStyle w:val="Normal"/>
        <w:spacing w:lineRule="auto" w:line="240" w:before="0" w:after="0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«Документация по планировке территории  –  проект межевания территории, входящей в участок градостроительного зонирования производственной территориальной зоны (ПЗ/09) в г. Новошахтинске Ростовской области» (далее – ПМ 1) (разработчик документации – индивидуальный предприниматель Злобин Андрей Викторович, заказчик – ООО «ТАТА-ГАЗ»);</w:t>
      </w:r>
    </w:p>
    <w:p>
      <w:pPr>
        <w:pStyle w:val="22"/>
        <w:ind w:left="0" w:right="-1"/>
        <w:jc w:val="both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  <w:t xml:space="preserve">        </w:t>
      </w:r>
      <w:r>
        <w:rPr>
          <w:b w:val="false"/>
          <w:sz w:val="24"/>
          <w:szCs w:val="24"/>
        </w:rPr>
        <w:t>«</w:t>
      </w:r>
      <w:r>
        <w:rPr>
          <w:b w:val="false"/>
          <w:sz w:val="24"/>
          <w:szCs w:val="24"/>
          <w:lang w:eastAsia="ru-RU"/>
        </w:rPr>
        <w:t xml:space="preserve">Документация по планировке территории </w:t>
      </w:r>
      <w:r>
        <w:rPr>
          <w:sz w:val="24"/>
          <w:szCs w:val="24"/>
        </w:rPr>
        <w:t xml:space="preserve"> – </w:t>
      </w:r>
      <w:r>
        <w:rPr>
          <w:b w:val="false"/>
          <w:sz w:val="24"/>
          <w:szCs w:val="24"/>
          <w:lang w:eastAsia="ru-RU"/>
        </w:rPr>
        <w:t xml:space="preserve"> проект межевания в пределах участка градостроительного зонирования территориальной производственной зоны (ПЗ/27) в городе Новошахтинске Ростовской области</w:t>
      </w:r>
      <w:r>
        <w:rPr>
          <w:b w:val="false"/>
          <w:sz w:val="24"/>
          <w:szCs w:val="24"/>
        </w:rPr>
        <w:t>» (далее – ПМ 2) (разработчик документации – ООО «Квадро М», заказчик – Юнев Александр Львович);</w:t>
      </w:r>
    </w:p>
    <w:p>
      <w:pPr>
        <w:pStyle w:val="22"/>
        <w:ind w:left="0" w:right="-1"/>
        <w:jc w:val="both"/>
        <w:rPr>
          <w:b w:val="false"/>
          <w:sz w:val="24"/>
          <w:szCs w:val="24"/>
          <w:lang w:eastAsia="ru-RU"/>
        </w:rPr>
      </w:pPr>
      <w:r>
        <w:rPr>
          <w:b w:val="false"/>
          <w:sz w:val="24"/>
          <w:szCs w:val="24"/>
          <w:lang w:eastAsia="ru-RU"/>
        </w:rPr>
        <w:tab/>
        <w:t xml:space="preserve">«Проект по внесению изменений в документацию по планировке территории «Проект межевания территории, входящей в участок градостроительного зонирования территориальной зоны общественно-деловой застройки, включающей земельные участки по улице Радио, 36Б, 36Ж, 36В в городе Новошахтинске Ростовской области» (далее – проект корректировки ПМ) </w:t>
      </w:r>
      <w:r>
        <w:rPr>
          <w:b w:val="false"/>
          <w:sz w:val="24"/>
          <w:szCs w:val="24"/>
        </w:rPr>
        <w:t xml:space="preserve">(разработчик документации – ООО «Квадро М», заказчик – Меликян </w:t>
      </w:r>
      <w:r>
        <w:rPr>
          <w:b w:val="false"/>
          <w:sz w:val="24"/>
          <w:szCs w:val="24"/>
          <w:u w:val="single"/>
        </w:rPr>
        <w:t>Мэри Артуровна).</w:t>
      </w:r>
      <w:r>
        <w:rPr>
          <w:b w:val="false"/>
          <w:sz w:val="24"/>
          <w:szCs w:val="24"/>
        </w:rPr>
        <w:t>____________________________________________________________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(информация о проектах, подлежащих рассмотрению на общественных обсуждениях)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       Информационные материалы. </w:t>
      </w:r>
    </w:p>
    <w:p>
      <w:pPr>
        <w:pStyle w:val="Normal"/>
        <w:spacing w:lineRule="auto" w:line="240" w:before="0" w:after="0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Заказчиками документации по планировке территорий являются юридическое лицо и физические  лица, что не противоречит положениям части 8 статьи 45 Градостроительного кодекса Российской Федерации. Предоставленная документация разработана за счет собственных средств заявителей.</w:t>
      </w:r>
    </w:p>
    <w:p>
      <w:pPr>
        <w:pStyle w:val="Normal"/>
        <w:widowControl w:val="false"/>
        <w:tabs>
          <w:tab w:val="clear" w:pos="708"/>
          <w:tab w:val="left" w:pos="10490" w:leader="none"/>
        </w:tabs>
        <w:spacing w:lineRule="auto" w:line="240" w:before="0"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 xml:space="preserve">Заявленная на общественные обсуждения </w:t>
      </w:r>
      <w:r>
        <w:rPr>
          <w:rFonts w:ascii="Times New Roman" w:hAnsi="Times New Roman"/>
          <w:sz w:val="24"/>
          <w:szCs w:val="24"/>
        </w:rPr>
        <w:t xml:space="preserve">документация по планировке территорий </w:t>
      </w:r>
      <w:r>
        <w:rPr>
          <w:rFonts w:cs="Times New Roman" w:ascii="Times New Roman" w:hAnsi="Times New Roman"/>
          <w:sz w:val="24"/>
          <w:szCs w:val="24"/>
        </w:rPr>
        <w:t>подготовлена в  соответствии с Генеральным планом городского округа муниципального образования «Город Новошахтинск» на 2006 – 2030 годы (далее – Генеральный план), правилами землепользования и застройки муниципального образования «Город Новошахтинск» (далее – ПЗЗ).</w:t>
      </w:r>
    </w:p>
    <w:p>
      <w:pPr>
        <w:pStyle w:val="Normal"/>
        <w:widowControl w:val="false"/>
        <w:tabs>
          <w:tab w:val="clear" w:pos="708"/>
          <w:tab w:val="left" w:pos="10490" w:leader="none"/>
        </w:tabs>
        <w:spacing w:lineRule="auto" w:line="240" w:before="0" w:after="0"/>
        <w:ind w:right="-1"/>
        <w:jc w:val="both"/>
        <w:rPr/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Решение о подготовке ПМ 1 принято постановлением Администрации города от 17.10.2024 № 1153 «О разработке документации по планировке территории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». Исходя из текстовой части ПМ 1, основной задачей  разработанного  проекта   планировки  территории и межевания территории  является</w:t>
      </w:r>
      <w:r>
        <w:rPr>
          <w:rFonts w:cs="Times New Roman" w:ascii="Times New Roman" w:hAnsi="Times New Roman"/>
          <w:sz w:val="24"/>
          <w:szCs w:val="24"/>
        </w:rPr>
        <w:t xml:space="preserve">: определение перечня и сведений о площади образуемых земельных участков, в том числе возможные способы их образования и виды разрешенного использования. Границы проектируемой территории определены в </w:t>
      </w:r>
      <w:r>
        <w:rPr>
          <w:rFonts w:ascii="Times New Roman" w:hAnsi="Times New Roman"/>
          <w:sz w:val="24"/>
          <w:szCs w:val="24"/>
        </w:rPr>
        <w:t>производственной территориальной зоне (участок градостроительного зонирования ПЗ/09).</w:t>
      </w:r>
      <w:r>
        <w:rPr>
          <w:rFonts w:cs="Times New Roman" w:ascii="Times New Roman" w:hAnsi="Times New Roman"/>
          <w:sz w:val="24"/>
          <w:szCs w:val="24"/>
        </w:rPr>
        <w:tab/>
        <w:t xml:space="preserve"> Согласно ПЗЗ территория территориальной зоне</w:t>
      </w:r>
      <w:r>
        <w:rPr>
          <w:rFonts w:ascii="Times New Roman" w:hAnsi="Times New Roman"/>
          <w:sz w:val="24"/>
          <w:szCs w:val="24"/>
        </w:rPr>
        <w:t xml:space="preserve"> общественно-деловой застройки (ОД/23). </w:t>
      </w:r>
    </w:p>
    <w:p>
      <w:pPr>
        <w:pStyle w:val="22"/>
        <w:ind w:left="0" w:right="0"/>
        <w:jc w:val="both"/>
        <w:rPr>
          <w:b w:val="false"/>
          <w:spacing w:val="-6"/>
          <w:sz w:val="24"/>
          <w:szCs w:val="24"/>
          <w:lang w:eastAsia="ru-RU"/>
        </w:rPr>
      </w:pPr>
      <w:r>
        <w:rPr>
          <w:sz w:val="24"/>
          <w:szCs w:val="24"/>
        </w:rPr>
        <w:t xml:space="preserve">        </w:t>
      </w:r>
      <w:r>
        <w:rPr>
          <w:b w:val="false"/>
          <w:sz w:val="24"/>
          <w:szCs w:val="24"/>
        </w:rPr>
        <w:t xml:space="preserve"> </w:t>
      </w:r>
      <w:r>
        <w:rPr>
          <w:b w:val="false"/>
          <w:sz w:val="24"/>
          <w:szCs w:val="24"/>
        </w:rPr>
        <w:t xml:space="preserve">Решение о подготовке ПМ 2 принято постановлением Администрации города от 18.07.2024 № 810 «О подготовке документации по планировке территории (проект межевания территории)». Исходя из текстовой части ПМ 2, основными задачами  разработанного  проекта  являются </w:t>
      </w:r>
      <w:r>
        <w:rPr>
          <w:b w:val="false"/>
          <w:spacing w:val="-6"/>
          <w:sz w:val="24"/>
          <w:szCs w:val="24"/>
          <w:lang w:eastAsia="ru-RU"/>
        </w:rPr>
        <w:t xml:space="preserve">образования земельных участков на территории проектирования для размещения складов и размещения разгрузочного пандуса;  устранения вклинивания, вкрапливания, изломанности границ, чересполосицы на территории проектирования; обеспечение эксплуатации и производственных процессов между существующими участками 61:56:0050333:11, 61:56:0050333:244, 61:56:0050333:245, 61:56:0050333:243, 61:56:0050333:8. </w:t>
      </w:r>
      <w:r>
        <w:rPr>
          <w:b w:val="false"/>
          <w:sz w:val="24"/>
          <w:szCs w:val="24"/>
        </w:rPr>
        <w:t>Границы проектируемой территории определены в производственной территориальной зоне (участок градостроительного зонирования ПЗ/27).</w:t>
      </w:r>
    </w:p>
    <w:p>
      <w:pPr>
        <w:pStyle w:val="22"/>
        <w:ind w:left="0" w:right="0"/>
        <w:jc w:val="both"/>
        <w:rPr>
          <w:b w:val="false"/>
          <w:spacing w:val="-6"/>
          <w:sz w:val="24"/>
          <w:szCs w:val="24"/>
          <w:lang w:eastAsia="ru-RU"/>
        </w:rPr>
      </w:pPr>
      <w:r>
        <w:rPr>
          <w:b w:val="false"/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</w:t>
      </w:r>
      <w:r>
        <w:rPr>
          <w:b w:val="false"/>
          <w:sz w:val="24"/>
          <w:szCs w:val="24"/>
        </w:rPr>
        <w:t>Решение о подготовке проекта корректировки ПМ  принято постановлением Администрации  города от 1</w:t>
      </w:r>
      <w:r>
        <w:rPr>
          <w:sz w:val="24"/>
          <w:szCs w:val="24"/>
        </w:rPr>
        <w:t>7</w:t>
      </w:r>
      <w:r>
        <w:rPr>
          <w:b w:val="false"/>
          <w:sz w:val="24"/>
          <w:szCs w:val="24"/>
        </w:rPr>
        <w:t>.10.2024  № 1152 «О разработке проекта по внесению изменений в  документацию по планировке территории».</w:t>
      </w:r>
      <w:r>
        <w:rPr>
          <w:sz w:val="24"/>
          <w:szCs w:val="24"/>
        </w:rPr>
        <w:t xml:space="preserve"> </w:t>
      </w:r>
      <w:r>
        <w:rPr>
          <w:b w:val="false"/>
          <w:sz w:val="24"/>
          <w:szCs w:val="24"/>
        </w:rPr>
        <w:t xml:space="preserve"> Исходя из текстовой части проекта корректировки ПМ,  </w:t>
      </w:r>
      <w:r>
        <w:rPr>
          <w:rFonts w:eastAsia="Arial"/>
          <w:b w:val="false"/>
          <w:sz w:val="24"/>
          <w:szCs w:val="24"/>
        </w:rPr>
        <w:t>основной задачей</w:t>
      </w:r>
      <w:r>
        <w:rPr>
          <w:rFonts w:eastAsia="Arial"/>
          <w:b w:val="false"/>
          <w:color w:val="000000"/>
          <w:sz w:val="24"/>
          <w:szCs w:val="24"/>
        </w:rPr>
        <w:t xml:space="preserve"> разработки документации </w:t>
      </w:r>
      <w:r>
        <w:rPr>
          <w:rFonts w:eastAsia="Arial"/>
          <w:b w:val="false"/>
          <w:iCs/>
          <w:color w:val="000000"/>
          <w:sz w:val="24"/>
          <w:szCs w:val="24"/>
        </w:rPr>
        <w:t xml:space="preserve">является </w:t>
      </w:r>
      <w:r>
        <w:rPr>
          <w:b w:val="false"/>
          <w:sz w:val="24"/>
          <w:szCs w:val="24"/>
          <w:lang w:eastAsia="ru-RU"/>
        </w:rPr>
        <w:t>образование земельного участка для расширения территории размещения объекта торговли.</w:t>
      </w:r>
      <w:r>
        <w:rPr>
          <w:sz w:val="24"/>
          <w:szCs w:val="24"/>
        </w:rPr>
        <w:t xml:space="preserve"> </w:t>
      </w:r>
      <w:r>
        <w:rPr>
          <w:rFonts w:eastAsia="Arial"/>
          <w:b w:val="false"/>
          <w:iCs/>
          <w:color w:val="000000"/>
          <w:sz w:val="24"/>
          <w:szCs w:val="24"/>
        </w:rPr>
        <w:t>Внесение изменений в проект межевания территории осуществляется в целях изменения перечня образуемых земельных участков</w:t>
      </w:r>
      <w:r>
        <w:rPr>
          <w:rFonts w:eastAsia="Arial"/>
          <w:iCs/>
          <w:color w:val="000000"/>
          <w:sz w:val="24"/>
          <w:szCs w:val="24"/>
        </w:rPr>
        <w:t>.</w:t>
      </w:r>
      <w:r>
        <w:rPr>
          <w:b w:val="false"/>
          <w:sz w:val="24"/>
          <w:szCs w:val="24"/>
        </w:rPr>
        <w:t xml:space="preserve"> Границы проектируемой территории определены в </w:t>
      </w:r>
      <w:r>
        <w:rPr>
          <w:b w:val="false"/>
          <w:sz w:val="24"/>
          <w:szCs w:val="24"/>
          <w:lang w:eastAsia="ru-RU"/>
        </w:rPr>
        <w:t>зоне общественно-деловой застройки</w:t>
      </w:r>
      <w:r>
        <w:rPr>
          <w:b w:val="false"/>
          <w:sz w:val="24"/>
          <w:szCs w:val="24"/>
        </w:rPr>
        <w:t xml:space="preserve"> (участок градостроительного зонирования </w:t>
      </w:r>
      <w:r>
        <w:rPr>
          <w:b w:val="false"/>
          <w:color w:val="000000"/>
          <w:sz w:val="24"/>
          <w:szCs w:val="24"/>
        </w:rPr>
        <w:t>ОД/34</w:t>
      </w:r>
      <w:r>
        <w:rPr>
          <w:b w:val="false"/>
          <w:sz w:val="24"/>
          <w:szCs w:val="24"/>
        </w:rPr>
        <w:t>).</w:t>
      </w:r>
    </w:p>
    <w:p>
      <w:pPr>
        <w:pStyle w:val="Normal"/>
        <w:spacing w:lineRule="auto" w:line="240" w:before="0" w:after="0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 xml:space="preserve">Участниками общественных обсуждений  являются правообладатели   земельных участков,  находящихся  в   границах территорий,  в отношении которых подготовлена направленная заявителями документация по планировке территорий и (или)  расположенных на  них объектов капитального строительства, а также правообладатели помещений, </w:t>
      </w:r>
      <w:r>
        <w:rPr>
          <w:rFonts w:cs="Times New Roman" w:ascii="Times New Roman" w:hAnsi="Times New Roman"/>
          <w:sz w:val="24"/>
          <w:szCs w:val="24"/>
          <w:u w:val="single"/>
        </w:rPr>
        <w:t>являющихся частью указанных объектов капитального строительства.</w:t>
      </w:r>
      <w:r>
        <w:rPr>
          <w:rFonts w:cs="Times New Roman" w:ascii="Times New Roman" w:hAnsi="Times New Roman"/>
          <w:sz w:val="24"/>
          <w:szCs w:val="24"/>
        </w:rPr>
        <w:t>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(перечень информационных материалов к проектам)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  <w:u w:val="single"/>
        </w:rPr>
        <w:t>Общественные обсуждения проводятся с 08.11.2024 по 22.11.2024:</w:t>
      </w:r>
      <w:r>
        <w:rPr>
          <w:rFonts w:cs="Times New Roman" w:ascii="Times New Roman" w:hAnsi="Times New Roman"/>
          <w:sz w:val="24"/>
          <w:szCs w:val="24"/>
        </w:rPr>
        <w:t>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(сроки проведения общественных обсуждений)</w:t>
      </w:r>
    </w:p>
    <w:p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на официальном сайте Администрации города Новошахтинска в сети Интернет по адресу: подраздел «Общественные обсуждения по проектам планировки и (или) проектам межевания территорий и проектам по внесению в них изменений» подраздела «Публичные слушания,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общественные обсуждения по вопросам градостроительной деятельности» раздела «Жителю»: </w:t>
      </w:r>
      <w:hyperlink r:id="rId2">
        <w:r>
          <w:rPr>
            <w:rStyle w:val="Hyperlink"/>
            <w:rFonts w:cs="Times New Roman" w:ascii="Times New Roman" w:hAnsi="Times New Roman"/>
            <w:color w:val="auto"/>
            <w:sz w:val="24"/>
            <w:szCs w:val="24"/>
            <w:u w:val="none"/>
          </w:rPr>
          <w:t>http://www.novoshakhtinsk.org/resident/obsh-obsuz-grad/obsh-obs-planirovki-i-ili-</w:t>
        </w:r>
        <w:r>
          <w:rPr>
            <w:rStyle w:val="Hyperlink"/>
            <w:rFonts w:cs="Times New Roman" w:ascii="Times New Roman" w:hAnsi="Times New Roman"/>
            <w:color w:val="auto"/>
            <w:sz w:val="24"/>
            <w:szCs w:val="24"/>
          </w:rPr>
          <w:t>mezhev-territori/index.php</w:t>
        </w:r>
      </w:hyperlink>
      <w:r>
        <w:rPr>
          <w:rStyle w:val="InternetLink"/>
          <w:rFonts w:cs="Times New Roman" w:ascii="Times New Roman" w:hAnsi="Times New Roman"/>
          <w:color w:val="auto"/>
          <w:sz w:val="24"/>
          <w:szCs w:val="24"/>
          <w:u w:val="none"/>
        </w:rPr>
        <w:t>_________________________________________________________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</w:r>
    </w:p>
    <w:p>
      <w:pPr>
        <w:pStyle w:val="ConsPlusNonformat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 xml:space="preserve">на платформе обратной связи федеральной государственной информационной системы «Единый портал государственных и муниципальных услуг (функций)» в  разделе </w:t>
      </w:r>
      <w:r>
        <w:rPr>
          <w:rFonts w:cs="Times New Roman" w:ascii="Times New Roman" w:hAnsi="Times New Roman"/>
          <w:sz w:val="24"/>
          <w:szCs w:val="24"/>
          <w:u w:val="single"/>
        </w:rPr>
        <w:t>«Общественные обсуждения и публичные слушания»: https://esia.gosuslugi.ru/login/.</w:t>
      </w:r>
      <w:r>
        <w:rPr>
          <w:rFonts w:cs="Times New Roman" w:ascii="Times New Roman" w:hAnsi="Times New Roman"/>
          <w:sz w:val="24"/>
          <w:szCs w:val="24"/>
        </w:rPr>
        <w:t>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</w:t>
      </w:r>
      <w:r>
        <w:rPr>
          <w:rFonts w:cs="Times New Roman" w:ascii="Times New Roman" w:hAnsi="Times New Roman"/>
          <w:sz w:val="24"/>
          <w:szCs w:val="24"/>
        </w:rPr>
        <w:t>Организатор общественных обсуждений: комиссия  по подготовке проекта правил землепользования и застройки муниципального образования «Город Новошахтинск» и проектов по внесению в них изменений (далее – комиссия).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</w:t>
      </w:r>
      <w:r>
        <w:rPr>
          <w:rFonts w:cs="Times New Roman" w:ascii="Times New Roman" w:hAnsi="Times New Roman"/>
          <w:sz w:val="24"/>
          <w:szCs w:val="24"/>
        </w:rPr>
        <w:t xml:space="preserve">С документацией по подготовке и проведению общественных обсуждений можно ознакомиться: 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 xml:space="preserve">на официальном сайте Администрации города Новошахтинска в сети Интернет в подразделе «Общественные обсуждения по проектам планировки и межевания территорий и проектам по внесению в них изменений» подраздела «Общественные обсуждения» раздела «Жителю»: </w:t>
      </w:r>
    </w:p>
    <w:p>
      <w:pPr>
        <w:pStyle w:val="ConsPlusNonformat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http</w:t>
      </w:r>
      <w:r>
        <w:rPr>
          <w:rFonts w:cs="Times New Roman" w:ascii="Times New Roman" w:hAnsi="Times New Roman"/>
          <w:sz w:val="24"/>
          <w:szCs w:val="24"/>
        </w:rPr>
        <w:t>://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novoshakhtinsk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org</w:t>
      </w:r>
      <w:r>
        <w:rPr>
          <w:rFonts w:cs="Times New Roman" w:ascii="Times New Roman" w:hAnsi="Times New Roman"/>
          <w:sz w:val="24"/>
          <w:szCs w:val="24"/>
        </w:rPr>
        <w:t>/</w:t>
      </w:r>
      <w:r>
        <w:rPr>
          <w:rFonts w:cs="Times New Roman" w:ascii="Times New Roman" w:hAnsi="Times New Roman"/>
          <w:sz w:val="24"/>
          <w:szCs w:val="24"/>
          <w:lang w:val="en-US"/>
        </w:rPr>
        <w:t>resident</w:t>
      </w:r>
      <w:r>
        <w:rPr>
          <w:rFonts w:cs="Times New Roman" w:ascii="Times New Roman" w:hAnsi="Times New Roman"/>
          <w:sz w:val="24"/>
          <w:szCs w:val="24"/>
        </w:rPr>
        <w:t>/</w:t>
      </w:r>
      <w:r>
        <w:rPr>
          <w:rFonts w:cs="Times New Roman" w:ascii="Times New Roman" w:hAnsi="Times New Roman"/>
          <w:sz w:val="24"/>
          <w:szCs w:val="24"/>
          <w:lang w:val="en-US"/>
        </w:rPr>
        <w:t>obsh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obsuz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grad</w:t>
      </w:r>
      <w:r>
        <w:rPr>
          <w:rFonts w:cs="Times New Roman" w:ascii="Times New Roman" w:hAnsi="Times New Roman"/>
          <w:sz w:val="24"/>
          <w:szCs w:val="24"/>
        </w:rPr>
        <w:t>/</w:t>
      </w:r>
      <w:r>
        <w:rPr>
          <w:rFonts w:cs="Times New Roman" w:ascii="Times New Roman" w:hAnsi="Times New Roman"/>
          <w:sz w:val="24"/>
          <w:szCs w:val="24"/>
          <w:lang w:val="en-US"/>
        </w:rPr>
        <w:t>obsh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obs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planirovki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i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ili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mezhev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territori</w:t>
      </w:r>
      <w:r>
        <w:rPr>
          <w:rFonts w:cs="Times New Roman" w:ascii="Times New Roman" w:hAnsi="Times New Roman"/>
          <w:sz w:val="24"/>
          <w:szCs w:val="24"/>
          <w:u w:val="single"/>
        </w:rPr>
        <w:t>/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index</w:t>
      </w:r>
      <w:r>
        <w:rPr>
          <w:rFonts w:cs="Times New Roman" w:ascii="Times New Roman" w:hAnsi="Times New Roman"/>
          <w:sz w:val="24"/>
          <w:szCs w:val="24"/>
          <w:u w:val="single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php</w:t>
      </w:r>
      <w:r>
        <w:rPr>
          <w:rFonts w:cs="Times New Roman" w:ascii="Times New Roman" w:hAnsi="Times New Roman"/>
          <w:sz w:val="24"/>
          <w:szCs w:val="24"/>
        </w:rPr>
        <w:t>;______________________________________________________________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right="-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ind w:right="-1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в разделе «Общественные обсуждения и публичные слушания» платформы  обратной связи федеральной государственной информационной системы «Единый портал государствен</w:t>
      </w:r>
      <w:r>
        <w:rPr>
          <w:rFonts w:cs="Times New Roman" w:ascii="Times New Roman" w:hAnsi="Times New Roman"/>
          <w:sz w:val="24"/>
          <w:szCs w:val="24"/>
          <w:u w:val="single"/>
        </w:rPr>
        <w:t>ных и муниципальных услуг (функций)»: https://esia.gosuslugi.ru/login/</w:t>
      </w:r>
      <w:r>
        <w:rPr>
          <w:rFonts w:cs="Times New Roman" w:ascii="Times New Roman" w:hAnsi="Times New Roman"/>
          <w:sz w:val="24"/>
          <w:szCs w:val="24"/>
        </w:rPr>
        <w:t>;________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на экспозициях по предоставленной заявителями документации по планировке территорий, которая расположена по адресу: Ростовская область, город Новошахтинск, улица Харьковская, 133 (ознакомление с экспозицией в рабочие дни с 09.00 ч до 18.00 ч, по пят</w:t>
      </w:r>
      <w:r>
        <w:rPr>
          <w:rFonts w:cs="Times New Roman" w:ascii="Times New Roman" w:hAnsi="Times New Roman"/>
          <w:sz w:val="24"/>
          <w:szCs w:val="24"/>
          <w:u w:val="single"/>
        </w:rPr>
        <w:t>ницам с 09.00 ч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</w:rPr>
        <w:t>до 16.45 ч,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</w:rPr>
        <w:t>перерыв с 13.00 ч до 13.45 ч).</w:t>
      </w:r>
      <w:r>
        <w:rPr>
          <w:rFonts w:cs="Times New Roman" w:ascii="Times New Roman" w:hAnsi="Times New Roman"/>
          <w:sz w:val="24"/>
          <w:szCs w:val="24"/>
        </w:rPr>
        <w:t>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(место проведения, дни и часы, в которое возможно посещение экспозиции (экспозиций))</w:t>
      </w:r>
    </w:p>
    <w:p>
      <w:pPr>
        <w:pStyle w:val="ConsPlusNonformat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>Консультирование посетителей экспозиций проводится секретарем комиссии,  начальником отдела главного архитектора Администрации города Бобрицкой Аллой Ива</w:t>
      </w:r>
      <w:r>
        <w:rPr>
          <w:rFonts w:cs="Times New Roman" w:ascii="Times New Roman" w:hAnsi="Times New Roman"/>
          <w:sz w:val="24"/>
          <w:szCs w:val="24"/>
          <w:u w:val="single"/>
        </w:rPr>
        <w:t>новной.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 лица (лиц), ответственных за консультирование)</w:t>
      </w:r>
    </w:p>
    <w:p>
      <w:pPr>
        <w:pStyle w:val="ConsPlusNonformat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Предложения и замечания, касающиеся документации по планировке территорий, участники общественных обсуждений подают посредством:</w:t>
      </w:r>
    </w:p>
    <w:p>
      <w:pPr>
        <w:pStyle w:val="ConsPlusNonformat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1) официального сайта Администрации города Новошахтинска в сети Интернет  по адресу:  http://www.novoshakhtinsk.org/resident/obsh-obsuz-grad/obsh-obs-planirovki-i-ili-</w:t>
      </w:r>
      <w:r>
        <w:rPr>
          <w:rFonts w:cs="Times New Roman" w:ascii="Times New Roman" w:hAnsi="Times New Roman"/>
          <w:sz w:val="24"/>
          <w:szCs w:val="24"/>
          <w:u w:val="single"/>
        </w:rPr>
        <w:t>mezhev-territori/index.php;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2) платформы обратной связи федеральной государственной информационной  системы «Единый портал государственных и муниципальных услуг (функций)»: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  <w:hyperlink r:id="rId3">
        <w:r>
          <w:rPr>
            <w:rStyle w:val="Hyperlink"/>
            <w:rFonts w:cs="Times New Roman" w:ascii="Times New Roman" w:hAnsi="Times New Roman"/>
            <w:color w:val="auto"/>
            <w:sz w:val="24"/>
            <w:szCs w:val="24"/>
          </w:rPr>
          <w:t>https://esia.gosuslugi.ru/login/</w:t>
        </w:r>
      </w:hyperlink>
      <w:r>
        <w:rPr>
          <w:rFonts w:cs="Times New Roman" w:ascii="Times New Roman" w:hAnsi="Times New Roman"/>
          <w:sz w:val="24"/>
          <w:szCs w:val="24"/>
          <w:u w:val="single"/>
        </w:rPr>
        <w:t>;</w:t>
      </w:r>
      <w:r>
        <w:rPr>
          <w:rStyle w:val="InternetLink"/>
          <w:rFonts w:cs="Times New Roman" w:ascii="Times New Roman" w:hAnsi="Times New Roman"/>
          <w:color w:val="auto"/>
          <w:sz w:val="24"/>
          <w:szCs w:val="24"/>
          <w:u w:val="none"/>
        </w:rPr>
        <w:t>_____________________________________________________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 xml:space="preserve">3) в письменной форме в адрес организатора публичных слушаний с 08.11.2024 по 21.11.2024 по адресу: 346900, Ростовская область, город Новошахтинск, улица Харьковская, 133, в том числе в рабочие дни с 09.00 ч до 18.00 ч, по пятницам с 09.00 ч до 16.45 ч, перерыв с 13.00 ч до 13.45 ч, в здании по адресу: 346900, Ростовская область, город  Ново-                  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шахтинск, улица Харьковская, 133, по электронному адресу:</w:t>
      </w:r>
      <w:r>
        <w:rPr>
          <w:color w:val="000000"/>
          <w:spacing w:val="-3"/>
          <w:sz w:val="28"/>
          <w:szCs w:val="28"/>
        </w:rPr>
        <w:t xml:space="preserve">                         </w:t>
      </w:r>
      <w:hyperlink r:id="rId4"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  <w:lang w:val="en-US"/>
          </w:rPr>
          <w:t>arhitektura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</w:rPr>
          <w:t>@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  <w:lang w:val="en-US"/>
          </w:rPr>
          <w:t>novoshakhtinsk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</w:rPr>
          <w:t>.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  <w:lang w:val="en-US"/>
          </w:rPr>
          <w:t>org</w:t>
        </w:r>
      </w:hyperlink>
      <w:r>
        <w:rPr>
          <w:rFonts w:cs="Times New Roman" w:ascii="Times New Roman" w:hAnsi="Times New Roman"/>
          <w:spacing w:val="-3"/>
          <w:sz w:val="24"/>
          <w:szCs w:val="24"/>
        </w:rPr>
        <w:t>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0" w:leader="none"/>
        </w:tabs>
        <w:spacing w:lineRule="auto" w:line="240"/>
        <w:ind w:right="-1"/>
        <w:jc w:val="both"/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</w:pPr>
      <w:r>
        <w:rPr>
          <w:rFonts w:eastAsia="Times New Roman" w:cs="Courier New" w:ascii="Courier New" w:hAnsi="Courier New"/>
          <w:color w:val="000000"/>
          <w:spacing w:val="-3"/>
          <w:sz w:val="28"/>
          <w:szCs w:val="28"/>
        </w:rPr>
        <w:tab/>
      </w:r>
      <w:r>
        <w:rPr>
          <w:rFonts w:eastAsia="Times New Roman" w:cs="Times New Roman"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4) записи в книге (журнале) учета посетителей экспозиций документации по планировке территорий, подлежащего рассмотрению на общественных обсуждениях, с 08.11.2024 по 21.11.2024 в рабочие дни  с 09.00 ч до 18.00 ч, по пятницам с 09.00 ч до 16.45 ч, перерыв с 13.00 ч до 13.45 ч.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0" w:leader="none"/>
        </w:tabs>
        <w:spacing w:lineRule="auto" w:line="240"/>
        <w:ind w:right="-1"/>
        <w:jc w:val="both"/>
        <w:rPr>
          <w:color w:val="000000"/>
          <w:spacing w:val="-4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(</w:t>
      </w:r>
      <w:r>
        <w:rPr>
          <w:rFonts w:cs="Times New Roman" w:ascii="Times New Roman" w:hAnsi="Times New Roman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>
        <w:rPr/>
        <w:t xml:space="preserve">– </w:t>
      </w:r>
      <w:r>
        <w:rPr>
          <w:rFonts w:cs="Times New Roman" w:ascii="Times New Roman" w:hAnsi="Times New Roman"/>
        </w:rPr>
        <w:t>для юридических лиц) с приложением копий документов, подтверждающих такие сведения.</w:t>
      </w: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</w:rPr>
        <w:t xml:space="preserve"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строительства). 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                    </w:t>
      </w:r>
      <w:r>
        <w:rPr>
          <w:rFonts w:cs="Times New Roman" w:ascii="Times New Roman" w:hAnsi="Times New Roman"/>
          <w:sz w:val="24"/>
          <w:szCs w:val="24"/>
          <w:u w:val="single"/>
        </w:rPr>
        <w:t>С.Я. Панфилова</w:t>
      </w:r>
      <w:r>
        <w:rPr>
          <w:rFonts w:cs="Times New Roman" w:ascii="Times New Roman" w:hAnsi="Times New Roman"/>
          <w:sz w:val="24"/>
          <w:szCs w:val="24"/>
        </w:rPr>
        <w:t xml:space="preserve">_______________________________________                               </w:t>
      </w:r>
    </w:p>
    <w:p>
      <w:pPr>
        <w:pStyle w:val="Normal"/>
        <w:spacing w:lineRule="auto" w:line="240" w:before="0" w:after="0"/>
        <w:ind w:right="-1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(подпись)                                        (Ф.И.О. должностного лица, ответственного за организацию проведения     </w:t>
      </w:r>
    </w:p>
    <w:p>
      <w:pPr>
        <w:pStyle w:val="Normal"/>
        <w:spacing w:lineRule="auto" w:line="240" w:before="0" w:after="0"/>
        <w:ind w:right="-1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общественных обсуждений)</w:t>
      </w:r>
    </w:p>
    <w:p>
      <w:pPr>
        <w:pStyle w:val="Normal"/>
        <w:spacing w:lineRule="auto" w:line="240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08.11.2024</w:t>
      </w:r>
    </w:p>
    <w:p>
      <w:pPr>
        <w:pStyle w:val="Normal"/>
        <w:spacing w:lineRule="auto" w:line="240"/>
        <w:ind w:right="-284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200"/>
        <w:ind w:right="-284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sectPr>
      <w:type w:val="nextPage"/>
      <w:pgSz w:w="11906" w:h="16838"/>
      <w:pgMar w:left="1701" w:right="850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  <w:font w:name="Arial"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66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c7c7f"/>
    <w:pPr>
      <w:widowControl/>
      <w:suppressAutoHyphens w:val="false"/>
      <w:bidi w:val="0"/>
      <w:spacing w:lineRule="auto" w:line="276" w:before="0" w:after="20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qFormat/>
    <w:rsid w:val="00dd7bb7"/>
    <w:rPr>
      <w:color w:themeColor="hyperlink" w:val="0000FF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ConsPlusNonformat" w:customStyle="1">
    <w:name w:val="ConsPlusNonformat"/>
    <w:qFormat/>
    <w:rsid w:val="0083156d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Title" w:customStyle="1">
    <w:name w:val="ConsPlusTitle"/>
    <w:qFormat/>
    <w:rsid w:val="008b3664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color w:val="auto"/>
      <w:kern w:val="0"/>
      <w:sz w:val="20"/>
      <w:szCs w:val="20"/>
      <w:lang w:eastAsia="ru-RU" w:val="ru-RU" w:bidi="ar-SA"/>
    </w:rPr>
  </w:style>
  <w:style w:type="paragraph" w:styleId="ConsTitle" w:customStyle="1">
    <w:name w:val="ConsTitle"/>
    <w:qFormat/>
    <w:rsid w:val="00b074bf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16"/>
      <w:szCs w:val="16"/>
      <w:lang w:eastAsia="ru-RU" w:val="ru-RU" w:bidi="ar-SA"/>
    </w:rPr>
  </w:style>
  <w:style w:type="paragraph" w:styleId="TableParagraph" w:customStyle="1">
    <w:name w:val="Table Paragraph"/>
    <w:basedOn w:val="Normal"/>
    <w:uiPriority w:val="1"/>
    <w:qFormat/>
    <w:rsid w:val="002144a2"/>
    <w:pPr>
      <w:widowControl w:val="false"/>
      <w:spacing w:lineRule="auto" w:line="240" w:before="0" w:after="0"/>
    </w:pPr>
    <w:rPr>
      <w:rFonts w:ascii="Arial" w:hAnsi="Arial" w:eastAsia="Arial" w:cs="Arial"/>
      <w:lang w:val="en-US" w:eastAsia="en-US"/>
    </w:rPr>
  </w:style>
  <w:style w:type="paragraph" w:styleId="22" w:customStyle="1">
    <w:name w:val="Стиль полужирный По центру Слева:  2 см Справа:  2 см"/>
    <w:basedOn w:val="Normal"/>
    <w:uiPriority w:val="99"/>
    <w:qFormat/>
    <w:rsid w:val="007e2431"/>
    <w:pPr>
      <w:spacing w:lineRule="auto" w:line="240" w:before="0" w:after="0"/>
      <w:ind w:left="284" w:right="284"/>
      <w:jc w:val="center"/>
    </w:pPr>
    <w:rPr>
      <w:rFonts w:ascii="Times New Roman" w:hAnsi="Times New Roman" w:eastAsia="Times New Roman" w:cs="Times New Roman"/>
      <w:b/>
      <w:bCs/>
      <w:sz w:val="28"/>
      <w:szCs w:val="28"/>
      <w:lang w:eastAsia="en-U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novoshakhtinsk.org/resident/obsh-obsuz-grad/obsh-obs-planirovki-i-ili-mezhev-territori/index.php" TargetMode="External"/><Relationship Id="rId3" Type="http://schemas.openxmlformats.org/officeDocument/2006/relationships/hyperlink" Target="https://esia.gosuslugi.ru/login/" TargetMode="External"/><Relationship Id="rId4" Type="http://schemas.openxmlformats.org/officeDocument/2006/relationships/hyperlink" Target="mailto:arhitektura@novoshakhtinsk.org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LibreOffice/24.8.2.1$Linux_X86_64 LibreOffice_project/0f794b6e29741098670a3b95d60478a65d05ef13</Application>
  <AppVersion>15.0000</AppVersion>
  <Pages>3</Pages>
  <Words>1042</Words>
  <Characters>8886</Characters>
  <CharactersWithSpaces>10433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2024-11-05T12:31:00Z</dcterms:created>
  <dc:creator>User</dc:creator>
  <dc:description/>
  <dc:language>ru-RU</dc:language>
  <cp:lastModifiedBy>Бобрицкая А.И.</cp:lastModifiedBy>
  <cp:lastPrinted>2024-08-21T06:10:00Z</cp:lastPrinted>
  <dcterms:modified xsi:type="dcterms:W3CDTF">2024-11-08T12:45:00Z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