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media/image2.png" ContentType="image/png"/>
  <Override PartName="/word/media/image3.png" ContentType="image/png"/>
  <Override PartName="/word/media/image4.gif" ContentType="image/gif"/>
  <Override PartName="/word/media/image5.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1"/>
        <w:spacing w:lineRule="auto" w:line="240" w:before="0" w:after="0"/>
        <w:ind w:hanging="0" w:left="357" w:right="0"/>
        <w:contextualSpacing/>
        <w:jc w:val="center"/>
        <w:rPr>
          <w:rFonts w:ascii="Times New Roman" w:hAnsi="Times New Roman"/>
          <w:b/>
          <w:i/>
          <w:i/>
          <w:sz w:val="20"/>
        </w:rPr>
      </w:pPr>
      <w:r>
        <w:rPr>
          <w:rFonts w:ascii="Times New Roman" w:hAnsi="Times New Roman"/>
          <w:b/>
          <w:i/>
          <w:sz w:val="20"/>
        </w:rPr>
      </w:r>
    </w:p>
    <w:p>
      <w:pPr>
        <w:pStyle w:val="ListParagraph1"/>
        <w:tabs>
          <w:tab w:val="clear" w:pos="708"/>
          <w:tab w:val="left" w:pos="8789" w:leader="none"/>
        </w:tabs>
        <w:spacing w:lineRule="auto" w:line="240" w:before="0" w:after="0"/>
        <w:ind w:hanging="0" w:left="357" w:right="567"/>
        <w:contextualSpacing/>
        <w:jc w:val="center"/>
        <w:rPr>
          <w:rFonts w:ascii="Times New Roman" w:hAnsi="Times New Roman"/>
          <w:b/>
          <w:i/>
          <w:i/>
          <w:sz w:val="20"/>
        </w:rPr>
      </w:pPr>
      <w:r>
        <w:rPr/>
        <w:drawing>
          <wp:inline distT="0" distB="0" distL="0" distR="0">
            <wp:extent cx="657225" cy="68580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Style_3"/>
        <w:tblW w:w="10368" w:type="dxa"/>
        <w:jc w:val="left"/>
        <w:tblInd w:w="35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7"/>
        <w:gridCol w:w="5001"/>
        <w:gridCol w:w="2540"/>
      </w:tblGrid>
      <w:tr>
        <w:trPr>
          <w:trHeight w:val="176" w:hRule="atLeast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50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1"/>
              <w:widowControl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b/>
                <w:i/>
                <w:i/>
                <w:sz w:val="20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0"/>
                <w:kern w:val="0"/>
                <w:sz w:val="20"/>
                <w:szCs w:val="20"/>
              </w:rPr>
              <w:t>Правительство Ростовской области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pStyle w:val="ListParagraph1"/>
        <w:spacing w:lineRule="auto" w:line="240" w:before="0" w:after="0"/>
        <w:ind w:hanging="0" w:left="357" w:right="0"/>
        <w:contextualSpacing/>
        <w:jc w:val="center"/>
        <w:rPr>
          <w:rFonts w:ascii="Times New Roman" w:hAnsi="Times New Roman"/>
          <w:b/>
          <w:i/>
          <w:i/>
          <w:sz w:val="32"/>
        </w:rPr>
      </w:pPr>
      <w:r>
        <w:rPr>
          <w:rFonts w:ascii="Times New Roman" w:hAnsi="Times New Roman"/>
          <w:b/>
          <w:i/>
          <w:sz w:val="32"/>
        </w:rPr>
        <w:t>О бесплатной юридической помощи в Ростовской области</w:t>
      </w:r>
    </w:p>
    <w:tbl>
      <w:tblPr>
        <w:tblStyle w:val="Style_3"/>
        <w:tblW w:w="1130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7"/>
      </w:tblGrid>
      <w:tr>
        <w:trPr/>
        <w:tc>
          <w:tcPr>
            <w:tcW w:w="11307" w:type="dxa"/>
            <w:tcBorders/>
            <w:shd w:themeFill="background2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i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0"/>
                <w:kern w:val="0"/>
                <w:sz w:val="28"/>
                <w:szCs w:val="20"/>
              </w:rPr>
              <w:t>Категории граждан, имеющих право на получение бесплатной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color w:themeColor="background1" w:val="FFFFFF"/>
                <w:sz w:val="28"/>
              </w:rPr>
            </w:pPr>
            <w:r>
              <w:rPr>
                <w:rFonts w:ascii="Times New Roman" w:hAnsi="Times New Roman"/>
                <w:b/>
                <w:i/>
                <w:color w:themeColor="background1" w:val="000000"/>
                <w:spacing w:val="0"/>
                <w:kern w:val="0"/>
                <w:sz w:val="28"/>
                <w:szCs w:val="20"/>
              </w:rPr>
              <w:t>юридической помощи на территории Ростовской области</w:t>
            </w:r>
          </w:p>
        </w:tc>
      </w:tr>
    </w:tbl>
    <w:p>
      <w:pPr>
        <w:pStyle w:val="ListParagraph1"/>
        <w:spacing w:lineRule="auto" w:line="240" w:before="0" w:after="0"/>
        <w:ind w:hanging="0" w:left="357" w:right="0"/>
        <w:contextualSpacing/>
        <w:jc w:val="center"/>
        <w:rPr>
          <w:rFonts w:ascii="Times New Roman" w:hAnsi="Times New Roman"/>
          <w:b/>
          <w:i/>
          <w:i/>
          <w:sz w:val="28"/>
        </w:rPr>
      </w:pPr>
      <w:r>
        <w:rPr>
          <w:rFonts w:ascii="Times New Roman" w:hAnsi="Times New Roman"/>
          <w:b/>
          <w:i/>
          <w:sz w:val="28"/>
        </w:rPr>
      </w:r>
    </w:p>
    <w:p>
      <w:pPr>
        <w:pStyle w:val="ListParagraph1"/>
        <w:spacing w:lineRule="auto" w:line="240" w:before="0" w:after="0"/>
        <w:ind w:hanging="0" w:left="357" w:right="0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Статья 4 Областного закона от 24.12.2012 № 1017-ЗС: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hanging="357" w:left="357" w:right="0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Граждане, среднедушевой доход семей которых ниже 1,5 величины прожиточного минимума, установленного в  Ростовской области в соответствии с законодательством Российской Федерации, либо одиноко проживающие граждане, доходы которых ниже 1,5 величины прожиточного минимума;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hanging="357" w:left="357" w:right="0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Инвалиды I, II группы, а также III группы (при условии, если среднедушевой доход их семей (для одиноко проживающих граждан - доход) ниже двукратной величины прожиточного минимума, установленного в Ростовской области в соответствии с законодательством Российской Федерации);</w:t>
      </w:r>
    </w:p>
    <w:p>
      <w:pPr>
        <w:pStyle w:val="ListParagraph1"/>
        <w:numPr>
          <w:ilvl w:val="0"/>
          <w:numId w:val="1"/>
        </w:numPr>
        <w:spacing w:lineRule="auto" w:line="240" w:before="0" w:after="0"/>
        <w:ind w:hanging="357" w:left="357" w:right="0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Участники специальной военной операции, а также члены их семей;</w:t>
      </w:r>
    </w:p>
    <w:p>
      <w:pPr>
        <w:pStyle w:val="ListParagraph1"/>
        <w:numPr>
          <w:ilvl w:val="0"/>
          <w:numId w:val="1"/>
        </w:numPr>
        <w:spacing w:lineRule="auto" w:line="240" w:before="0" w:after="0"/>
        <w:ind w:hanging="357" w:left="357" w:right="0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Иные категории граждан, которым право на получение бесплатной юридической помощи в рамках государственной системы бесплатной юридической помощи предоставлено в соответствии с федеральным и областным законом.</w:t>
      </w:r>
    </w:p>
    <w:p>
      <w:pPr>
        <w:pStyle w:val="ListParagraph1"/>
        <w:spacing w:lineRule="auto" w:line="240" w:before="0" w:after="0"/>
        <w:ind w:hanging="357" w:left="357" w:right="0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tbl>
      <w:tblPr>
        <w:tblStyle w:val="Style_3"/>
        <w:tblW w:w="11063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1"/>
        <w:gridCol w:w="241"/>
        <w:gridCol w:w="5401"/>
      </w:tblGrid>
      <w:tr>
        <w:trPr/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  <w:shd w:themeFill="background2" w:val="clear"/>
          </w:tcPr>
          <w:p>
            <w:pPr>
              <w:pStyle w:val="ListParagraph1"/>
              <w:widowControl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b/>
                <w:i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0"/>
                <w:kern w:val="0"/>
                <w:sz w:val="28"/>
                <w:szCs w:val="20"/>
              </w:rPr>
              <w:t>Способы оказания бесплатной</w:t>
            </w:r>
          </w:p>
          <w:p>
            <w:pPr>
              <w:pStyle w:val="ListParagraph1"/>
              <w:widowControl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b/>
                <w:i/>
                <w:i/>
                <w:color w:themeColor="background1" w:val="FFFFFF"/>
                <w:sz w:val="28"/>
                <w:highlight w:val="black"/>
              </w:rPr>
            </w:pPr>
            <w:r>
              <w:rPr>
                <w:rFonts w:ascii="Times New Roman" w:hAnsi="Times New Roman"/>
                <w:b/>
                <w:i/>
                <w:color w:themeColor="background1" w:val="000000"/>
                <w:spacing w:val="0"/>
                <w:kern w:val="0"/>
                <w:sz w:val="28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themeColor="background1" w:val="000000"/>
                <w:spacing w:val="0"/>
                <w:kern w:val="0"/>
                <w:sz w:val="28"/>
                <w:szCs w:val="20"/>
              </w:rPr>
              <w:t>юридической помощи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themeFill="background2" w:val="clear"/>
          </w:tcPr>
          <w:p>
            <w:pPr>
              <w:pStyle w:val="ListParagraph1"/>
              <w:widowControl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b/>
                <w:i/>
                <w:i/>
                <w:color w:themeColor="background1" w:val="FFFFFF"/>
                <w:sz w:val="28"/>
                <w:highlight w:val="black"/>
              </w:rPr>
            </w:pPr>
            <w:r>
              <w:rPr>
                <w:rFonts w:ascii="Times New Roman" w:hAnsi="Times New Roman"/>
                <w:b/>
                <w:i/>
                <w:color w:themeColor="background1" w:val="FFFFFF"/>
                <w:spacing w:val="0"/>
                <w:kern w:val="0"/>
                <w:sz w:val="28"/>
                <w:szCs w:val="20"/>
                <w:highlight w:val="black"/>
              </w:rPr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themeFill="background2" w:val="clear"/>
            <w:vAlign w:val="center"/>
          </w:tcPr>
          <w:p>
            <w:pPr>
              <w:pStyle w:val="ListParagraph1"/>
              <w:widowControl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b/>
                <w:i/>
                <w:i/>
                <w:color w:themeColor="background1" w:val="FFFFFF"/>
                <w:sz w:val="28"/>
                <w:highlight w:val="black"/>
              </w:rPr>
            </w:pPr>
            <w:r>
              <w:rPr>
                <w:rFonts w:ascii="Times New Roman" w:hAnsi="Times New Roman"/>
                <w:b/>
                <w:i/>
                <w:color w:themeColor="background1" w:val="000000"/>
                <w:spacing w:val="0"/>
                <w:kern w:val="0"/>
                <w:sz w:val="28"/>
                <w:szCs w:val="20"/>
              </w:rPr>
              <w:t>Помощь оказывают</w:t>
            </w:r>
          </w:p>
        </w:tc>
      </w:tr>
      <w:tr>
        <w:trPr>
          <w:trHeight w:val="2866" w:hRule="atLeast"/>
        </w:trPr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  <w:shd w:themeFill="background2" w:val="clear"/>
          </w:tcPr>
          <w:p>
            <w:pPr>
              <w:pStyle w:val="ListParagraph1"/>
              <w:widowControl/>
              <w:numPr>
                <w:ilvl w:val="3"/>
                <w:numId w:val="2"/>
              </w:numPr>
              <w:spacing w:lineRule="auto" w:line="240" w:before="0" w:after="0"/>
              <w:ind w:hanging="141" w:left="459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правовое консультирование в устной форме</w:t>
            </w:r>
          </w:p>
          <w:p>
            <w:pPr>
              <w:pStyle w:val="ListParagraph1"/>
              <w:widowControl/>
              <w:numPr>
                <w:ilvl w:val="3"/>
                <w:numId w:val="2"/>
              </w:numPr>
              <w:spacing w:lineRule="auto" w:line="240" w:before="0" w:after="0"/>
              <w:ind w:hanging="141" w:left="459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правовое консультирование                                  в письменной форме</w:t>
            </w:r>
          </w:p>
          <w:p>
            <w:pPr>
              <w:pStyle w:val="ListParagraph1"/>
              <w:widowControl/>
              <w:numPr>
                <w:ilvl w:val="3"/>
                <w:numId w:val="2"/>
              </w:numPr>
              <w:spacing w:lineRule="auto" w:line="240" w:before="0" w:after="0"/>
              <w:ind w:hanging="141" w:left="459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составление документов правового характера</w:t>
            </w:r>
          </w:p>
          <w:p>
            <w:pPr>
              <w:pStyle w:val="ListParagraph1"/>
              <w:widowControl/>
              <w:numPr>
                <w:ilvl w:val="3"/>
                <w:numId w:val="2"/>
              </w:numPr>
              <w:spacing w:lineRule="auto" w:line="240" w:before="0" w:after="0"/>
              <w:ind w:hanging="141" w:left="459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представление интересов в судах                               и других органах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themeFill="background2" w:val="clear"/>
          </w:tcPr>
          <w:p>
            <w:pPr>
              <w:pStyle w:val="ListParagraph1"/>
              <w:widowControl/>
              <w:spacing w:lineRule="auto" w:line="240" w:before="0" w:after="0"/>
              <w:ind w:hanging="0" w:left="0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themeFill="background2" w:val="clear"/>
          </w:tcPr>
          <w:p>
            <w:pPr>
              <w:pStyle w:val="ListParagraph1"/>
              <w:widowControl/>
              <w:numPr>
                <w:ilvl w:val="3"/>
                <w:numId w:val="2"/>
              </w:numPr>
              <w:spacing w:lineRule="auto" w:line="240" w:before="0" w:after="0"/>
              <w:ind w:hanging="141" w:left="281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адвокаты, являющиеся участниками государственной системы бесплатной юридической помощи в Ростовской области</w:t>
            </w:r>
          </w:p>
          <w:p>
            <w:pPr>
              <w:pStyle w:val="ListParagraph1"/>
              <w:widowControl/>
              <w:spacing w:lineRule="auto" w:line="240" w:before="0" w:after="0"/>
              <w:ind w:hanging="141" w:left="281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drawing>
                <wp:inline distT="0" distB="0" distL="0" distR="0">
                  <wp:extent cx="600075" cy="600075"/>
                  <wp:effectExtent l="0" t="0" r="0" b="0"/>
                  <wp:docPr id="2" name="Picture 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ListParagraph1"/>
              <w:widowControl/>
              <w:spacing w:lineRule="auto" w:line="240" w:before="0" w:after="0"/>
              <w:ind w:hanging="141" w:left="281" w:right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  <w:p>
            <w:pPr>
              <w:pStyle w:val="ListParagraph1"/>
              <w:widowControl/>
              <w:numPr>
                <w:ilvl w:val="3"/>
                <w:numId w:val="2"/>
              </w:numPr>
              <w:spacing w:lineRule="auto" w:line="240" w:before="0" w:after="0"/>
              <w:ind w:hanging="141" w:left="281" w:right="0"/>
              <w:contextualSpacing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исполнительные органы Ростовской области (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минздрав РО, минобразование Ростовской области, минтруд области, министерство строительства РО</w:t>
            </w:r>
            <w:r>
              <w:rPr>
                <w:rFonts w:ascii="Calibri" w:hAnsi="Calibri"/>
                <w:color w:val="000000"/>
                <w:spacing w:val="0"/>
                <w:kern w:val="0"/>
                <w:sz w:val="24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Госжилинспекция области, УГСЗН Ростовской области)</w:t>
            </w:r>
          </w:p>
          <w:p>
            <w:pPr>
              <w:pStyle w:val="ListParagraph1"/>
              <w:widowControl/>
              <w:spacing w:lineRule="auto" w:line="240" w:before="0" w:after="0"/>
              <w:ind w:hanging="141" w:left="281" w:right="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Справочную информацию об участниках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государственной и негосударственной системы бесплатной юридической помощи в Ростовской области</w:t>
      </w:r>
    </w:p>
    <w:tbl>
      <w:tblPr>
        <w:tblStyle w:val="Style_3"/>
        <w:tblW w:w="1116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0"/>
        <w:gridCol w:w="3728"/>
        <w:gridCol w:w="88"/>
        <w:gridCol w:w="3710"/>
      </w:tblGrid>
      <w:tr>
        <w:trPr>
          <w:trHeight w:val="1186" w:hRule="atLeast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360" w:before="0" w:after="0"/>
              <w:ind w:hanging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drawing>
                <wp:inline distT="0" distB="0" distL="0" distR="0">
                  <wp:extent cx="705485" cy="705485"/>
                  <wp:effectExtent l="0" t="0" r="0" b="0"/>
                  <wp:docPr id="3" name="Picture 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485" cy="705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360" w:before="0" w:after="0"/>
              <w:ind w:hanging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drawing>
                <wp:inline distT="0" distB="0" distL="0" distR="0">
                  <wp:extent cx="705485" cy="705485"/>
                  <wp:effectExtent l="0" t="0" r="0" b="0"/>
                  <wp:docPr id="4" name="Picture 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485" cy="705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360" w:before="0" w:after="0"/>
              <w:ind w:hanging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drawing>
                <wp:inline distT="0" distB="0" distL="0" distR="0">
                  <wp:extent cx="705485" cy="705485"/>
                  <wp:effectExtent l="0" t="0" r="0" b="0"/>
                  <wp:docPr id="5" name="Picture 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485" cy="705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256" w:hRule="atLeast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360" w:before="0" w:after="0"/>
              <w:ind w:hanging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18"/>
                <w:szCs w:val="20"/>
              </w:rPr>
              <w:t>https://to61.minjust.ru/</w:t>
            </w: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360" w:before="0" w:after="0"/>
              <w:ind w:hanging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18"/>
                <w:szCs w:val="20"/>
              </w:rPr>
              <w:t>https://www.donland.ru/</w:t>
            </w:r>
          </w:p>
        </w:tc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360" w:before="0" w:after="0"/>
              <w:ind w:hanging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18"/>
                <w:szCs w:val="20"/>
              </w:rPr>
              <w:t>https://apro.fparf.ru/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можно получить на официальных сайтах  Главного управления Министерства юстиции России по Ростовской области, Правительства Ростовской области, Адвокатской палаты Ростовской области</w:t>
      </w:r>
    </w:p>
    <w:sectPr>
      <w:footerReference w:type="even" r:id="rId7"/>
      <w:footerReference w:type="default" r:id="rId8"/>
      <w:footerReference w:type="first" r:id="rId9"/>
      <w:type w:val="nextPage"/>
      <w:pgSz w:w="11906" w:h="16838"/>
      <w:pgMar w:left="340" w:right="283" w:gutter="0" w:header="0" w:top="0" w:footer="0" w:bottom="57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auto"/>
    <w:pitch w:val="variable"/>
  </w:font>
  <w:font w:name="Arial">
    <w:charset w:val="01"/>
    <w:family w:val="auto"/>
    <w:pitch w:val="variable"/>
  </w:font>
  <w:font w:name="Tahoma">
    <w:charset w:val="01"/>
    <w:family w:val="roman"/>
    <w:pitch w:val="variable"/>
  </w:font>
  <w:font w:name="Calibri">
    <w:charset w:val="01"/>
    <w:family w:val="auto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</w:r>
  </w:p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Noto Sans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Noto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bidi w:val="0"/>
      <w:spacing w:lineRule="auto" w:line="276" w:before="120" w:after="120"/>
      <w:ind w:hanging="0" w:left="0" w:right="0"/>
      <w:jc w:val="both"/>
      <w:outlineLvl w:val="0"/>
    </w:pPr>
    <w:rPr>
      <w:rFonts w:ascii="XO Thames" w:hAnsi="XO Thames" w:eastAsia="Tahoma" w:cs="Noto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basedOn w:val="Normal"/>
    <w:uiPriority w:val="9"/>
    <w:qFormat/>
    <w:pPr>
      <w:spacing w:lineRule="auto" w:line="240" w:beforeAutospacing="1" w:afterAutospacing="1"/>
      <w:outlineLvl w:val="1"/>
    </w:pPr>
    <w:rPr>
      <w:rFonts w:ascii="Times New Roman" w:hAnsi="Times New Roman"/>
      <w:b/>
      <w:sz w:val="36"/>
    </w:rPr>
  </w:style>
  <w:style w:type="paragraph" w:styleId="Heading3">
    <w:name w:val="heading 3"/>
    <w:next w:val="Normal"/>
    <w:uiPriority w:val="9"/>
    <w:qFormat/>
    <w:pPr>
      <w:widowControl/>
      <w:bidi w:val="0"/>
      <w:spacing w:lineRule="auto" w:line="276" w:before="120" w:after="120"/>
      <w:ind w:hanging="0" w:left="0" w:right="0"/>
      <w:jc w:val="both"/>
      <w:outlineLvl w:val="2"/>
    </w:pPr>
    <w:rPr>
      <w:rFonts w:ascii="XO Thames" w:hAnsi="XO Thames" w:eastAsia="Tahoma" w:cs="Noto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bidi w:val="0"/>
      <w:spacing w:lineRule="auto" w:line="276" w:before="120" w:after="120"/>
      <w:ind w:hanging="0" w:left="0" w:right="0"/>
      <w:jc w:val="both"/>
      <w:outlineLvl w:val="3"/>
    </w:pPr>
    <w:rPr>
      <w:rFonts w:ascii="XO Thames" w:hAnsi="XO Thames" w:eastAsia="Tahoma" w:cs="Noto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bidi w:val="0"/>
      <w:spacing w:lineRule="auto" w:line="276" w:before="120" w:after="120"/>
      <w:ind w:hanging="0" w:left="0" w:right="0"/>
      <w:jc w:val="both"/>
      <w:outlineLvl w:val="4"/>
    </w:pPr>
    <w:rPr>
      <w:rFonts w:ascii="XO Thames" w:hAnsi="XO Thames" w:eastAsia="Tahoma" w:cs="Noto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NormalWeb">
    <w:name w:val="Normal (Web)"/>
    <w:link w:val="NormalWeb1"/>
    <w:qFormat/>
    <w:rPr>
      <w:rFonts w:ascii="Times New Roman" w:hAnsi="Times New Roman"/>
      <w:sz w:val="24"/>
    </w:rPr>
  </w:style>
  <w:style w:type="character" w:styleId="Heading31">
    <w:name w:val="Heading 31"/>
    <w:qFormat/>
    <w:rPr>
      <w:rFonts w:ascii="XO Thames" w:hAnsi="XO Thames"/>
      <w:b/>
      <w:sz w:val="26"/>
    </w:rPr>
  </w:style>
  <w:style w:type="character" w:styleId="ListParagraph">
    <w:name w:val="List Paragraph"/>
    <w:link w:val="ListParagraph1"/>
    <w:qFormat/>
    <w:rPr/>
  </w:style>
  <w:style w:type="character" w:styleId="ConsPlusNormal">
    <w:name w:val="ConsPlusNormal"/>
    <w:link w:val="ConsPlusNormal1"/>
    <w:qFormat/>
    <w:rPr>
      <w:rFonts w:ascii="Arial" w:hAnsi="Arial"/>
      <w:sz w:val="20"/>
    </w:rPr>
  </w:style>
  <w:style w:type="character" w:styleId="Textbody">
    <w:name w:val="Text body"/>
    <w:qFormat/>
    <w:rPr>
      <w:rFonts w:ascii="Times New Roman" w:hAnsi="Times New Roman"/>
      <w:b/>
      <w:sz w:val="28"/>
    </w:rPr>
  </w:style>
  <w:style w:type="character" w:styleId="Footer1">
    <w:name w:val="Footer1"/>
    <w:qFormat/>
    <w:rPr/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Heading11">
    <w:name w:val="Heading 11"/>
    <w:qFormat/>
    <w:rPr>
      <w:rFonts w:ascii="XO Thames" w:hAnsi="XO Thames"/>
      <w:b/>
      <w:sz w:val="32"/>
    </w:rPr>
  </w:style>
  <w:style w:type="character" w:styleId="InternetLink">
    <w:name w:val="Internet Link"/>
    <w:basedOn w:val="DefaultParagraphFont"/>
    <w:link w:val="InternetLink1"/>
    <w:qFormat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link w:val="HeaderandFooter1"/>
    <w:qFormat/>
    <w:rPr>
      <w:rFonts w:ascii="XO Thames" w:hAnsi="XO Thames"/>
      <w:sz w:val="20"/>
    </w:rPr>
  </w:style>
  <w:style w:type="character" w:styleId="2">
    <w:name w:val="2"/>
    <w:basedOn w:val="DefaultParagraphFont"/>
    <w:link w:val="21"/>
    <w:qFormat/>
    <w:rPr/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BalloonText">
    <w:name w:val="Balloon Text"/>
    <w:link w:val="BalloonText1"/>
    <w:qFormat/>
    <w:rPr>
      <w:rFonts w:ascii="Tahoma" w:hAnsi="Tahoma"/>
      <w:sz w:val="16"/>
    </w:rPr>
  </w:style>
  <w:style w:type="character" w:styleId="FollowedHyperlink">
    <w:name w:val="FollowedHyperlink"/>
    <w:basedOn w:val="DefaultParagraphFont"/>
    <w:rPr>
      <w:color w:themeColor="followedHyperlink" w:val="800080"/>
      <w:u w:val="single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NoSpacing">
    <w:name w:val="No Spacing"/>
    <w:link w:val="NoSpacing1"/>
    <w:qFormat/>
    <w:rPr>
      <w:rFonts w:ascii="Calibri" w:hAnsi="Calibri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Header1">
    <w:name w:val="Header1"/>
    <w:qFormat/>
    <w:rPr>
      <w:rFonts w:ascii="Times New Roman" w:hAnsi="Times New Roman"/>
      <w:sz w:val="24"/>
    </w:rPr>
  </w:style>
  <w:style w:type="character" w:styleId="DefaultParagraphFont">
    <w:name w:val="Default Paragraph Font"/>
    <w:link w:val="DefaultParagraphFont1"/>
    <w:qFormat/>
    <w:rPr/>
  </w:style>
  <w:style w:type="character" w:styleId="Heading21">
    <w:name w:val="Heading 21"/>
    <w:qFormat/>
    <w:rPr>
      <w:rFonts w:ascii="Times New Roman" w:hAnsi="Times New Roman"/>
      <w:b/>
      <w:sz w:val="36"/>
    </w:rPr>
  </w:style>
  <w:style w:type="character" w:styleId="apple-converted-space">
    <w:name w:val="apple-converted-space"/>
    <w:basedOn w:val="DefaultParagraphFont"/>
    <w:link w:val="apple-converted-space1"/>
    <w:qFormat/>
    <w:rPr/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40" w:before="0" w:after="0"/>
      <w:jc w:val="center"/>
    </w:pPr>
    <w:rPr>
      <w:rFonts w:ascii="Times New Roman" w:hAnsi="Times New Roman"/>
      <w:b/>
      <w:sz w:val="28"/>
    </w:rPr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Noto Sans"/>
    </w:rPr>
  </w:style>
  <w:style w:type="paragraph" w:styleId="TOC2">
    <w:name w:val="toc 2"/>
    <w:next w:val="Normal"/>
    <w:uiPriority w:val="39"/>
    <w:pPr>
      <w:widowControl/>
      <w:bidi w:val="0"/>
      <w:spacing w:lineRule="auto" w:line="276" w:before="0" w:after="200"/>
      <w:ind w:hanging="0" w:left="2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bidi w:val="0"/>
      <w:spacing w:lineRule="auto" w:line="276" w:before="0" w:after="200"/>
      <w:ind w:hanging="0" w:left="6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bidi w:val="0"/>
      <w:spacing w:lineRule="auto" w:line="276" w:before="0" w:after="200"/>
      <w:ind w:hanging="0" w:left="10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bidi w:val="0"/>
      <w:spacing w:lineRule="auto" w:line="276" w:before="0" w:after="200"/>
      <w:ind w:hanging="0" w:left="12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NormalWeb1">
    <w:name w:val="Normal (Web)1"/>
    <w:basedOn w:val="Normal"/>
    <w:link w:val="NormalWeb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ListParagraph1">
    <w:name w:val="List Paragraph1"/>
    <w:basedOn w:val="Normal"/>
    <w:link w:val="ListParagraph"/>
    <w:qFormat/>
    <w:pPr>
      <w:spacing w:before="0" w:after="200"/>
      <w:ind w:hanging="0" w:left="720"/>
      <w:contextualSpacing/>
    </w:pPr>
    <w:rPr/>
  </w:style>
  <w:style w:type="paragraph" w:styleId="ConsPlusNormal1">
    <w:name w:val="ConsPlusNormal1"/>
    <w:link w:val="ConsPlusNormal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Arial" w:hAnsi="Arial" w:eastAsia="Tahoma" w:cs="Noto Sans"/>
      <w:color w:val="000000"/>
      <w:spacing w:val="0"/>
      <w:kern w:val="0"/>
      <w:sz w:val="20"/>
      <w:szCs w:val="20"/>
      <w:lang w:val="ru-RU" w:eastAsia="zh-CN" w:bidi="hi-IN"/>
    </w:rPr>
  </w:style>
  <w:style w:type="paragraph" w:styleId="HeaderandFooter1">
    <w:name w:val="Header and Footer1"/>
    <w:link w:val="HeaderandFooter"/>
    <w:qFormat/>
    <w:pPr>
      <w:widowControl/>
      <w:bidi w:val="0"/>
      <w:spacing w:lineRule="auto" w:line="240" w:before="0" w:after="200"/>
      <w:ind w:hanging="0" w:left="0" w:right="0"/>
      <w:jc w:val="both"/>
    </w:pPr>
    <w:rPr>
      <w:rFonts w:ascii="XO Thames" w:hAnsi="XO Thames" w:eastAsia="Tahoma" w:cs="Noto Sans"/>
      <w:color w:val="000000"/>
      <w:spacing w:val="0"/>
      <w:kern w:val="0"/>
      <w:sz w:val="20"/>
      <w:szCs w:val="20"/>
      <w:lang w:val="ru-RU" w:eastAsia="zh-CN" w:bidi="hi-IN"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OC3">
    <w:name w:val="toc 3"/>
    <w:next w:val="Normal"/>
    <w:uiPriority w:val="39"/>
    <w:pPr>
      <w:widowControl/>
      <w:bidi w:val="0"/>
      <w:spacing w:lineRule="auto" w:line="276" w:before="0" w:after="200"/>
      <w:ind w:hanging="0" w:left="4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1">
    <w:name w:val="Internet Link1"/>
    <w:basedOn w:val="DefaultParagraphFont1"/>
    <w:link w:val="InternetLink"/>
    <w:qFormat/>
    <w:pPr/>
    <w:rPr>
      <w:color w:val="0000FF"/>
      <w:u w:val="single"/>
    </w:rPr>
  </w:style>
  <w:style w:type="paragraph" w:styleId="Footnote1">
    <w:name w:val="Footnote1"/>
    <w:link w:val="Footnote"/>
    <w:qFormat/>
    <w:pPr>
      <w:widowControl/>
      <w:bidi w:val="0"/>
      <w:spacing w:lineRule="auto" w:line="276" w:before="0" w:after="200"/>
      <w:ind w:firstLine="851" w:left="0" w:right="0"/>
      <w:jc w:val="both"/>
    </w:pPr>
    <w:rPr>
      <w:rFonts w:ascii="XO Thames" w:hAnsi="XO Thames" w:eastAsia="Tahoma" w:cs="Noto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bidi w:val="0"/>
      <w:spacing w:lineRule="auto" w:line="276" w:before="0" w:after="200"/>
      <w:ind w:hanging="0" w:left="0" w:right="0"/>
      <w:jc w:val="left"/>
    </w:pPr>
    <w:rPr>
      <w:rFonts w:ascii="XO Thames" w:hAnsi="XO Thames" w:eastAsia="Tahoma" w:cs="Noto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21">
    <w:name w:val="21"/>
    <w:basedOn w:val="DefaultParagraphFont1"/>
    <w:link w:val="2"/>
    <w:qFormat/>
    <w:pPr/>
    <w:rPr/>
  </w:style>
  <w:style w:type="paragraph" w:styleId="TOC9">
    <w:name w:val="toc 9"/>
    <w:next w:val="Normal"/>
    <w:uiPriority w:val="39"/>
    <w:pPr>
      <w:widowControl/>
      <w:bidi w:val="0"/>
      <w:spacing w:lineRule="auto" w:line="276" w:before="0" w:after="200"/>
      <w:ind w:hanging="0" w:left="16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">
    <w:name w:val="Balloon Text1"/>
    <w:basedOn w:val="Normal"/>
    <w:link w:val="BalloonText"/>
    <w:qFormat/>
    <w:pPr>
      <w:spacing w:lineRule="auto" w:line="240" w:before="0" w:after="0"/>
    </w:pPr>
    <w:rPr>
      <w:rFonts w:ascii="Tahoma" w:hAnsi="Tahoma"/>
      <w:sz w:val="16"/>
    </w:rPr>
  </w:style>
  <w:style w:type="paragraph" w:styleId="VisitedInternetLink">
    <w:name w:val="Visited Internet Link"/>
    <w:basedOn w:val="DefaultParagraphFont1"/>
    <w:qFormat/>
    <w:pPr/>
    <w:rPr>
      <w:color w:themeColor="followedHyperlink" w:val="800080"/>
      <w:u w:val="single"/>
    </w:rPr>
  </w:style>
  <w:style w:type="paragraph" w:styleId="TOC8">
    <w:name w:val="toc 8"/>
    <w:next w:val="Normal"/>
    <w:uiPriority w:val="39"/>
    <w:pPr>
      <w:widowControl/>
      <w:bidi w:val="0"/>
      <w:spacing w:lineRule="auto" w:line="276" w:before="0" w:after="200"/>
      <w:ind w:hanging="0" w:left="14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bidi w:val="0"/>
      <w:spacing w:lineRule="auto" w:line="276" w:before="0" w:after="200"/>
      <w:ind w:hanging="0" w:left="8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">
    <w:name w:val="No Spacing1"/>
    <w:link w:val="NoSpacing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Noto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bidi w:val="0"/>
      <w:spacing w:lineRule="auto" w:line="276" w:before="0" w:after="200"/>
      <w:ind w:hanging="0" w:left="0" w:right="0"/>
      <w:jc w:val="both"/>
    </w:pPr>
    <w:rPr>
      <w:rFonts w:ascii="XO Thames" w:hAnsi="XO Thames" w:eastAsia="Tahoma" w:cs="Noto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bidi w:val="0"/>
      <w:spacing w:lineRule="auto" w:line="276" w:before="567" w:after="567"/>
      <w:ind w:hanging="0" w:left="0" w:right="0"/>
      <w:jc w:val="center"/>
    </w:pPr>
    <w:rPr>
      <w:rFonts w:ascii="XO Thames" w:hAnsi="XO Thames" w:eastAsia="Tahoma" w:cs="Noto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4"/>
    </w:rPr>
  </w:style>
  <w:style w:type="paragraph" w:styleId="DefaultParagraphFont1">
    <w:name w:val="Default Paragraph Font1"/>
    <w:link w:val="DefaultParagraphFont"/>
    <w:qFormat/>
    <w:pPr>
      <w:widowControl/>
      <w:bidi w:val="0"/>
      <w:spacing w:lineRule="auto" w:line="276" w:before="0" w:after="200"/>
      <w:ind w:hanging="0" w:left="0" w:right="0"/>
      <w:jc w:val="left"/>
    </w:pPr>
    <w:rPr>
      <w:rFonts w:ascii="Calibri" w:hAnsi="Calibri" w:eastAsia="Tahoma" w:cs="Noto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apple-converted-space1">
    <w:name w:val="apple-converted-space1"/>
    <w:basedOn w:val="DefaultParagraphFont1"/>
    <w:link w:val="apple-converted-space"/>
    <w:qFormat/>
    <w:pPr/>
    <w:rPr/>
  </w:style>
  <w:style w:type="table" w:default="1" w:styleId="Style_34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3">
    <w:name w:val="Table Grid"/>
    <w:basedOn w:val="Style_34"/>
    <w:pPr>
      <w:spacing w:after="0" w:line="240" w:lineRule="auto"/>
    </w:p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gif"/><Relationship Id="rId6" Type="http://schemas.openxmlformats.org/officeDocument/2006/relationships/image" Target="media/image5.png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LibreOffice/24.8.2.1$Linux_X86_64 LibreOffice_project/0f794b6e29741098670a3b95d60478a65d05ef13</Application>
  <AppVersion>15.0000</AppVersion>
  <Pages>1</Pages>
  <Words>237</Words>
  <Characters>1767</Characters>
  <CharactersWithSpaces>2036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2024-04-02T13:45:21Z</dcterms:modified>
  <cp:revision>0</cp:revision>
  <dc:subject/>
  <dc:title/>
</cp:coreProperties>
</file>