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СВОДНЫЙ СПИСОК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Граждан-участников комплекса процессных мероприятий «Выполнение государственных обязательств по обеспечению жильем отдельных категорий граждан» государственной  программы Российской Федерации «Обеспечение доступным и комфортным жильем и коммунальными услугами граждан Российской Федерации», подтвердивших свое участие в указанном комплексе процессных мероприятий в 2025 году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Категория граждан – участников процессных мероприятий: граждане, выехавшие из районов Крайнего Севера и приравненных к ним местностей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город Новошахтинск</w:t>
      </w:r>
    </w:p>
    <w:tbl>
      <w:tblPr>
        <w:tblW w:w="14531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639"/>
        <w:gridCol w:w="1135"/>
        <w:gridCol w:w="2550"/>
        <w:gridCol w:w="1135"/>
        <w:gridCol w:w="1842"/>
        <w:gridCol w:w="1702"/>
        <w:gridCol w:w="1417"/>
        <w:gridCol w:w="4109"/>
      </w:tblGrid>
      <w:tr>
        <w:trPr/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п\п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п\п в обще-областном списке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Фамилия,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имя,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Состав семьи (чел.)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Право на дополнительную площадь жилого помещения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Дата постановки на учет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Номер учетного дела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Орган местного самоуправления, в котором гражданин состоит на учете</w:t>
            </w:r>
          </w:p>
        </w:tc>
      </w:tr>
      <w:tr>
        <w:trPr/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5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10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Заборовский Д.М.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01.08.2016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г. Новошахтинска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orient="landscape" w:w="16838" w:h="11906"/>
      <w:pgMar w:left="1134" w:right="1134" w:gutter="0" w:header="0" w:top="142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22312"/>
    <w:pPr>
      <w:widowControl/>
      <w:suppressAutoHyphens w:val="true"/>
      <w:bidi w:val="0"/>
      <w:spacing w:lineRule="auto" w:line="276" w:before="0" w:after="20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locked/>
    <w:rsid w:val="00ff1751"/>
    <w:rPr/>
  </w:style>
  <w:style w:type="character" w:styleId="Style15" w:customStyle="1">
    <w:name w:val="Нижний колонтитул Знак"/>
    <w:basedOn w:val="DefaultParagraphFont"/>
    <w:uiPriority w:val="99"/>
    <w:qFormat/>
    <w:locked/>
    <w:rsid w:val="00ff1751"/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rsid w:val="00ff175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rsid w:val="00ff175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99"/>
    <w:rsid w:val="000a5060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LibreOffice/24.8.2.1$Linux_X86_64 LibreOffice_project/0f794b6e29741098670a3b95d60478a65d05ef13</Application>
  <AppVersion>15.0000</AppVersion>
  <Pages>1</Pages>
  <Words>105</Words>
  <Characters>749</Characters>
  <CharactersWithSpaces>851</CharactersWithSpaces>
  <Paragraphs>24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2024-07-31T10:56:00Z</dcterms:created>
  <dc:creator>master</dc:creator>
  <dc:description/>
  <dc:language>ru-RU</dc:language>
  <cp:lastModifiedBy>ARM-2</cp:lastModifiedBy>
  <cp:lastPrinted>2024-02-09T06:35:00Z</cp:lastPrinted>
  <dcterms:modified xsi:type="dcterms:W3CDTF">2024-07-31T11:01:00Z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