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D8" w:rsidRPr="00AA6DCD" w:rsidRDefault="00063F41" w:rsidP="00120AD8">
      <w:pPr>
        <w:spacing w:before="208" w:after="2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З</w:t>
      </w:r>
      <w:r w:rsidR="00120AD8" w:rsidRPr="00AA6DCD">
        <w:rPr>
          <w:rFonts w:ascii="Times New Roman" w:eastAsia="Times New Roman" w:hAnsi="Times New Roman"/>
          <w:kern w:val="36"/>
          <w:sz w:val="28"/>
          <w:szCs w:val="28"/>
        </w:rPr>
        <w:t xml:space="preserve">аключение по результатам экспертизы и публичных консультаций, проводимых </w:t>
      </w:r>
      <w:r w:rsidR="00261FDA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261FDA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261FDA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</w:p>
    <w:p w:rsidR="00120AD8" w:rsidRPr="00AA6DCD" w:rsidRDefault="00120AD8" w:rsidP="00120AD8">
      <w:pPr>
        <w:spacing w:before="208" w:after="208" w:line="240" w:lineRule="auto"/>
        <w:outlineLvl w:val="0"/>
        <w:rPr>
          <w:rFonts w:ascii="Times New Roman" w:eastAsia="Times New Roman" w:hAnsi="Times New Roman"/>
          <w:color w:val="415071"/>
          <w:kern w:val="36"/>
          <w:sz w:val="28"/>
          <w:szCs w:val="28"/>
        </w:rPr>
      </w:pP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1. Реквизиты НПА, в том числе вид, дата, номер, наименование, редакция, источник публикации.</w:t>
      </w:r>
    </w:p>
    <w:p w:rsidR="00261FDA" w:rsidRDefault="00261FDA" w:rsidP="00120AD8">
      <w:pPr>
        <w:spacing w:before="138" w:after="1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029E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02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Источник публикации:</w:t>
      </w:r>
    </w:p>
    <w:p w:rsidR="00D40D4B" w:rsidRPr="00D40D4B" w:rsidRDefault="00D40D4B" w:rsidP="00120AD8">
      <w:pPr>
        <w:spacing w:before="138"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0D4B">
          <w:rPr>
            <w:rStyle w:val="a4"/>
            <w:rFonts w:ascii="Times New Roman" w:hAnsi="Times New Roman" w:cs="Times New Roman"/>
            <w:sz w:val="28"/>
            <w:szCs w:val="28"/>
          </w:rPr>
          <w:t>http://www.novoshakhtinsk.org/administration/City%20Council/decision%20of%20the%20Duma/2009/index.php</w:t>
        </w:r>
      </w:hyperlink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2. Сведения о результатах проведения мероприятий в целях публичных консультаций по НПА и представления необходимой информации разработчиком.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hAnsi="Times New Roman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Информация о проводимой</w:t>
      </w:r>
      <w:r w:rsidR="00BD1CC9">
        <w:rPr>
          <w:rFonts w:ascii="Times New Roman" w:eastAsia="Times New Roman" w:hAnsi="Times New Roman"/>
          <w:color w:val="000000"/>
          <w:sz w:val="28"/>
          <w:szCs w:val="28"/>
        </w:rPr>
        <w:t xml:space="preserve"> экспертизе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D40D4B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 w:rsidR="00D40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была размещена на официальном сайте Администрации города Новошахтинска в разделе «Оценка регулирующего воздействия». Предложения по изменению НПА предлагалось направлять </w:t>
      </w:r>
      <w:r w:rsidRPr="00AA6DCD">
        <w:rPr>
          <w:rFonts w:ascii="Times New Roman" w:hAnsi="Times New Roman"/>
          <w:color w:val="000000"/>
          <w:sz w:val="28"/>
          <w:szCs w:val="28"/>
        </w:rPr>
        <w:t>в отдел развития предпринимательства и инвестиций Администрации города на адрес </w:t>
      </w:r>
      <w:hyperlink r:id="rId7" w:history="1">
        <w:r w:rsidRPr="00AA6DCD">
          <w:rPr>
            <w:rStyle w:val="a4"/>
            <w:rFonts w:ascii="Times New Roman" w:hAnsi="Times New Roman"/>
            <w:color w:val="0066CC"/>
            <w:sz w:val="28"/>
            <w:szCs w:val="28"/>
          </w:rPr>
          <w:t>spr@novoshakhtinsk.org</w:t>
        </w:r>
      </w:hyperlink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3. Срок действия НПА (его отдельных положений).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Нормативный правовой акт действует бессрочно.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4. 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положений.</w:t>
      </w:r>
    </w:p>
    <w:p w:rsidR="00120AD8" w:rsidRPr="00AA6DCD" w:rsidRDefault="00D40D4B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029E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02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AD8" w:rsidRPr="00AA6DCD">
        <w:rPr>
          <w:rFonts w:ascii="Times New Roman" w:eastAsia="Times New Roman" w:hAnsi="Times New Roman"/>
          <w:color w:val="000000"/>
          <w:sz w:val="28"/>
          <w:szCs w:val="28"/>
        </w:rPr>
        <w:t>затрагивает интересы предприятий и организаций города Новошахтинска, планирующих или размещающих рекламу.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5. Обоснованные выводы о наличии в НПА положений, необоснованно затрудняющих ведение предпринимательской и инвестиционной деятельности.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Необоснованные положения, затрудняющие ведение предпринимательской и инвестиционной и иной деятельности, присутствуют.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6. Подготовленные на основе полученных выводов предложения об отмене или изменении НПА (его отдельных положений).</w:t>
      </w:r>
    </w:p>
    <w:p w:rsidR="00120AD8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публичных консультаций поступило 1 предложение по изменению действующего </w:t>
      </w:r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D40D4B" w:rsidRPr="0053029E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="00D40D4B" w:rsidRPr="0053029E">
        <w:rPr>
          <w:rFonts w:ascii="Times New Roman" w:hAnsi="Times New Roman"/>
          <w:color w:val="000000"/>
          <w:sz w:val="28"/>
          <w:szCs w:val="28"/>
        </w:rPr>
        <w:t xml:space="preserve"> городской Думы от 06.10.2009 № 105 «Об утверждении правил распространения и размещения наружной рекламы и информации в городе Новошахтинске»</w:t>
      </w:r>
      <w:r w:rsidRPr="00AA6DC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0AD8" w:rsidRPr="00AA6DCD" w:rsidRDefault="00120AD8" w:rsidP="00120AD8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48"/>
        <w:gridCol w:w="4084"/>
        <w:gridCol w:w="2111"/>
      </w:tblGrid>
      <w:tr w:rsidR="00120AD8" w:rsidRPr="00AA6DCD" w:rsidTr="00462746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120AD8" w:rsidRPr="00AA6DCD" w:rsidTr="00462746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Новикова Светлана, 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Исключить пункт 5 раздела 9.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В пункте 6 раздела 9 определить критерии необходимости предоставления проектно-конструкторской разработки рекламной конструкции или исключить данный пункт.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>Раздел 12 (основания для отказа  в выдаче разрешения является) привести в соответствие со статьей 19 38-ФЗ.</w:t>
            </w:r>
          </w:p>
          <w:p w:rsidR="00120AD8" w:rsidRPr="00AA6DCD" w:rsidRDefault="00120AD8" w:rsidP="0046274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120AD8" w:rsidRPr="00AA6DCD" w:rsidRDefault="00120AD8" w:rsidP="004627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DCD">
              <w:rPr>
                <w:rFonts w:ascii="Times New Roman" w:eastAsia="Times New Roman" w:hAnsi="Times New Roman"/>
                <w:sz w:val="28"/>
                <w:szCs w:val="28"/>
              </w:rPr>
              <w:t>Замечание принято</w:t>
            </w:r>
          </w:p>
        </w:tc>
      </w:tr>
    </w:tbl>
    <w:p w:rsidR="00063F41" w:rsidRPr="00AA6DCD" w:rsidRDefault="00063F41" w:rsidP="00627B25">
      <w:pPr>
        <w:spacing w:before="138" w:after="13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063F41" w:rsidRPr="00AA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73BE"/>
    <w:multiLevelType w:val="hybridMultilevel"/>
    <w:tmpl w:val="38C6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52"/>
    <w:rsid w:val="00063F41"/>
    <w:rsid w:val="000C0024"/>
    <w:rsid w:val="000E139F"/>
    <w:rsid w:val="00120AD8"/>
    <w:rsid w:val="00261FDA"/>
    <w:rsid w:val="005664C6"/>
    <w:rsid w:val="005B1F96"/>
    <w:rsid w:val="00627B25"/>
    <w:rsid w:val="00795B52"/>
    <w:rsid w:val="00A01266"/>
    <w:rsid w:val="00AD143E"/>
    <w:rsid w:val="00B01FC2"/>
    <w:rsid w:val="00BD1CC9"/>
    <w:rsid w:val="00D40D4B"/>
    <w:rsid w:val="00E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B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B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r@novoshakhti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City%20Council/decision%20of%20the%20Duma/2009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</cp:lastModifiedBy>
  <cp:revision>6</cp:revision>
  <cp:lastPrinted>2019-04-04T12:07:00Z</cp:lastPrinted>
  <dcterms:created xsi:type="dcterms:W3CDTF">2019-04-04T12:11:00Z</dcterms:created>
  <dcterms:modified xsi:type="dcterms:W3CDTF">2019-04-04T12:21:00Z</dcterms:modified>
</cp:coreProperties>
</file>