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B0" w:rsidRPr="00B06CEE" w:rsidRDefault="00A47AB0" w:rsidP="00B06CEE">
      <w:pPr>
        <w:shd w:val="clear" w:color="auto" w:fill="FFFFFF"/>
        <w:ind w:firstLine="0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B06CEE">
        <w:rPr>
          <w:rFonts w:ascii="Times New Roman" w:hAnsi="Times New Roman"/>
          <w:b/>
          <w:bCs/>
          <w:caps/>
          <w:sz w:val="28"/>
          <w:szCs w:val="28"/>
          <w:lang w:eastAsia="ru-RU"/>
        </w:rPr>
        <w:t>С 1 ЯНВАРЯ 2017 ГОДА СТРАХОВЩИК ОБЯЗАН ЗАКЛЮЧИТЬ ДОГОВОР ОБЯЗАТЕЛЬНОГО СТРАХОВАНИЯ В ВИДЕ ЭЛЕКТРОННОГО ДОКУМЕНТА С ГРАЖДАНИНОМ, ОБРАТИВШИМСЯ К НЕМУ С СООТВЕТСТВУЮЩИМ ЗАЯВЛЕНИЕМ</w:t>
      </w:r>
    </w:p>
    <w:p w:rsidR="00A47AB0" w:rsidRPr="00B06CEE" w:rsidRDefault="00A47AB0" w:rsidP="00B06CEE">
      <w:pPr>
        <w:shd w:val="clear" w:color="auto" w:fill="FFFFFF"/>
        <w:ind w:firstLine="708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B06CEE">
        <w:rPr>
          <w:rFonts w:ascii="Times New Roman" w:hAnsi="Times New Roman"/>
          <w:color w:val="36363C"/>
          <w:sz w:val="28"/>
          <w:szCs w:val="28"/>
          <w:lang w:eastAsia="ru-RU"/>
        </w:rPr>
        <w:t>23.06.2016 принят Федеральный закон № 214-ФЗ "О внесении изменений в Федеральный закон "Об обязательном страховании гражданской ответственности владельцев транспортных средств", в соответствии с которым в обязанности страховщиков с 01.01.2017 отнесено обеспечение возможности заключения договора обязательного страхования в виде электронного документа с каждым лицом, обратившимся к нему с соответствующим заявлением.</w:t>
      </w:r>
    </w:p>
    <w:p w:rsidR="00A47AB0" w:rsidRPr="00B06CEE" w:rsidRDefault="00A47AB0" w:rsidP="00B06CEE">
      <w:pPr>
        <w:shd w:val="clear" w:color="auto" w:fill="FFFFFF"/>
        <w:ind w:firstLine="708"/>
        <w:rPr>
          <w:rFonts w:ascii="Times New Roman" w:hAnsi="Times New Roman"/>
          <w:color w:val="36363C"/>
          <w:sz w:val="28"/>
          <w:szCs w:val="28"/>
          <w:lang w:eastAsia="ru-RU"/>
        </w:rPr>
      </w:pPr>
      <w:proofErr w:type="gramStart"/>
      <w:r w:rsidRPr="00B06CEE">
        <w:rPr>
          <w:rFonts w:ascii="Times New Roman" w:hAnsi="Times New Roman"/>
          <w:color w:val="36363C"/>
          <w:sz w:val="28"/>
          <w:szCs w:val="28"/>
          <w:lang w:eastAsia="ru-RU"/>
        </w:rPr>
        <w:t>Законодатель обязал страховщиков, профессиональное объединение страховщиков обеспечивать бесперебойность и непрерывность функционирования своих официальных сайтов в информационно-телекоммуникационной сети "Интернет" в целях заключения договоров обязательного страхования в виде электронных документов, в том числе путем осуществления деятельности, направленной на исключение случаев неоказания, ненадлежащего оказания услуг по заключению таких договоров вследствие наступления неблагоприятных событий, связанных с</w:t>
      </w:r>
      <w:proofErr w:type="gramEnd"/>
      <w:r w:rsidRPr="00B06CEE">
        <w:rPr>
          <w:rFonts w:ascii="Times New Roman" w:hAnsi="Times New Roman"/>
          <w:color w:val="36363C"/>
          <w:sz w:val="28"/>
          <w:szCs w:val="28"/>
          <w:lang w:eastAsia="ru-RU"/>
        </w:rPr>
        <w:t xml:space="preserve"> внутренними и внешними факторами функционирования информационных систем.</w:t>
      </w:r>
    </w:p>
    <w:p w:rsidR="00A47AB0" w:rsidRPr="00B06CEE" w:rsidRDefault="00A47AB0" w:rsidP="00B06CEE">
      <w:pPr>
        <w:shd w:val="clear" w:color="auto" w:fill="FFFFFF"/>
        <w:ind w:firstLine="708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B06CEE">
        <w:rPr>
          <w:rFonts w:ascii="Times New Roman" w:hAnsi="Times New Roman"/>
          <w:color w:val="36363C"/>
          <w:sz w:val="28"/>
          <w:szCs w:val="28"/>
          <w:lang w:eastAsia="ru-RU"/>
        </w:rPr>
        <w:t>Таким образом, принятие Федерального закона от 23.06.2016 № 214-ФЗ «О внесении изменений в Федеральный закон «Об обязательном страховании гражданской ответственности владельцев транспортных средств» позволит повысить доступность населения к услугам ОСАГО.</w:t>
      </w:r>
    </w:p>
    <w:p w:rsidR="00A47AB0" w:rsidRPr="00B06CEE" w:rsidRDefault="00A47AB0" w:rsidP="00B06CEE">
      <w:pPr>
        <w:shd w:val="clear" w:color="auto" w:fill="FFFFFF"/>
        <w:ind w:firstLine="0"/>
        <w:rPr>
          <w:rFonts w:ascii="Times New Roman" w:hAnsi="Times New Roman"/>
          <w:color w:val="36363C"/>
          <w:sz w:val="28"/>
          <w:szCs w:val="28"/>
          <w:lang w:eastAsia="ru-RU"/>
        </w:rPr>
      </w:pPr>
      <w:r w:rsidRPr="00B06CEE">
        <w:rPr>
          <w:rFonts w:ascii="Times New Roman" w:hAnsi="Times New Roman"/>
          <w:color w:val="36363C"/>
          <w:sz w:val="28"/>
          <w:szCs w:val="28"/>
          <w:lang w:eastAsia="ru-RU"/>
        </w:rPr>
        <w:t>                </w:t>
      </w:r>
    </w:p>
    <w:p w:rsidR="00A47AB0" w:rsidRPr="00B06CEE" w:rsidRDefault="00A47AB0" w:rsidP="00B06CEE">
      <w:pPr>
        <w:shd w:val="clear" w:color="auto" w:fill="FFFFFF"/>
        <w:ind w:firstLine="0"/>
        <w:rPr>
          <w:rFonts w:ascii="Times New Roman" w:hAnsi="Times New Roman"/>
          <w:color w:val="36363C"/>
          <w:sz w:val="28"/>
          <w:szCs w:val="28"/>
          <w:lang w:eastAsia="ru-RU"/>
        </w:rPr>
      </w:pPr>
      <w:r>
        <w:rPr>
          <w:rFonts w:ascii="Times New Roman" w:hAnsi="Times New Roman"/>
          <w:color w:val="36363C"/>
          <w:sz w:val="28"/>
          <w:szCs w:val="28"/>
          <w:lang w:eastAsia="ru-RU"/>
        </w:rPr>
        <w:t>Помощник прокурора г</w:t>
      </w:r>
      <w:proofErr w:type="gramStart"/>
      <w:r>
        <w:rPr>
          <w:rFonts w:ascii="Times New Roman" w:hAnsi="Times New Roman"/>
          <w:color w:val="36363C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/>
          <w:color w:val="36363C"/>
          <w:sz w:val="28"/>
          <w:szCs w:val="28"/>
          <w:lang w:eastAsia="ru-RU"/>
        </w:rPr>
        <w:t xml:space="preserve">овошахтинска                                         Е.Г. Кузнецов </w:t>
      </w:r>
    </w:p>
    <w:p w:rsidR="00A47AB0" w:rsidRDefault="00A47AB0" w:rsidP="007A0515">
      <w:pPr>
        <w:shd w:val="clear" w:color="auto" w:fill="FFFFFF"/>
        <w:ind w:firstLine="0"/>
        <w:rPr>
          <w:rFonts w:ascii="Tahoma" w:hAnsi="Tahoma" w:cs="Tahoma"/>
          <w:color w:val="36363C"/>
          <w:sz w:val="21"/>
          <w:szCs w:val="21"/>
          <w:lang w:eastAsia="ru-RU"/>
        </w:rPr>
      </w:pPr>
    </w:p>
    <w:p w:rsidR="00A47AB0" w:rsidRDefault="00A47AB0" w:rsidP="007A0515">
      <w:pPr>
        <w:shd w:val="clear" w:color="auto" w:fill="FFFFFF"/>
        <w:ind w:firstLine="0"/>
        <w:rPr>
          <w:rFonts w:ascii="Tahoma" w:hAnsi="Tahoma" w:cs="Tahoma"/>
          <w:color w:val="36363C"/>
          <w:sz w:val="21"/>
          <w:szCs w:val="21"/>
          <w:lang w:eastAsia="ru-RU"/>
        </w:rPr>
      </w:pPr>
    </w:p>
    <w:p w:rsidR="00A47AB0" w:rsidRDefault="00A47AB0" w:rsidP="007A0515">
      <w:pPr>
        <w:shd w:val="clear" w:color="auto" w:fill="FFFFFF"/>
        <w:ind w:firstLine="0"/>
        <w:rPr>
          <w:rFonts w:ascii="Tahoma" w:hAnsi="Tahoma" w:cs="Tahoma"/>
          <w:color w:val="36363C"/>
          <w:sz w:val="21"/>
          <w:szCs w:val="21"/>
          <w:lang w:eastAsia="ru-RU"/>
        </w:rPr>
      </w:pPr>
    </w:p>
    <w:p w:rsidR="00A47AB0" w:rsidRDefault="00A47AB0" w:rsidP="007A0515">
      <w:pPr>
        <w:shd w:val="clear" w:color="auto" w:fill="FFFFFF"/>
        <w:ind w:firstLine="0"/>
        <w:rPr>
          <w:rFonts w:ascii="Tahoma" w:hAnsi="Tahoma" w:cs="Tahoma"/>
          <w:color w:val="36363C"/>
          <w:sz w:val="21"/>
          <w:szCs w:val="21"/>
          <w:lang w:eastAsia="ru-RU"/>
        </w:rPr>
      </w:pPr>
    </w:p>
    <w:p w:rsidR="00A47AB0" w:rsidRDefault="00A47AB0" w:rsidP="007A0515">
      <w:pPr>
        <w:shd w:val="clear" w:color="auto" w:fill="FFFFFF"/>
        <w:ind w:firstLine="0"/>
        <w:rPr>
          <w:rFonts w:ascii="Tahoma" w:hAnsi="Tahoma" w:cs="Tahoma"/>
          <w:color w:val="36363C"/>
          <w:sz w:val="21"/>
          <w:szCs w:val="21"/>
          <w:lang w:eastAsia="ru-RU"/>
        </w:rPr>
      </w:pPr>
    </w:p>
    <w:p w:rsidR="00A47AB0" w:rsidRDefault="00A47AB0" w:rsidP="007A0515">
      <w:pPr>
        <w:shd w:val="clear" w:color="auto" w:fill="FFFFFF"/>
        <w:ind w:firstLine="0"/>
        <w:rPr>
          <w:rFonts w:ascii="Tahoma" w:hAnsi="Tahoma" w:cs="Tahoma"/>
          <w:color w:val="36363C"/>
          <w:sz w:val="21"/>
          <w:szCs w:val="21"/>
          <w:lang w:eastAsia="ru-RU"/>
        </w:rPr>
      </w:pPr>
    </w:p>
    <w:p w:rsidR="00A47AB0" w:rsidRDefault="00A47AB0" w:rsidP="007A0515">
      <w:pPr>
        <w:shd w:val="clear" w:color="auto" w:fill="FFFFFF"/>
        <w:ind w:firstLine="0"/>
        <w:rPr>
          <w:rFonts w:ascii="Tahoma" w:hAnsi="Tahoma" w:cs="Tahoma"/>
          <w:color w:val="36363C"/>
          <w:sz w:val="21"/>
          <w:szCs w:val="21"/>
          <w:lang w:eastAsia="ru-RU"/>
        </w:rPr>
      </w:pPr>
    </w:p>
    <w:p w:rsidR="00A47AB0" w:rsidRDefault="00A47AB0" w:rsidP="007A0515">
      <w:pPr>
        <w:shd w:val="clear" w:color="auto" w:fill="FFFFFF"/>
        <w:ind w:firstLine="0"/>
        <w:rPr>
          <w:rFonts w:ascii="Tahoma" w:hAnsi="Tahoma" w:cs="Tahoma"/>
          <w:color w:val="36363C"/>
          <w:sz w:val="21"/>
          <w:szCs w:val="21"/>
          <w:lang w:eastAsia="ru-RU"/>
        </w:rPr>
      </w:pPr>
    </w:p>
    <w:p w:rsidR="00A47AB0" w:rsidRDefault="00A47AB0" w:rsidP="007A0515">
      <w:pPr>
        <w:shd w:val="clear" w:color="auto" w:fill="FFFFFF"/>
        <w:ind w:firstLine="0"/>
        <w:rPr>
          <w:rFonts w:ascii="Tahoma" w:hAnsi="Tahoma" w:cs="Tahoma"/>
          <w:color w:val="36363C"/>
          <w:sz w:val="21"/>
          <w:szCs w:val="21"/>
          <w:lang w:eastAsia="ru-RU"/>
        </w:rPr>
      </w:pPr>
    </w:p>
    <w:p w:rsidR="00A47AB0" w:rsidRDefault="00A47AB0" w:rsidP="007A0515">
      <w:pPr>
        <w:shd w:val="clear" w:color="auto" w:fill="FFFFFF"/>
        <w:ind w:firstLine="0"/>
        <w:rPr>
          <w:rFonts w:ascii="Tahoma" w:hAnsi="Tahoma" w:cs="Tahoma"/>
          <w:color w:val="36363C"/>
          <w:sz w:val="21"/>
          <w:szCs w:val="21"/>
          <w:lang w:eastAsia="ru-RU"/>
        </w:rPr>
      </w:pPr>
    </w:p>
    <w:p w:rsidR="00A47AB0" w:rsidRDefault="00A47AB0" w:rsidP="007A0515">
      <w:pPr>
        <w:shd w:val="clear" w:color="auto" w:fill="FFFFFF"/>
        <w:ind w:firstLine="0"/>
        <w:rPr>
          <w:rFonts w:ascii="Tahoma" w:hAnsi="Tahoma" w:cs="Tahoma"/>
          <w:color w:val="36363C"/>
          <w:sz w:val="21"/>
          <w:szCs w:val="21"/>
          <w:lang w:eastAsia="ru-RU"/>
        </w:rPr>
      </w:pPr>
    </w:p>
    <w:p w:rsidR="00A47AB0" w:rsidRDefault="00A47AB0" w:rsidP="007A0515">
      <w:pPr>
        <w:shd w:val="clear" w:color="auto" w:fill="FFFFFF"/>
        <w:ind w:firstLine="0"/>
        <w:rPr>
          <w:rFonts w:ascii="Tahoma" w:hAnsi="Tahoma" w:cs="Tahoma"/>
          <w:color w:val="36363C"/>
          <w:sz w:val="21"/>
          <w:szCs w:val="21"/>
          <w:lang w:eastAsia="ru-RU"/>
        </w:rPr>
      </w:pPr>
    </w:p>
    <w:p w:rsidR="00A47AB0" w:rsidRDefault="00A47AB0" w:rsidP="007A0515">
      <w:pPr>
        <w:shd w:val="clear" w:color="auto" w:fill="FFFFFF"/>
        <w:ind w:firstLine="0"/>
        <w:rPr>
          <w:rFonts w:ascii="Tahoma" w:hAnsi="Tahoma" w:cs="Tahoma"/>
          <w:color w:val="36363C"/>
          <w:sz w:val="21"/>
          <w:szCs w:val="21"/>
          <w:lang w:eastAsia="ru-RU"/>
        </w:rPr>
      </w:pPr>
    </w:p>
    <w:p w:rsidR="00A47AB0" w:rsidRDefault="00A47AB0" w:rsidP="007A0515">
      <w:pPr>
        <w:shd w:val="clear" w:color="auto" w:fill="FFFFFF"/>
        <w:ind w:firstLine="0"/>
        <w:rPr>
          <w:rFonts w:ascii="Tahoma" w:hAnsi="Tahoma" w:cs="Tahoma"/>
          <w:color w:val="36363C"/>
          <w:sz w:val="21"/>
          <w:szCs w:val="21"/>
          <w:lang w:eastAsia="ru-RU"/>
        </w:rPr>
      </w:pPr>
    </w:p>
    <w:p w:rsidR="00A47AB0" w:rsidRDefault="00A47AB0" w:rsidP="007A0515">
      <w:pPr>
        <w:shd w:val="clear" w:color="auto" w:fill="FFFFFF"/>
        <w:ind w:firstLine="0"/>
        <w:rPr>
          <w:rFonts w:ascii="Tahoma" w:hAnsi="Tahoma" w:cs="Tahoma"/>
          <w:color w:val="36363C"/>
          <w:sz w:val="21"/>
          <w:szCs w:val="21"/>
          <w:lang w:eastAsia="ru-RU"/>
        </w:rPr>
      </w:pPr>
    </w:p>
    <w:p w:rsidR="00A47AB0" w:rsidRDefault="00A47AB0" w:rsidP="007A0515">
      <w:pPr>
        <w:shd w:val="clear" w:color="auto" w:fill="FFFFFF"/>
        <w:ind w:firstLine="0"/>
        <w:rPr>
          <w:rFonts w:ascii="Tahoma" w:hAnsi="Tahoma" w:cs="Tahoma"/>
          <w:color w:val="36363C"/>
          <w:sz w:val="21"/>
          <w:szCs w:val="21"/>
          <w:lang w:eastAsia="ru-RU"/>
        </w:rPr>
      </w:pPr>
    </w:p>
    <w:p w:rsidR="00A47AB0" w:rsidRDefault="00A47AB0" w:rsidP="007A0515">
      <w:pPr>
        <w:shd w:val="clear" w:color="auto" w:fill="FFFFFF"/>
        <w:ind w:firstLine="0"/>
        <w:rPr>
          <w:rFonts w:ascii="Tahoma" w:hAnsi="Tahoma" w:cs="Tahoma"/>
          <w:color w:val="36363C"/>
          <w:sz w:val="21"/>
          <w:szCs w:val="21"/>
          <w:lang w:eastAsia="ru-RU"/>
        </w:rPr>
      </w:pPr>
    </w:p>
    <w:p w:rsidR="00A47AB0" w:rsidRDefault="00A47AB0" w:rsidP="007A0515">
      <w:pPr>
        <w:shd w:val="clear" w:color="auto" w:fill="FFFFFF"/>
        <w:ind w:firstLine="0"/>
        <w:rPr>
          <w:rFonts w:ascii="Tahoma" w:hAnsi="Tahoma" w:cs="Tahoma"/>
          <w:color w:val="36363C"/>
          <w:sz w:val="21"/>
          <w:szCs w:val="21"/>
          <w:lang w:eastAsia="ru-RU"/>
        </w:rPr>
      </w:pPr>
    </w:p>
    <w:p w:rsidR="00A47AB0" w:rsidRDefault="00A47AB0" w:rsidP="007A0515">
      <w:pPr>
        <w:shd w:val="clear" w:color="auto" w:fill="FFFFFF"/>
        <w:ind w:firstLine="0"/>
        <w:rPr>
          <w:rFonts w:ascii="Tahoma" w:hAnsi="Tahoma" w:cs="Tahoma"/>
          <w:color w:val="36363C"/>
          <w:sz w:val="21"/>
          <w:szCs w:val="21"/>
          <w:lang w:eastAsia="ru-RU"/>
        </w:rPr>
      </w:pPr>
    </w:p>
    <w:p w:rsidR="00A47AB0" w:rsidRDefault="00A47AB0" w:rsidP="002B7936">
      <w:pPr>
        <w:ind w:firstLine="0"/>
      </w:pPr>
    </w:p>
    <w:sectPr w:rsidR="00A47AB0" w:rsidSect="008C4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515"/>
    <w:rsid w:val="000B013F"/>
    <w:rsid w:val="001D4BC2"/>
    <w:rsid w:val="00247611"/>
    <w:rsid w:val="002B7936"/>
    <w:rsid w:val="007A0515"/>
    <w:rsid w:val="00876E8E"/>
    <w:rsid w:val="0088535E"/>
    <w:rsid w:val="00891F8C"/>
    <w:rsid w:val="008B2E60"/>
    <w:rsid w:val="008C4D34"/>
    <w:rsid w:val="009B3900"/>
    <w:rsid w:val="00A47AB0"/>
    <w:rsid w:val="00A9169B"/>
    <w:rsid w:val="00AC3740"/>
    <w:rsid w:val="00B06CEE"/>
    <w:rsid w:val="00BF2660"/>
    <w:rsid w:val="00E017D5"/>
    <w:rsid w:val="00E7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34"/>
    <w:pPr>
      <w:ind w:firstLine="720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7A051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A051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7A051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A0515"/>
    <w:rPr>
      <w:rFonts w:cs="Times New Roman"/>
    </w:rPr>
  </w:style>
  <w:style w:type="character" w:styleId="a4">
    <w:name w:val="Hyperlink"/>
    <w:basedOn w:val="a0"/>
    <w:uiPriority w:val="99"/>
    <w:semiHidden/>
    <w:rsid w:val="007A05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Юля</cp:lastModifiedBy>
  <cp:revision>12</cp:revision>
  <cp:lastPrinted>2016-12-12T08:32:00Z</cp:lastPrinted>
  <dcterms:created xsi:type="dcterms:W3CDTF">2016-12-12T08:02:00Z</dcterms:created>
  <dcterms:modified xsi:type="dcterms:W3CDTF">2016-12-12T09:38:00Z</dcterms:modified>
</cp:coreProperties>
</file>