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9FB1C" w14:textId="77777777" w:rsidR="00DC5F7D" w:rsidRPr="006A47F2" w:rsidRDefault="00156E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A47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Извещение о п</w:t>
      </w:r>
      <w:r w:rsidR="006B1813" w:rsidRPr="006A47F2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6A47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оведении </w:t>
      </w:r>
      <w:r w:rsidR="005F6FBC" w:rsidRPr="006A47F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открытого конкурса</w:t>
      </w:r>
      <w:r w:rsidRPr="006A47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8C32907" w14:textId="77777777" w:rsidR="001B7033" w:rsidRPr="006A47F2" w:rsidRDefault="001B7033" w:rsidP="001B7033">
      <w:pPr>
        <w:spacing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6A47F2">
        <w:rPr>
          <w:rFonts w:hAnsi="Times New Roman" w:cs="Times New Roman"/>
          <w:sz w:val="24"/>
          <w:szCs w:val="24"/>
          <w:lang w:val="ru-RU"/>
        </w:rPr>
        <w:t xml:space="preserve">Настоящий </w:t>
      </w:r>
      <w:r w:rsidR="005F6FBC" w:rsidRPr="006A47F2">
        <w:rPr>
          <w:rFonts w:hAnsi="Times New Roman" w:cs="Times New Roman"/>
          <w:sz w:val="24"/>
          <w:szCs w:val="24"/>
          <w:lang w:val="ru-RU"/>
        </w:rPr>
        <w:t>открытый конкурс</w:t>
      </w:r>
      <w:r w:rsidRPr="006A47F2">
        <w:rPr>
          <w:rFonts w:hAnsi="Times New Roman" w:cs="Times New Roman"/>
          <w:sz w:val="24"/>
          <w:szCs w:val="24"/>
          <w:lang w:val="ru-RU"/>
        </w:rPr>
        <w:t xml:space="preserve"> проводится в соответствии с</w:t>
      </w:r>
      <w:r w:rsidR="005F6FBC" w:rsidRPr="006A47F2">
        <w:rPr>
          <w:rFonts w:hAnsi="Times New Roman" w:cs="Times New Roman"/>
          <w:sz w:val="24"/>
          <w:szCs w:val="24"/>
          <w:lang w:val="ru-RU"/>
        </w:rPr>
        <w:t xml:space="preserve">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Закон № 220-ФЗ), </w:t>
      </w:r>
      <w:r w:rsidR="00B23A51" w:rsidRPr="006A47F2">
        <w:rPr>
          <w:rFonts w:hAnsi="Times New Roman" w:cs="Times New Roman"/>
          <w:sz w:val="24"/>
          <w:szCs w:val="24"/>
          <w:lang w:val="ru-RU"/>
        </w:rPr>
        <w:t>Постановлением Администрации города Новошахтинска от 08.04.2022 №275 «Об организации регулярных перевозок пассажиров и багажа автомобильным транспортом в городе Новошахтинске»</w:t>
      </w:r>
      <w:r w:rsidRPr="006A47F2">
        <w:rPr>
          <w:rFonts w:hAnsi="Times New Roman" w:cs="Times New Roman"/>
          <w:sz w:val="24"/>
          <w:szCs w:val="24"/>
          <w:lang w:val="ru-RU"/>
        </w:rPr>
        <w:t xml:space="preserve">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(далее – Закон№ 44-ФЗ), положениями Гражданского кодекса Российской Федерации, Бюджетного кодекса Российской Федерации и других федеральных законов, регулирующих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 </w:t>
      </w:r>
    </w:p>
    <w:p w14:paraId="3209D2CD" w14:textId="77777777" w:rsidR="005F6FBC" w:rsidRPr="006A47F2" w:rsidRDefault="005F6FBC" w:rsidP="001B7033">
      <w:pPr>
        <w:spacing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4"/>
        <w:gridCol w:w="4563"/>
      </w:tblGrid>
      <w:tr w:rsidR="00DC5F7D" w:rsidRPr="006A47F2" w14:paraId="778BC8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8D378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="00882696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код</w:t>
            </w:r>
            <w:proofErr w:type="spellEnd"/>
            <w:r w:rsidR="00882696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589FF" w14:textId="77777777" w:rsidR="00DC5F7D" w:rsidRPr="006A47F2" w:rsidRDefault="00DC5F7D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C5F7D" w:rsidRPr="006A47F2" w14:paraId="5EFD93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B113C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1169D" w14:textId="56658099" w:rsidR="00DC5F7D" w:rsidRPr="006A47F2" w:rsidRDefault="005F6FBC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конкурс</w:t>
            </w:r>
          </w:p>
        </w:tc>
      </w:tr>
      <w:tr w:rsidR="00DC5F7D" w:rsidRPr="006A47F2" w14:paraId="4E2D691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DCDC3" w14:textId="77777777" w:rsidR="00DC5F7D" w:rsidRPr="006A47F2" w:rsidRDefault="00156E6E" w:rsidP="005F6FB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Адрес </w:t>
            </w:r>
            <w:r w:rsidR="005F6FBC" w:rsidRPr="006A47F2">
              <w:rPr>
                <w:rFonts w:hAnsi="Times New Roman" w:cs="Times New Roman"/>
                <w:sz w:val="24"/>
                <w:szCs w:val="24"/>
                <w:lang w:val="ru-RU"/>
              </w:rPr>
              <w:t>размещения документации в</w:t>
            </w: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B9B31" w14:textId="77777777" w:rsidR="00DC5F7D" w:rsidRPr="006A47F2" w:rsidRDefault="00207721" w:rsidP="000B10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 w:docLocation="1,3522,3591,0,, HYPERLINK &quot;http://www.novoshak">
              <w:hyperlink r:id="rId7" w:history="1">
                <w:r w:rsidR="000B10F7" w:rsidRPr="006A47F2">
                  <w:rPr>
                    <w:rStyle w:val="a5"/>
                    <w:rFonts w:ascii="Times New Roman" w:eastAsiaTheme="majorEastAsia" w:hAnsi="Times New Roman" w:cs="Times New Roman"/>
                    <w:smallCaps/>
                    <w:color w:val="auto"/>
                    <w:sz w:val="24"/>
                    <w:szCs w:val="24"/>
                  </w:rPr>
                  <w:t>www.novoshakhtinsk.org</w:t>
                </w:r>
              </w:hyperlink>
            </w:hyperlink>
          </w:p>
        </w:tc>
      </w:tr>
      <w:tr w:rsidR="00B538D1" w:rsidRPr="006A47F2" w14:paraId="3B85BFF9" w14:textId="77777777" w:rsidTr="00EF73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64DDC" w14:textId="77777777" w:rsidR="00B538D1" w:rsidRPr="006A47F2" w:rsidRDefault="00B538D1" w:rsidP="00284C57">
            <w:pPr>
              <w:spacing w:before="0" w:beforeAutospacing="0" w:after="0" w:afterAutospacing="0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Заказчик</w:t>
            </w:r>
          </w:p>
        </w:tc>
      </w:tr>
      <w:tr w:rsidR="00DC5F7D" w:rsidRPr="00701649" w14:paraId="6DFE6C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27F23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426B9" w14:textId="77777777" w:rsidR="00DC5F7D" w:rsidRPr="006A47F2" w:rsidRDefault="00284C57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КАЗЕННОЕ УЧРЕЖДЕНИЕ ГОРОДА НОВОШАХТИНСКА "УПРАВЛЕНИЕ ГОРОДСКОГО ХОЗЯЙСТВА"</w:t>
            </w:r>
          </w:p>
        </w:tc>
      </w:tr>
      <w:tr w:rsidR="00DC5F7D" w:rsidRPr="00701649" w14:paraId="30480EE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A27C3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Местонахождение</w:t>
            </w:r>
            <w:proofErr w:type="spellEnd"/>
            <w:r w:rsidR="00504C6C" w:rsidRPr="006A47F2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4834BB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4C6C" w:rsidRPr="006A47F2">
              <w:rPr>
                <w:lang w:val="ru-RU"/>
              </w:rPr>
              <w:t>п</w:t>
            </w:r>
            <w:proofErr w:type="spellStart"/>
            <w:r w:rsidR="00504C6C" w:rsidRPr="006A47F2">
              <w:rPr>
                <w:rFonts w:hAnsi="Times New Roman" w:cs="Times New Roman"/>
                <w:sz w:val="24"/>
                <w:szCs w:val="24"/>
              </w:rPr>
              <w:t>очтовый</w:t>
            </w:r>
            <w:proofErr w:type="spellEnd"/>
            <w:r w:rsidR="004834BB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4C6C" w:rsidRPr="006A47F2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43D14" w14:textId="77777777" w:rsidR="00DC5F7D" w:rsidRPr="006A47F2" w:rsidRDefault="00284C57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Российская Федерация, 346918, Ростовская </w:t>
            </w:r>
            <w:proofErr w:type="spellStart"/>
            <w:r w:rsidRPr="006A47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spellEnd"/>
            <w:r w:rsidRPr="006A47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Новошахтинск г, ПРОСПЕКТ ЛЕНИНА, 8/21</w:t>
            </w:r>
          </w:p>
        </w:tc>
      </w:tr>
      <w:tr w:rsidR="00504C6C" w:rsidRPr="00701649" w14:paraId="3D74F0C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1215D" w14:textId="77777777" w:rsidR="00504C6C" w:rsidRPr="006A47F2" w:rsidRDefault="00504C6C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Ответственное</w:t>
            </w:r>
            <w:proofErr w:type="spellEnd"/>
            <w:r w:rsidR="004834BB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должностное</w:t>
            </w:r>
            <w:proofErr w:type="spellEnd"/>
            <w:r w:rsidR="004834BB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лицо</w:t>
            </w:r>
            <w:proofErr w:type="spellEnd"/>
            <w:r w:rsidR="004834BB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9DE61" w14:textId="11E69818" w:rsidR="00504C6C" w:rsidRPr="006A47F2" w:rsidRDefault="00701649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</w:t>
            </w:r>
            <w:r w:rsidR="00284C57" w:rsidRPr="006A47F2">
              <w:rPr>
                <w:rFonts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="00284C57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Сидоряк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Олег Александрович</w:t>
            </w:r>
          </w:p>
        </w:tc>
      </w:tr>
      <w:tr w:rsidR="00504C6C" w:rsidRPr="00701649" w14:paraId="538B5ED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6BFD7" w14:textId="77777777" w:rsidR="00504C6C" w:rsidRPr="006A47F2" w:rsidRDefault="000B10F7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Контактная информация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A6D01" w14:textId="77777777" w:rsidR="005F6FBC" w:rsidRPr="006A47F2" w:rsidRDefault="00284C57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Номер контактного телефона: </w:t>
            </w:r>
          </w:p>
          <w:p w14:paraId="3774874C" w14:textId="77777777" w:rsidR="00284C57" w:rsidRPr="006A47F2" w:rsidRDefault="00284C57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8(863 69) </w:t>
            </w:r>
            <w:r w:rsidR="005F6FBC" w:rsidRPr="006A47F2">
              <w:rPr>
                <w:rFonts w:hAnsi="Times New Roman" w:cs="Times New Roman"/>
                <w:sz w:val="24"/>
                <w:szCs w:val="24"/>
                <w:lang w:val="ru-RU"/>
              </w:rPr>
              <w:t>2-07-65</w:t>
            </w:r>
          </w:p>
          <w:p w14:paraId="0C77307A" w14:textId="77777777" w:rsidR="00504C6C" w:rsidRPr="006A47F2" w:rsidRDefault="005F6FBC" w:rsidP="005F6FBC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ведущий инженер отдела по дорожному хозяйству, транспорту и связи</w:t>
            </w:r>
            <w:r w:rsidR="00284C57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Невдатченко Иван Сергеевич</w:t>
            </w:r>
          </w:p>
        </w:tc>
      </w:tr>
      <w:tr w:rsidR="00DC5F7D" w:rsidRPr="006A47F2" w14:paraId="12AF838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1F928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="004834BB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="004834BB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03CF6" w14:textId="77777777" w:rsidR="00DC5F7D" w:rsidRPr="006A47F2" w:rsidRDefault="004834BB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A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ugkhnov@yandex.ru</w:t>
            </w:r>
          </w:p>
        </w:tc>
      </w:tr>
      <w:tr w:rsidR="00DC5F7D" w:rsidRPr="00701649" w14:paraId="7FFC74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4D968" w14:textId="67314A5C" w:rsidR="00DC5F7D" w:rsidRPr="00701649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882696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объекта</w:t>
            </w:r>
            <w:proofErr w:type="spellEnd"/>
            <w:r w:rsidR="00882696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1649">
              <w:rPr>
                <w:rFonts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55A0D" w14:textId="729EA3F7" w:rsidR="00DC5F7D" w:rsidRPr="006A47F2" w:rsidRDefault="00701649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01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На право получения карты маршрута регулярных перевозок и заключения муниципального контракта на право </w:t>
            </w:r>
            <w:r w:rsidRPr="00701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lastRenderedPageBreak/>
              <w:t>выполнения работ, связанных с осуществлением регулярных перевозок пассажиров и багажа автобусами по регулируемым тарифам по муниципальным маршрутам регулярных перевозок в городе Новошахтинске Ростовской области</w:t>
            </w:r>
          </w:p>
        </w:tc>
      </w:tr>
      <w:tr w:rsidR="00DC5F7D" w:rsidRPr="00701649" w14:paraId="6FBA393D" w14:textId="77777777" w:rsidTr="00BF20E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EFD51" w14:textId="77777777" w:rsidR="00DC5F7D" w:rsidRPr="006A47F2" w:rsidRDefault="00156E6E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Краткое описание объекта закупки</w:t>
            </w:r>
            <w:r w:rsidR="00AF09C4" w:rsidRPr="006A47F2">
              <w:rPr>
                <w:rFonts w:hAnsi="Times New Roman" w:cs="Times New Roman"/>
                <w:sz w:val="24"/>
                <w:szCs w:val="24"/>
                <w:lang w:val="ru-RU"/>
              </w:rPr>
              <w:t>, информация (при наличии), предусмотренная правилами использования каталога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8CE96" w14:textId="645DEFAC" w:rsidR="00DC5F7D" w:rsidRPr="006A47F2" w:rsidRDefault="00284C57" w:rsidP="00B23A5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Согласно</w:t>
            </w:r>
            <w:r w:rsidR="00B23A51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6FBC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условиям проекта </w:t>
            </w:r>
            <w:r w:rsidR="00996808" w:rsidRPr="006A47F2">
              <w:rPr>
                <w:rFonts w:hAnsi="Times New Roman" w:cs="Times New Roman"/>
                <w:sz w:val="24"/>
                <w:szCs w:val="24"/>
                <w:lang w:val="ru-RU"/>
              </w:rPr>
              <w:t>контракта,</w:t>
            </w:r>
            <w:r w:rsidR="005F6FBC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прилагаемым</w:t>
            </w: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 настоящему извещению.</w:t>
            </w:r>
          </w:p>
        </w:tc>
      </w:tr>
      <w:tr w:rsidR="00DC5F7D" w:rsidRPr="006A47F2" w14:paraId="295BE44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2D6D0" w14:textId="77777777" w:rsidR="00DC5F7D" w:rsidRPr="006A47F2" w:rsidRDefault="00156E6E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Информация о количестве, единице измерения и месте поставки товара</w:t>
            </w:r>
          </w:p>
          <w:p w14:paraId="7767DAED" w14:textId="77777777" w:rsidR="00DC5F7D" w:rsidRPr="006A47F2" w:rsidRDefault="00AF09C4" w:rsidP="00284C57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6A47F2">
              <w:rPr>
                <w:rFonts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либо</w:t>
            </w:r>
          </w:p>
          <w:p w14:paraId="6646AF7B" w14:textId="77777777" w:rsidR="00DC5F7D" w:rsidRPr="006A47F2" w:rsidRDefault="00AF09C4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156E6E" w:rsidRPr="006A47F2">
              <w:rPr>
                <w:rFonts w:hAnsi="Times New Roman" w:cs="Times New Roman"/>
                <w:sz w:val="24"/>
                <w:szCs w:val="24"/>
                <w:lang w:val="ru-RU"/>
              </w:rPr>
              <w:t>нформация об объеме, о единице измерения (при наличии) и месте выполнения работы или оказания услуги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6E56A" w14:textId="77777777" w:rsidR="00BF20E1" w:rsidRPr="006A47F2" w:rsidRDefault="00284C57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Условная единица</w:t>
            </w:r>
          </w:p>
        </w:tc>
      </w:tr>
      <w:tr w:rsidR="00DC5F7D" w:rsidRPr="00701649" w14:paraId="33AF7DC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170A7" w14:textId="77777777" w:rsidR="00DC5F7D" w:rsidRPr="006A47F2" w:rsidRDefault="00156E6E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B8FFB" w14:textId="3C0B88C9" w:rsidR="00DC5F7D" w:rsidRPr="006A47F2" w:rsidRDefault="005F6FBC" w:rsidP="005F6FBC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6A47F2" w:rsidRPr="006A47F2"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="00F83683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="006A47F2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F83683">
              <w:rPr>
                <w:rFonts w:hAnsi="Times New Roman" w:cs="Times New Roman"/>
                <w:sz w:val="24"/>
                <w:szCs w:val="24"/>
                <w:lang w:val="ru-RU"/>
              </w:rPr>
              <w:t>мая</w:t>
            </w:r>
            <w:r w:rsidR="006A47F2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F8368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6A47F2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г. и до «</w:t>
            </w:r>
            <w:r w:rsidR="00F83683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6A47F2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F83683">
              <w:rPr>
                <w:rFonts w:hAnsi="Times New Roman" w:cs="Times New Roman"/>
                <w:sz w:val="24"/>
                <w:szCs w:val="24"/>
                <w:lang w:val="ru-RU"/>
              </w:rPr>
              <w:t>апреля</w:t>
            </w:r>
            <w:r w:rsidR="006A47F2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F8368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6A47F2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</w:t>
            </w:r>
          </w:p>
        </w:tc>
      </w:tr>
      <w:tr w:rsidR="00DC5F7D" w:rsidRPr="006A47F2" w14:paraId="0FD340E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A17B5" w14:textId="77777777" w:rsidR="00DC5F7D" w:rsidRPr="006A47F2" w:rsidRDefault="00156E6E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Начальная (максимальная) цена</w:t>
            </w:r>
            <w:r w:rsidRPr="006A47F2">
              <w:rPr>
                <w:rFonts w:hAnsi="Times New Roman" w:cs="Times New Roman"/>
                <w:sz w:val="24"/>
                <w:szCs w:val="24"/>
              </w:rPr>
              <w:t> </w:t>
            </w: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контракт</w:t>
            </w:r>
            <w:proofErr w:type="gramStart"/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="00AF09C4" w:rsidRPr="006A47F2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AF09C4" w:rsidRPr="006A47F2">
              <w:rPr>
                <w:rFonts w:hAnsi="Times New Roman" w:cs="Times New Roman"/>
                <w:sz w:val="24"/>
                <w:szCs w:val="24"/>
                <w:lang w:val="ru-RU"/>
              </w:rPr>
              <w:t>цена отдельных этапов исполнения контракта, если проектом контракта предусмотрены такие этапы)/начальная цена единицы товара, работы, услуги, а также начальная сумма цен указанных единиц и максимальное значение цены контракта/ориентировочное значение цены контракта либо формула цены и максимальное значение цены контракта</w:t>
            </w:r>
          </w:p>
          <w:p w14:paraId="5CEC6CB8" w14:textId="77777777" w:rsidR="00DC5F7D" w:rsidRPr="006A47F2" w:rsidRDefault="00DC5F7D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3B352" w14:textId="77777777" w:rsidR="00DC5F7D" w:rsidRPr="006A47F2" w:rsidRDefault="000C5F2D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DC5F7D" w:rsidRPr="006A47F2" w14:paraId="20D6E4F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CEDC0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Источник</w:t>
            </w:r>
            <w:proofErr w:type="spellEnd"/>
            <w:r w:rsidR="00284C57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9BBD0" w14:textId="77777777" w:rsidR="00DC5F7D" w:rsidRPr="006A47F2" w:rsidRDefault="00284C57" w:rsidP="005F6FB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Средства </w:t>
            </w:r>
            <w:r w:rsidR="005F6FBC" w:rsidRPr="006A47F2">
              <w:rPr>
                <w:rFonts w:hAnsi="Times New Roman" w:cs="Times New Roman"/>
                <w:sz w:val="24"/>
                <w:szCs w:val="24"/>
                <w:lang w:val="ru-RU"/>
              </w:rPr>
              <w:t>не выделяются</w:t>
            </w:r>
          </w:p>
        </w:tc>
      </w:tr>
      <w:tr w:rsidR="00DC5F7D" w:rsidRPr="006A47F2" w14:paraId="06CCEFE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ABFBA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A47F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валюты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4744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Российский</w:t>
            </w:r>
            <w:proofErr w:type="spellEnd"/>
            <w:r w:rsidRPr="006A47F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рубль</w:t>
            </w:r>
            <w:proofErr w:type="spellEnd"/>
          </w:p>
        </w:tc>
      </w:tr>
      <w:tr w:rsidR="00DC5F7D" w:rsidRPr="006A47F2" w14:paraId="7BC7B0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CD9B7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Размер</w:t>
            </w:r>
            <w:proofErr w:type="spellEnd"/>
            <w:r w:rsidRPr="006A47F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аванса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94F66" w14:textId="77777777" w:rsidR="00DC5F7D" w:rsidRPr="006A47F2" w:rsidRDefault="005F6FBC" w:rsidP="005F6FB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устанавлен</w:t>
            </w:r>
            <w:proofErr w:type="spellEnd"/>
          </w:p>
        </w:tc>
      </w:tr>
      <w:tr w:rsidR="00B13E43" w:rsidRPr="006A47F2" w14:paraId="0418AC3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3C403" w14:textId="77777777" w:rsidR="00B13E43" w:rsidRPr="006A47F2" w:rsidRDefault="00B13E43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Преимущества учреждениям и предприятиям уголовно-исполнительной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3650D" w14:textId="77777777" w:rsidR="00B13E43" w:rsidRPr="006A47F2" w:rsidRDefault="00B13E43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Не устанавливаются</w:t>
            </w:r>
          </w:p>
        </w:tc>
      </w:tr>
      <w:tr w:rsidR="00B13E43" w:rsidRPr="006A47F2" w14:paraId="2DB431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49E90" w14:textId="18259806" w:rsidR="00B13E43" w:rsidRPr="006A47F2" w:rsidRDefault="00B13E43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Преимущества</w:t>
            </w:r>
            <w:r w:rsidR="007016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организациям 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3E48F" w14:textId="77777777" w:rsidR="00B13E43" w:rsidRPr="006A47F2" w:rsidRDefault="00B13E43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Не устанавливаются</w:t>
            </w:r>
          </w:p>
        </w:tc>
      </w:tr>
      <w:tr w:rsidR="00DC5F7D" w:rsidRPr="006A47F2" w14:paraId="7A9EDB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C809F" w14:textId="77777777" w:rsidR="00DC5F7D" w:rsidRPr="006A47F2" w:rsidRDefault="00156E6E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Преимущества участия в определении поставщика (подрядчика, исполнителя) в </w:t>
            </w: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соответствии с частью </w:t>
            </w:r>
            <w:r w:rsidRPr="006A47F2">
              <w:rPr>
                <w:rFonts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статьи</w:t>
            </w:r>
            <w:proofErr w:type="spellEnd"/>
            <w:r w:rsidRPr="006A47F2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Закона</w:t>
            </w:r>
            <w:proofErr w:type="spellEnd"/>
            <w:r w:rsidRPr="006A47F2">
              <w:rPr>
                <w:rFonts w:hAnsi="Times New Roman"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F54A3" w14:textId="77777777" w:rsidR="00DC5F7D" w:rsidRPr="006A47F2" w:rsidRDefault="00BF20E1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Не устанавливаются</w:t>
            </w:r>
          </w:p>
        </w:tc>
      </w:tr>
      <w:tr w:rsidR="00DC5F7D" w:rsidRPr="006A47F2" w14:paraId="16DD8E6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D8DD3" w14:textId="77777777" w:rsidR="00DC5F7D" w:rsidRPr="006A47F2" w:rsidRDefault="00156E6E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6A967" w14:textId="77777777" w:rsidR="00DC5F7D" w:rsidRPr="006A47F2" w:rsidRDefault="00CB588D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="00882696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устанавлива</w:t>
            </w:r>
            <w:proofErr w:type="spellEnd"/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</w:tr>
      <w:tr w:rsidR="00DC5F7D" w:rsidRPr="006A47F2" w14:paraId="14A694C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429D" w14:textId="77777777" w:rsidR="00DC5F7D" w:rsidRPr="006A47F2" w:rsidRDefault="00156E6E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14:paraId="2DE14D2A" w14:textId="77777777" w:rsidR="00DC5F7D" w:rsidRPr="006A47F2" w:rsidRDefault="00DC5F7D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A0CB7" w14:textId="77777777" w:rsidR="00DC5F7D" w:rsidRPr="006A47F2" w:rsidRDefault="00BF20E1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Не устанавливаются</w:t>
            </w:r>
          </w:p>
        </w:tc>
      </w:tr>
      <w:tr w:rsidR="00DC5F7D" w:rsidRPr="006A47F2" w14:paraId="38DFC28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5ACDE" w14:textId="77777777" w:rsidR="00DC5F7D" w:rsidRPr="006A47F2" w:rsidRDefault="00EF0475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Размер и порядок внесения денежных средств в качестве обеспечения заявки на участие в закупке, условия независимой гарантии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5AB0C" w14:textId="77777777" w:rsidR="00B17AAE" w:rsidRPr="006A47F2" w:rsidRDefault="005F6FBC" w:rsidP="005F6FBC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Не установлен</w:t>
            </w:r>
          </w:p>
        </w:tc>
      </w:tr>
      <w:tr w:rsidR="00DC5F7D" w:rsidRPr="006A47F2" w14:paraId="3AE9A65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58BDA" w14:textId="77777777" w:rsidR="00DC5F7D" w:rsidRPr="006A47F2" w:rsidRDefault="00E10071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Размер обеспечения исполнения контракта, гарантийных обязательств, порядок предоставления такого обеспечения, требования к такому обеспечению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324DA" w14:textId="77777777" w:rsidR="00DC5F7D" w:rsidRPr="006A47F2" w:rsidRDefault="005F6FBC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Не установлен</w:t>
            </w:r>
          </w:p>
        </w:tc>
      </w:tr>
      <w:tr w:rsidR="00DC5F7D" w:rsidRPr="006A47F2" w14:paraId="55C704D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068EC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5FA7B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="009844D9"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2">
              <w:rPr>
                <w:rFonts w:hAnsi="Times New Roman" w:cs="Times New Roman"/>
                <w:sz w:val="24"/>
                <w:szCs w:val="24"/>
              </w:rPr>
              <w:t>установлено</w:t>
            </w:r>
            <w:proofErr w:type="spellEnd"/>
          </w:p>
        </w:tc>
      </w:tr>
      <w:tr w:rsidR="00DC5F7D" w:rsidRPr="00701649" w14:paraId="4FCC633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29DBA" w14:textId="77777777" w:rsidR="00DC5F7D" w:rsidRPr="006A47F2" w:rsidRDefault="00156E6E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>Информация о возможности одностороннего отказа от исполнения контракта в соответствии со статьей 95 Закона № 44-ФЗ</w:t>
            </w:r>
          </w:p>
          <w:p w14:paraId="1839C3B0" w14:textId="77777777" w:rsidR="00DC5F7D" w:rsidRPr="006A47F2" w:rsidRDefault="00DC5F7D" w:rsidP="00284C5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4E59D" w14:textId="37EE60F5" w:rsidR="00DC5F7D" w:rsidRPr="006A47F2" w:rsidRDefault="00156E6E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</w:t>
            </w:r>
            <w:r w:rsidR="007B6CF0" w:rsidRPr="006A47F2">
              <w:rPr>
                <w:rFonts w:hAnsi="Times New Roman" w:cs="Times New Roman"/>
                <w:sz w:val="24"/>
                <w:szCs w:val="24"/>
                <w:lang w:val="ru-RU"/>
              </w:rPr>
              <w:t>обязательств при условии, если</w:t>
            </w: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это было предусмотрено контрактом.</w:t>
            </w:r>
          </w:p>
          <w:p w14:paraId="6BB9BE74" w14:textId="77777777" w:rsidR="00DC5F7D" w:rsidRPr="006A47F2" w:rsidRDefault="00156E6E" w:rsidP="00284C5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      </w:r>
            <w:r w:rsidRPr="006A47F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контракте было предусмотрено право заказчика принять решение об одностороннем отказе от исполнения контракта.</w:t>
            </w:r>
          </w:p>
        </w:tc>
      </w:tr>
      <w:tr w:rsidR="00BE5FF3" w:rsidRPr="00BE5FF3" w14:paraId="460D13FC" w14:textId="77777777" w:rsidTr="00DE1D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85282" w14:textId="77777777" w:rsidR="00BE5FF3" w:rsidRPr="00BE5FF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E5FF3">
              <w:rPr>
                <w:sz w:val="24"/>
                <w:szCs w:val="24"/>
                <w:lang w:val="ru-RU"/>
              </w:rPr>
              <w:lastRenderedPageBreak/>
              <w:t xml:space="preserve">Размещение объявление о проведении открытого конкурса на официальном сайте Администрации города в сети Интернет. </w:t>
            </w:r>
          </w:p>
          <w:p w14:paraId="2D523146" w14:textId="77777777" w:rsidR="00BE5FF3" w:rsidRPr="00BE5FF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92192" w14:textId="518CB5D9" w:rsidR="00BE5FF3" w:rsidRPr="00AF5CE3" w:rsidRDefault="007B6CF0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BE5FF3" w:rsidRPr="00AF5CE3">
              <w:rPr>
                <w:sz w:val="24"/>
                <w:szCs w:val="24"/>
              </w:rPr>
              <w:t>.</w:t>
            </w:r>
            <w:r w:rsidR="00AF5CE3" w:rsidRPr="00AF5CE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 w:rsidR="00BE5FF3" w:rsidRPr="00AF5CE3">
              <w:rPr>
                <w:sz w:val="24"/>
                <w:szCs w:val="24"/>
              </w:rPr>
              <w:t>.202</w:t>
            </w:r>
            <w:r w:rsidR="00AF5CE3">
              <w:rPr>
                <w:sz w:val="24"/>
                <w:szCs w:val="24"/>
                <w:lang w:val="ru-RU"/>
              </w:rPr>
              <w:t>3</w:t>
            </w:r>
          </w:p>
          <w:p w14:paraId="3BC9C165" w14:textId="77777777" w:rsidR="00BE5FF3" w:rsidRPr="00F83683" w:rsidRDefault="00BE5FF3" w:rsidP="00386E72">
            <w:pPr>
              <w:rPr>
                <w:sz w:val="24"/>
                <w:szCs w:val="24"/>
                <w:highlight w:val="yellow"/>
              </w:rPr>
            </w:pPr>
          </w:p>
        </w:tc>
      </w:tr>
      <w:tr w:rsidR="00BE5FF3" w:rsidRPr="00BE5FF3" w14:paraId="39638ABA" w14:textId="77777777" w:rsidTr="00341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491A5" w14:textId="77777777" w:rsidR="00BE5FF3" w:rsidRPr="00BE5FF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E5FF3">
              <w:rPr>
                <w:sz w:val="24"/>
                <w:szCs w:val="24"/>
                <w:lang w:val="ru-RU"/>
              </w:rPr>
              <w:t xml:space="preserve">Размещение конкурсной документации на официальном сайте Администрации города в сети Интернет. </w:t>
            </w:r>
          </w:p>
          <w:p w14:paraId="561464BF" w14:textId="77777777" w:rsidR="00BE5FF3" w:rsidRPr="00BE5FF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9CC53" w14:textId="52A96809" w:rsidR="00BE5FF3" w:rsidRPr="00AF5CE3" w:rsidRDefault="007B6CF0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BE5FF3" w:rsidRPr="00AF5CE3">
              <w:rPr>
                <w:sz w:val="24"/>
                <w:szCs w:val="24"/>
              </w:rPr>
              <w:t>.</w:t>
            </w:r>
            <w:r w:rsidR="00AF5CE3" w:rsidRPr="00AF5CE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 w:rsidR="00BE5FF3" w:rsidRPr="00AF5CE3">
              <w:rPr>
                <w:sz w:val="24"/>
                <w:szCs w:val="24"/>
              </w:rPr>
              <w:t>.202</w:t>
            </w:r>
            <w:r w:rsidR="00AF5CE3" w:rsidRPr="00AF5CE3">
              <w:rPr>
                <w:sz w:val="24"/>
                <w:szCs w:val="24"/>
                <w:lang w:val="ru-RU"/>
              </w:rPr>
              <w:t>3</w:t>
            </w:r>
          </w:p>
          <w:p w14:paraId="60D07D4B" w14:textId="77777777" w:rsidR="00BE5FF3" w:rsidRPr="00CA5DCB" w:rsidRDefault="00BE5FF3" w:rsidP="00386E7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5FF3" w:rsidRPr="00BE5FF3" w14:paraId="5E36CE16" w14:textId="77777777" w:rsidTr="00341A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DCB4D" w14:textId="27CCB658" w:rsidR="00BE5FF3" w:rsidRPr="00BE5FF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E5FF3">
              <w:rPr>
                <w:sz w:val="24"/>
                <w:szCs w:val="24"/>
                <w:lang w:val="ru-RU"/>
              </w:rPr>
              <w:t>Предоставление конкурсной документации, подача документов(заявок) от претендентов для участия в конкурсе.</w:t>
            </w:r>
          </w:p>
          <w:p w14:paraId="03FD18A0" w14:textId="77777777" w:rsidR="00BE5FF3" w:rsidRPr="00BE5FF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668D3" w14:textId="3DF68E56" w:rsidR="00BE5FF3" w:rsidRPr="00AF5CE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F5CE3">
              <w:rPr>
                <w:sz w:val="24"/>
                <w:szCs w:val="24"/>
              </w:rPr>
              <w:t xml:space="preserve">с </w:t>
            </w:r>
            <w:r w:rsidR="007B6CF0">
              <w:rPr>
                <w:sz w:val="24"/>
                <w:szCs w:val="24"/>
                <w:lang w:val="ru-RU"/>
              </w:rPr>
              <w:t>20</w:t>
            </w:r>
            <w:r w:rsidRPr="00AF5CE3">
              <w:rPr>
                <w:sz w:val="24"/>
                <w:szCs w:val="24"/>
              </w:rPr>
              <w:t>.</w:t>
            </w:r>
            <w:r w:rsidR="00AF5CE3">
              <w:rPr>
                <w:sz w:val="24"/>
                <w:szCs w:val="24"/>
                <w:lang w:val="ru-RU"/>
              </w:rPr>
              <w:t>0</w:t>
            </w:r>
            <w:r w:rsidR="007B6CF0">
              <w:rPr>
                <w:sz w:val="24"/>
                <w:szCs w:val="24"/>
                <w:lang w:val="ru-RU"/>
              </w:rPr>
              <w:t>3</w:t>
            </w:r>
            <w:r w:rsidRPr="00AF5CE3">
              <w:rPr>
                <w:sz w:val="24"/>
                <w:szCs w:val="24"/>
              </w:rPr>
              <w:t>.202</w:t>
            </w:r>
            <w:r w:rsidR="00AF5CE3">
              <w:rPr>
                <w:sz w:val="24"/>
                <w:szCs w:val="24"/>
                <w:lang w:val="ru-RU"/>
              </w:rPr>
              <w:t>3</w:t>
            </w:r>
          </w:p>
          <w:p w14:paraId="4E10310E" w14:textId="22E3CC08" w:rsidR="00BE5FF3" w:rsidRPr="00AF5CE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5CE3">
              <w:rPr>
                <w:sz w:val="24"/>
                <w:szCs w:val="24"/>
              </w:rPr>
              <w:t>по</w:t>
            </w:r>
            <w:proofErr w:type="spellEnd"/>
            <w:r w:rsidRPr="00AF5CE3">
              <w:rPr>
                <w:sz w:val="24"/>
                <w:szCs w:val="24"/>
              </w:rPr>
              <w:t xml:space="preserve"> </w:t>
            </w:r>
            <w:r w:rsidR="007B6CF0">
              <w:rPr>
                <w:sz w:val="24"/>
                <w:szCs w:val="24"/>
                <w:lang w:val="ru-RU"/>
              </w:rPr>
              <w:t>20</w:t>
            </w:r>
            <w:r w:rsidRPr="00AF5CE3">
              <w:rPr>
                <w:sz w:val="24"/>
                <w:szCs w:val="24"/>
              </w:rPr>
              <w:t>.</w:t>
            </w:r>
            <w:r w:rsidR="00AF5CE3">
              <w:rPr>
                <w:sz w:val="24"/>
                <w:szCs w:val="24"/>
                <w:lang w:val="ru-RU"/>
              </w:rPr>
              <w:t>0</w:t>
            </w:r>
            <w:r w:rsidR="007B6CF0">
              <w:rPr>
                <w:sz w:val="24"/>
                <w:szCs w:val="24"/>
                <w:lang w:val="ru-RU"/>
              </w:rPr>
              <w:t>4</w:t>
            </w:r>
            <w:r w:rsidRPr="00AF5CE3">
              <w:rPr>
                <w:sz w:val="24"/>
                <w:szCs w:val="24"/>
              </w:rPr>
              <w:t>.202</w:t>
            </w:r>
            <w:r w:rsidR="00AF5CE3">
              <w:rPr>
                <w:sz w:val="24"/>
                <w:szCs w:val="24"/>
                <w:lang w:val="ru-RU"/>
              </w:rPr>
              <w:t>3</w:t>
            </w:r>
          </w:p>
        </w:tc>
      </w:tr>
      <w:tr w:rsidR="00BE5FF3" w:rsidRPr="006A47F2" w14:paraId="3B22C862" w14:textId="77777777" w:rsidTr="00341A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D0053" w14:textId="77777777" w:rsidR="00BE5FF3" w:rsidRPr="00CA5DCB" w:rsidRDefault="00BE5FF3" w:rsidP="00386E7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A5DCB">
              <w:rPr>
                <w:sz w:val="24"/>
                <w:szCs w:val="24"/>
              </w:rPr>
              <w:t>Разъяснения</w:t>
            </w:r>
            <w:proofErr w:type="spellEnd"/>
            <w:r w:rsidRPr="00CA5DCB">
              <w:rPr>
                <w:sz w:val="24"/>
                <w:szCs w:val="24"/>
              </w:rPr>
              <w:t xml:space="preserve"> </w:t>
            </w:r>
            <w:proofErr w:type="spellStart"/>
            <w:r w:rsidRPr="00CA5DCB">
              <w:rPr>
                <w:sz w:val="24"/>
                <w:szCs w:val="24"/>
              </w:rPr>
              <w:t>по</w:t>
            </w:r>
            <w:proofErr w:type="spellEnd"/>
            <w:r w:rsidRPr="00CA5DCB">
              <w:rPr>
                <w:sz w:val="24"/>
                <w:szCs w:val="24"/>
              </w:rPr>
              <w:t xml:space="preserve"> </w:t>
            </w:r>
            <w:proofErr w:type="spellStart"/>
            <w:r w:rsidRPr="00CA5DCB">
              <w:rPr>
                <w:sz w:val="24"/>
                <w:szCs w:val="24"/>
              </w:rPr>
              <w:t>конкурсной</w:t>
            </w:r>
            <w:proofErr w:type="spellEnd"/>
            <w:r w:rsidRPr="00CA5DCB">
              <w:rPr>
                <w:sz w:val="24"/>
                <w:szCs w:val="24"/>
              </w:rPr>
              <w:t xml:space="preserve"> </w:t>
            </w:r>
            <w:proofErr w:type="spellStart"/>
            <w:r w:rsidRPr="00CA5DCB">
              <w:rPr>
                <w:sz w:val="24"/>
                <w:szCs w:val="24"/>
              </w:rPr>
              <w:t>документации</w:t>
            </w:r>
            <w:proofErr w:type="spellEnd"/>
          </w:p>
          <w:p w14:paraId="7752644A" w14:textId="77777777" w:rsidR="00BE5FF3" w:rsidRPr="00CA5DCB" w:rsidRDefault="00BE5FF3" w:rsidP="00386E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E59B4" w14:textId="5B0831F7" w:rsidR="00BE5FF3" w:rsidRPr="00AF5CE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F5CE3">
              <w:rPr>
                <w:sz w:val="24"/>
                <w:szCs w:val="24"/>
              </w:rPr>
              <w:t xml:space="preserve">с </w:t>
            </w:r>
            <w:r w:rsidR="007B6CF0">
              <w:rPr>
                <w:sz w:val="24"/>
                <w:szCs w:val="24"/>
                <w:lang w:val="ru-RU"/>
              </w:rPr>
              <w:t>21</w:t>
            </w:r>
            <w:r w:rsidRPr="00AF5CE3">
              <w:rPr>
                <w:sz w:val="24"/>
                <w:szCs w:val="24"/>
              </w:rPr>
              <w:t>.</w:t>
            </w:r>
            <w:r w:rsidR="00AF5CE3">
              <w:rPr>
                <w:sz w:val="24"/>
                <w:szCs w:val="24"/>
                <w:lang w:val="ru-RU"/>
              </w:rPr>
              <w:t>0</w:t>
            </w:r>
            <w:r w:rsidR="007B6CF0">
              <w:rPr>
                <w:sz w:val="24"/>
                <w:szCs w:val="24"/>
                <w:lang w:val="ru-RU"/>
              </w:rPr>
              <w:t>3</w:t>
            </w:r>
            <w:r w:rsidRPr="00AF5CE3">
              <w:rPr>
                <w:sz w:val="24"/>
                <w:szCs w:val="24"/>
              </w:rPr>
              <w:t>.202</w:t>
            </w:r>
            <w:r w:rsidR="00AF5CE3">
              <w:rPr>
                <w:sz w:val="24"/>
                <w:szCs w:val="24"/>
                <w:lang w:val="ru-RU"/>
              </w:rPr>
              <w:t>3</w:t>
            </w:r>
          </w:p>
          <w:p w14:paraId="23241ABF" w14:textId="3F25DF4D" w:rsidR="00BE5FF3" w:rsidRPr="00AF5CE3" w:rsidRDefault="00BE5FF3" w:rsidP="00386E72">
            <w:pPr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AF5CE3">
              <w:rPr>
                <w:sz w:val="24"/>
                <w:szCs w:val="24"/>
              </w:rPr>
              <w:t>по</w:t>
            </w:r>
            <w:proofErr w:type="spellEnd"/>
            <w:r w:rsidRPr="00AF5CE3">
              <w:rPr>
                <w:sz w:val="24"/>
                <w:szCs w:val="24"/>
              </w:rPr>
              <w:t xml:space="preserve"> </w:t>
            </w:r>
            <w:r w:rsidR="007B6CF0">
              <w:rPr>
                <w:sz w:val="24"/>
                <w:szCs w:val="24"/>
                <w:lang w:val="ru-RU"/>
              </w:rPr>
              <w:t>1</w:t>
            </w:r>
            <w:r w:rsidR="00EC01DC">
              <w:rPr>
                <w:sz w:val="24"/>
                <w:szCs w:val="24"/>
                <w:lang w:val="ru-RU"/>
              </w:rPr>
              <w:t>7</w:t>
            </w:r>
            <w:r w:rsidRPr="00AF5CE3">
              <w:rPr>
                <w:sz w:val="24"/>
                <w:szCs w:val="24"/>
              </w:rPr>
              <w:t>.</w:t>
            </w:r>
            <w:r w:rsidR="00AF5CE3">
              <w:rPr>
                <w:sz w:val="24"/>
                <w:szCs w:val="24"/>
                <w:lang w:val="ru-RU"/>
              </w:rPr>
              <w:t>0</w:t>
            </w:r>
            <w:r w:rsidR="007B6CF0">
              <w:rPr>
                <w:sz w:val="24"/>
                <w:szCs w:val="24"/>
                <w:lang w:val="ru-RU"/>
              </w:rPr>
              <w:t>4</w:t>
            </w:r>
            <w:r w:rsidRPr="00AF5CE3">
              <w:rPr>
                <w:sz w:val="24"/>
                <w:szCs w:val="24"/>
              </w:rPr>
              <w:t>.202</w:t>
            </w:r>
            <w:r w:rsidR="00AF5CE3">
              <w:rPr>
                <w:sz w:val="24"/>
                <w:szCs w:val="24"/>
                <w:lang w:val="ru-RU"/>
              </w:rPr>
              <w:t>3</w:t>
            </w:r>
          </w:p>
        </w:tc>
      </w:tr>
      <w:tr w:rsidR="00BE5FF3" w:rsidRPr="006A47F2" w14:paraId="5E937C77" w14:textId="77777777" w:rsidTr="00341A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E3DE1" w14:textId="77777777" w:rsidR="00BE5FF3" w:rsidRPr="00CA5DCB" w:rsidRDefault="00BE5FF3" w:rsidP="00386E7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A5DCB">
              <w:rPr>
                <w:sz w:val="24"/>
                <w:szCs w:val="24"/>
              </w:rPr>
              <w:t>Окончание</w:t>
            </w:r>
            <w:proofErr w:type="spellEnd"/>
            <w:r w:rsidRPr="00CA5DCB">
              <w:rPr>
                <w:sz w:val="24"/>
                <w:szCs w:val="24"/>
              </w:rPr>
              <w:t xml:space="preserve"> </w:t>
            </w:r>
            <w:proofErr w:type="spellStart"/>
            <w:r w:rsidRPr="00CA5DCB">
              <w:rPr>
                <w:sz w:val="24"/>
                <w:szCs w:val="24"/>
              </w:rPr>
              <w:t>срока</w:t>
            </w:r>
            <w:proofErr w:type="spellEnd"/>
            <w:r w:rsidRPr="00CA5DCB">
              <w:rPr>
                <w:sz w:val="24"/>
                <w:szCs w:val="24"/>
              </w:rPr>
              <w:t xml:space="preserve"> </w:t>
            </w:r>
            <w:proofErr w:type="spellStart"/>
            <w:r w:rsidRPr="00CA5DCB">
              <w:rPr>
                <w:sz w:val="24"/>
                <w:szCs w:val="24"/>
              </w:rPr>
              <w:t>приема</w:t>
            </w:r>
            <w:proofErr w:type="spellEnd"/>
            <w:r w:rsidRPr="00CA5DCB">
              <w:rPr>
                <w:sz w:val="24"/>
                <w:szCs w:val="24"/>
              </w:rPr>
              <w:t xml:space="preserve"> </w:t>
            </w:r>
            <w:proofErr w:type="spellStart"/>
            <w:r w:rsidRPr="00CA5DCB">
              <w:rPr>
                <w:sz w:val="24"/>
                <w:szCs w:val="24"/>
              </w:rPr>
              <w:t>заявок</w:t>
            </w:r>
            <w:proofErr w:type="spellEnd"/>
          </w:p>
          <w:p w14:paraId="6048B841" w14:textId="77777777" w:rsidR="00BE5FF3" w:rsidRPr="00CA5DCB" w:rsidRDefault="00BE5FF3" w:rsidP="00386E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17572" w14:textId="3C89E491" w:rsidR="00BE5FF3" w:rsidRPr="00F83683" w:rsidRDefault="007B6CF0" w:rsidP="00386E72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BE5FF3" w:rsidRPr="00AF5CE3">
              <w:rPr>
                <w:sz w:val="24"/>
                <w:szCs w:val="24"/>
              </w:rPr>
              <w:t>.</w:t>
            </w:r>
            <w:r w:rsidR="00AF5CE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="00BE5FF3" w:rsidRPr="00AF5CE3">
              <w:rPr>
                <w:sz w:val="24"/>
                <w:szCs w:val="24"/>
              </w:rPr>
              <w:t>.202</w:t>
            </w:r>
            <w:r w:rsidR="00AF5CE3">
              <w:rPr>
                <w:sz w:val="24"/>
                <w:szCs w:val="24"/>
                <w:lang w:val="ru-RU"/>
              </w:rPr>
              <w:t>3</w:t>
            </w:r>
            <w:r w:rsidR="00BE5FF3" w:rsidRPr="00AF5CE3">
              <w:rPr>
                <w:sz w:val="24"/>
                <w:szCs w:val="24"/>
              </w:rPr>
              <w:t xml:space="preserve"> в 1</w:t>
            </w:r>
            <w:r w:rsidR="00AF5CE3">
              <w:rPr>
                <w:sz w:val="24"/>
                <w:szCs w:val="24"/>
                <w:lang w:val="ru-RU"/>
              </w:rPr>
              <w:t>7</w:t>
            </w:r>
            <w:r w:rsidR="00BE5FF3" w:rsidRPr="00AF5CE3">
              <w:rPr>
                <w:sz w:val="24"/>
                <w:szCs w:val="24"/>
              </w:rPr>
              <w:t>-00</w:t>
            </w:r>
          </w:p>
        </w:tc>
      </w:tr>
      <w:tr w:rsidR="00BE5FF3" w:rsidRPr="006A47F2" w14:paraId="21E63BEA" w14:textId="77777777" w:rsidTr="00341A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ACA34" w14:textId="77777777" w:rsidR="00BE5FF3" w:rsidRPr="00CA5DCB" w:rsidRDefault="00BE5FF3" w:rsidP="00386E72">
            <w:pPr>
              <w:pStyle w:val="BodyText31"/>
              <w:widowControl/>
              <w:contextualSpacing/>
              <w:rPr>
                <w:rFonts w:ascii="Times New Roman" w:hAnsi="Times New Roman"/>
                <w:szCs w:val="24"/>
              </w:rPr>
            </w:pPr>
            <w:r w:rsidRPr="00CA5DCB">
              <w:rPr>
                <w:rFonts w:ascii="Times New Roman" w:hAnsi="Times New Roman"/>
                <w:szCs w:val="24"/>
              </w:rPr>
              <w:t xml:space="preserve">Вскрытие конвертов с заявками на участие в конкурсе.  Оформление протокола вскрытия конвертов. </w:t>
            </w:r>
          </w:p>
          <w:p w14:paraId="2DCC1917" w14:textId="77777777" w:rsidR="00BE5FF3" w:rsidRPr="00CA5DCB" w:rsidRDefault="00BE5FF3" w:rsidP="00386E72">
            <w:pPr>
              <w:pStyle w:val="BodyText31"/>
              <w:widowControl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B45ED" w14:textId="48EF8047" w:rsidR="00BE5FF3" w:rsidRPr="00AF5CE3" w:rsidRDefault="007B6CF0" w:rsidP="00386E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BE5FF3" w:rsidRPr="00AF5CE3">
              <w:rPr>
                <w:sz w:val="24"/>
                <w:szCs w:val="24"/>
              </w:rPr>
              <w:t>.</w:t>
            </w:r>
            <w:r w:rsidR="00AF5CE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="00BE5FF3" w:rsidRPr="00AF5CE3">
              <w:rPr>
                <w:sz w:val="24"/>
                <w:szCs w:val="24"/>
              </w:rPr>
              <w:t>.202</w:t>
            </w:r>
            <w:r w:rsidR="00AF5CE3">
              <w:rPr>
                <w:sz w:val="24"/>
                <w:szCs w:val="24"/>
                <w:lang w:val="ru-RU"/>
              </w:rPr>
              <w:t>3</w:t>
            </w:r>
            <w:r w:rsidR="00BE5FF3" w:rsidRPr="00AF5CE3">
              <w:rPr>
                <w:sz w:val="24"/>
                <w:szCs w:val="24"/>
              </w:rPr>
              <w:t xml:space="preserve"> в 1</w:t>
            </w:r>
            <w:r w:rsidR="00AF5CE3">
              <w:rPr>
                <w:sz w:val="24"/>
                <w:szCs w:val="24"/>
                <w:lang w:val="ru-RU"/>
              </w:rPr>
              <w:t>0</w:t>
            </w:r>
            <w:r w:rsidR="00BE5FF3" w:rsidRPr="00AF5CE3">
              <w:rPr>
                <w:sz w:val="24"/>
                <w:szCs w:val="24"/>
              </w:rPr>
              <w:t>-00</w:t>
            </w:r>
          </w:p>
        </w:tc>
      </w:tr>
      <w:tr w:rsidR="00BE5FF3" w:rsidRPr="006A47F2" w14:paraId="383A865A" w14:textId="77777777" w:rsidTr="00341A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536EF" w14:textId="77777777" w:rsidR="00BE5FF3" w:rsidRPr="00CA5DCB" w:rsidRDefault="00BE5FF3" w:rsidP="00386E72">
            <w:pPr>
              <w:pStyle w:val="BodyText31"/>
              <w:widowControl/>
              <w:contextualSpacing/>
              <w:rPr>
                <w:rFonts w:ascii="Times New Roman" w:hAnsi="Times New Roman"/>
                <w:szCs w:val="24"/>
              </w:rPr>
            </w:pPr>
            <w:r w:rsidRPr="00CA5DCB">
              <w:rPr>
                <w:rFonts w:ascii="Times New Roman" w:hAnsi="Times New Roman"/>
                <w:szCs w:val="24"/>
              </w:rPr>
              <w:t>Рассмотрение заявок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2F6927C5" w14:textId="77777777" w:rsidR="00BE5FF3" w:rsidRPr="00CA5DCB" w:rsidRDefault="00BE5FF3" w:rsidP="00386E72">
            <w:pPr>
              <w:pStyle w:val="BodyText31"/>
              <w:widowControl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78C33" w14:textId="22A6DBCB" w:rsidR="00BE5FF3" w:rsidRPr="00AF5CE3" w:rsidRDefault="007B6CF0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BE5FF3" w:rsidRPr="00AF5CE3">
              <w:rPr>
                <w:sz w:val="24"/>
                <w:szCs w:val="24"/>
              </w:rPr>
              <w:t>.</w:t>
            </w:r>
            <w:r w:rsidR="00AF5CE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="00BE5FF3" w:rsidRPr="00AF5CE3">
              <w:rPr>
                <w:sz w:val="24"/>
                <w:szCs w:val="24"/>
              </w:rPr>
              <w:t>.202</w:t>
            </w:r>
            <w:r w:rsidR="00AF5CE3">
              <w:rPr>
                <w:sz w:val="24"/>
                <w:szCs w:val="24"/>
                <w:lang w:val="ru-RU"/>
              </w:rPr>
              <w:t>3</w:t>
            </w:r>
          </w:p>
        </w:tc>
      </w:tr>
      <w:tr w:rsidR="00BE5FF3" w:rsidRPr="00BE5FF3" w14:paraId="067A5D73" w14:textId="77777777" w:rsidTr="00341A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0EE0F" w14:textId="77777777" w:rsidR="00BE5FF3" w:rsidRPr="00BE5FF3" w:rsidRDefault="00BE5FF3" w:rsidP="00386E72">
            <w:pPr>
              <w:contextualSpacing/>
              <w:rPr>
                <w:sz w:val="24"/>
                <w:szCs w:val="24"/>
                <w:lang w:val="ru-RU"/>
              </w:rPr>
            </w:pPr>
            <w:r w:rsidRPr="00BE5FF3">
              <w:rPr>
                <w:sz w:val="24"/>
                <w:szCs w:val="24"/>
                <w:lang w:val="ru-RU"/>
              </w:rPr>
              <w:t>Подведение итогов и оформление протокола рассмотрения заявок.</w:t>
            </w:r>
          </w:p>
          <w:p w14:paraId="2DF9743E" w14:textId="77777777" w:rsidR="00BE5FF3" w:rsidRPr="00BE5FF3" w:rsidRDefault="00BE5FF3" w:rsidP="00386E72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6428A" w14:textId="2731B8E1" w:rsidR="00AF5CE3" w:rsidRDefault="00AF5CE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7B6CF0">
              <w:rPr>
                <w:sz w:val="24"/>
                <w:szCs w:val="24"/>
                <w:lang w:val="ru-RU"/>
              </w:rPr>
              <w:t>21</w:t>
            </w:r>
            <w:r w:rsidR="00BE5FF3" w:rsidRPr="00AF5C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7B6CF0">
              <w:rPr>
                <w:sz w:val="24"/>
                <w:szCs w:val="24"/>
                <w:lang w:val="ru-RU"/>
              </w:rPr>
              <w:t>4</w:t>
            </w:r>
            <w:r w:rsidR="00BE5FF3" w:rsidRPr="00AF5CE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  <w:p w14:paraId="55ED2A3E" w14:textId="04FE6776" w:rsidR="00BE5FF3" w:rsidRPr="00AF5CE3" w:rsidRDefault="00AF5CE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="007B6CF0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  <w:lang w:val="ru-RU"/>
              </w:rPr>
              <w:t>.0</w:t>
            </w:r>
            <w:r w:rsidR="007B6CF0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.2023 </w:t>
            </w:r>
          </w:p>
        </w:tc>
      </w:tr>
      <w:tr w:rsidR="00BE5FF3" w:rsidRPr="00BE5FF3" w14:paraId="4885EB3C" w14:textId="77777777" w:rsidTr="00341A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FBED9" w14:textId="1DAA23B7" w:rsidR="00BE5FF3" w:rsidRPr="00BE5FF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E5FF3">
              <w:rPr>
                <w:sz w:val="24"/>
                <w:szCs w:val="24"/>
                <w:lang w:val="ru-RU"/>
              </w:rPr>
              <w:t xml:space="preserve">Заключение контракта </w:t>
            </w:r>
            <w:r w:rsidR="00216355" w:rsidRPr="00BE5FF3">
              <w:rPr>
                <w:sz w:val="24"/>
                <w:szCs w:val="24"/>
                <w:lang w:val="ru-RU"/>
              </w:rPr>
              <w:t>с</w:t>
            </w:r>
            <w:r w:rsidRPr="00BE5FF3">
              <w:rPr>
                <w:sz w:val="24"/>
                <w:szCs w:val="24"/>
                <w:lang w:val="ru-RU"/>
              </w:rPr>
              <w:t xml:space="preserve"> победителем конкурса.</w:t>
            </w:r>
          </w:p>
          <w:p w14:paraId="37295BE8" w14:textId="77777777" w:rsidR="00BE5FF3" w:rsidRPr="00BE5FF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79B4A" w14:textId="04831B16" w:rsidR="00BE5FF3" w:rsidRPr="00AF5CE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F5CE3">
              <w:rPr>
                <w:sz w:val="24"/>
                <w:szCs w:val="24"/>
              </w:rPr>
              <w:t xml:space="preserve">с </w:t>
            </w:r>
            <w:r w:rsidR="007B6CF0">
              <w:rPr>
                <w:sz w:val="24"/>
                <w:szCs w:val="24"/>
                <w:lang w:val="ru-RU"/>
              </w:rPr>
              <w:t>2</w:t>
            </w:r>
            <w:r w:rsidR="00EC01DC">
              <w:rPr>
                <w:sz w:val="24"/>
                <w:szCs w:val="24"/>
                <w:lang w:val="ru-RU"/>
              </w:rPr>
              <w:t>4</w:t>
            </w:r>
            <w:r w:rsidRPr="00AF5CE3">
              <w:rPr>
                <w:sz w:val="24"/>
                <w:szCs w:val="24"/>
              </w:rPr>
              <w:t>.</w:t>
            </w:r>
            <w:r w:rsidR="00AF5CE3">
              <w:rPr>
                <w:sz w:val="24"/>
                <w:szCs w:val="24"/>
                <w:lang w:val="ru-RU"/>
              </w:rPr>
              <w:t>0</w:t>
            </w:r>
            <w:r w:rsidR="007B6CF0">
              <w:rPr>
                <w:sz w:val="24"/>
                <w:szCs w:val="24"/>
                <w:lang w:val="ru-RU"/>
              </w:rPr>
              <w:t>4</w:t>
            </w:r>
            <w:r w:rsidRPr="00AF5CE3">
              <w:rPr>
                <w:sz w:val="24"/>
                <w:szCs w:val="24"/>
              </w:rPr>
              <w:t>.202</w:t>
            </w:r>
            <w:r w:rsidR="00AF5CE3">
              <w:rPr>
                <w:sz w:val="24"/>
                <w:szCs w:val="24"/>
                <w:lang w:val="ru-RU"/>
              </w:rPr>
              <w:t>3</w:t>
            </w:r>
          </w:p>
          <w:p w14:paraId="46CD2EB7" w14:textId="2DB9D64E" w:rsidR="00BE5FF3" w:rsidRPr="00AF5CE3" w:rsidRDefault="00BE5FF3" w:rsidP="00386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5CE3">
              <w:rPr>
                <w:sz w:val="24"/>
                <w:szCs w:val="24"/>
              </w:rPr>
              <w:t>по</w:t>
            </w:r>
            <w:proofErr w:type="spellEnd"/>
            <w:r w:rsidRPr="00AF5CE3">
              <w:rPr>
                <w:sz w:val="24"/>
                <w:szCs w:val="24"/>
              </w:rPr>
              <w:t xml:space="preserve"> </w:t>
            </w:r>
            <w:r w:rsidR="007B6CF0">
              <w:rPr>
                <w:sz w:val="24"/>
                <w:szCs w:val="24"/>
                <w:lang w:val="ru-RU"/>
              </w:rPr>
              <w:t>30</w:t>
            </w:r>
            <w:r w:rsidRPr="00AF5CE3">
              <w:rPr>
                <w:sz w:val="24"/>
                <w:szCs w:val="24"/>
              </w:rPr>
              <w:t>.</w:t>
            </w:r>
            <w:r w:rsidR="00AF5CE3">
              <w:rPr>
                <w:sz w:val="24"/>
                <w:szCs w:val="24"/>
                <w:lang w:val="ru-RU"/>
              </w:rPr>
              <w:t>0</w:t>
            </w:r>
            <w:r w:rsidR="007B6CF0">
              <w:rPr>
                <w:sz w:val="24"/>
                <w:szCs w:val="24"/>
                <w:lang w:val="ru-RU"/>
              </w:rPr>
              <w:t>4</w:t>
            </w:r>
            <w:r w:rsidRPr="00AF5CE3">
              <w:rPr>
                <w:sz w:val="24"/>
                <w:szCs w:val="24"/>
              </w:rPr>
              <w:t>.202</w:t>
            </w:r>
            <w:r w:rsidR="00AF5CE3">
              <w:rPr>
                <w:sz w:val="24"/>
                <w:szCs w:val="24"/>
                <w:lang w:val="ru-RU"/>
              </w:rPr>
              <w:t>3</w:t>
            </w:r>
          </w:p>
        </w:tc>
      </w:tr>
      <w:tr w:rsidR="00BE5FF3" w:rsidRPr="00701649" w14:paraId="0AF8FA18" w14:textId="77777777" w:rsidTr="00250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E44F2" w14:textId="77777777" w:rsidR="00BE5FF3" w:rsidRPr="006A47F2" w:rsidRDefault="00BE5FF3" w:rsidP="00250329">
            <w:pPr>
              <w:pStyle w:val="31"/>
              <w:widowControl/>
              <w:spacing w:line="240" w:lineRule="auto"/>
              <w:contextualSpacing/>
              <w:rPr>
                <w:rFonts w:hAnsi="Times New Roman"/>
                <w:szCs w:val="24"/>
              </w:rPr>
            </w:pPr>
            <w:r w:rsidRPr="006A47F2">
              <w:rPr>
                <w:rFonts w:hAnsi="Times New Roman"/>
                <w:szCs w:val="24"/>
              </w:rPr>
              <w:t>Порядок</w:t>
            </w:r>
            <w:r w:rsidRPr="006A47F2">
              <w:rPr>
                <w:rFonts w:hAnsi="Times New Roman"/>
                <w:szCs w:val="24"/>
              </w:rPr>
              <w:t xml:space="preserve"> </w:t>
            </w:r>
            <w:r w:rsidRPr="006A47F2">
              <w:rPr>
                <w:rFonts w:hAnsi="Times New Roman"/>
                <w:szCs w:val="24"/>
              </w:rPr>
              <w:t>подачи</w:t>
            </w:r>
            <w:r w:rsidRPr="006A47F2">
              <w:rPr>
                <w:rFonts w:hAnsi="Times New Roman"/>
                <w:szCs w:val="24"/>
              </w:rPr>
              <w:t xml:space="preserve"> </w:t>
            </w:r>
            <w:r w:rsidRPr="006A47F2">
              <w:rPr>
                <w:rFonts w:hAnsi="Times New Roman"/>
                <w:szCs w:val="24"/>
              </w:rPr>
              <w:t>заявок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7E42F" w14:textId="77777777" w:rsidR="00BE5FF3" w:rsidRPr="006A47F2" w:rsidRDefault="00BE5FF3" w:rsidP="00250329">
            <w:pPr>
              <w:pStyle w:val="31"/>
              <w:widowControl/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6A47F2">
              <w:rPr>
                <w:rFonts w:ascii="Times New Roman" w:hAnsi="Times New Roman"/>
                <w:szCs w:val="24"/>
              </w:rPr>
              <w:t>Конверт с заявкой на участие в конкурсе и прилагаемыми документами претендент подает в сроки и по форме, которые установлены конкурсной документацией</w:t>
            </w:r>
            <w:r w:rsidRPr="006A47F2">
              <w:rPr>
                <w:rFonts w:ascii="Times New Roman" w:hAnsi="Times New Roman"/>
                <w:bCs/>
                <w:szCs w:val="24"/>
              </w:rPr>
              <w:t xml:space="preserve">. Конверты с заявками </w:t>
            </w:r>
            <w:r w:rsidRPr="006A47F2">
              <w:rPr>
                <w:rFonts w:ascii="Times New Roman" w:hAnsi="Times New Roman"/>
                <w:szCs w:val="24"/>
              </w:rPr>
              <w:t xml:space="preserve">и прилагаемыми документами </w:t>
            </w:r>
            <w:r w:rsidRPr="006A47F2">
              <w:rPr>
                <w:rFonts w:ascii="Times New Roman" w:hAnsi="Times New Roman"/>
                <w:bCs/>
                <w:szCs w:val="24"/>
              </w:rPr>
              <w:t xml:space="preserve">на участие в конкурсе принимаются организатором конкурса и регистрируются в журнале регистрации заявок в рабочие дни с 09.00 до 18.00 часов, в пятницу - с 9.00 до 16.45 часов, перерыв с 13.00 до 13.45 часов, по адресу: </w:t>
            </w:r>
            <w:r w:rsidRPr="006A47F2">
              <w:rPr>
                <w:rFonts w:ascii="Times New Roman" w:hAnsi="Times New Roman"/>
                <w:szCs w:val="24"/>
              </w:rPr>
              <w:t xml:space="preserve">Ростовская область, г. Новошахтинск, пр. </w:t>
            </w:r>
            <w:r w:rsidRPr="006A47F2">
              <w:rPr>
                <w:rFonts w:ascii="Times New Roman" w:hAnsi="Times New Roman"/>
                <w:szCs w:val="24"/>
              </w:rPr>
              <w:lastRenderedPageBreak/>
              <w:t>Ленина, 8/21 кабинет № 20 (отдел по дорожному хозяйству, транспорту и связи МКУ «УГХ»).</w:t>
            </w:r>
          </w:p>
          <w:p w14:paraId="4D89CAF8" w14:textId="05648BA6" w:rsidR="00BE5FF3" w:rsidRPr="006A47F2" w:rsidRDefault="00BE5FF3" w:rsidP="0025032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A47F2">
              <w:rPr>
                <w:sz w:val="24"/>
                <w:szCs w:val="24"/>
                <w:lang w:val="ru-RU"/>
              </w:rPr>
              <w:t xml:space="preserve">Заявка на участие в конкурсе (приложение № 2 к конкурсной документации) с прилагаемыми документами подается в письменной форме в запечатанном </w:t>
            </w:r>
            <w:r w:rsidR="00AF5CE3" w:rsidRPr="006A47F2">
              <w:rPr>
                <w:sz w:val="24"/>
                <w:szCs w:val="24"/>
                <w:lang w:val="ru-RU"/>
              </w:rPr>
              <w:t>конверте и</w:t>
            </w:r>
            <w:r w:rsidRPr="006A47F2">
              <w:rPr>
                <w:sz w:val="24"/>
                <w:szCs w:val="24"/>
                <w:lang w:val="ru-RU"/>
              </w:rPr>
              <w:t xml:space="preserve"> заполняется в соответствии с инструкцией по заполнению заявки на участие в конкурсе (приложение к заявке на участие в конкурсе). На конверте указывается номер конкурсного лота, на участие в котором подается данная заявка. Претендент на участие в конкурсе вправе не указывать на конверте свое фирменное наименование, почтовый адрес (для юридического лица и </w:t>
            </w:r>
            <w:r w:rsidRPr="006A47F2">
              <w:rPr>
                <w:rStyle w:val="a6"/>
                <w:color w:val="auto"/>
                <w:sz w:val="24"/>
                <w:szCs w:val="24"/>
                <w:lang w:val="ru-RU"/>
              </w:rPr>
              <w:t>участников договора простого товарищества</w:t>
            </w:r>
            <w:r w:rsidRPr="006A47F2">
              <w:rPr>
                <w:sz w:val="24"/>
                <w:szCs w:val="24"/>
                <w:lang w:val="ru-RU"/>
              </w:rPr>
              <w:t xml:space="preserve">) или фамилию, имя, отчество, сведения о месте жительства (для индивидуального предпринимателя и </w:t>
            </w:r>
            <w:r w:rsidRPr="006A47F2">
              <w:rPr>
                <w:rStyle w:val="a6"/>
                <w:color w:val="auto"/>
                <w:sz w:val="24"/>
                <w:szCs w:val="24"/>
                <w:lang w:val="ru-RU"/>
              </w:rPr>
              <w:t>участников договора простого товарищества</w:t>
            </w:r>
            <w:r w:rsidRPr="006A47F2">
              <w:rPr>
                <w:sz w:val="24"/>
                <w:szCs w:val="24"/>
                <w:lang w:val="ru-RU"/>
              </w:rPr>
              <w:t>).</w:t>
            </w:r>
          </w:p>
          <w:p w14:paraId="3A3C7B83" w14:textId="77777777" w:rsidR="00BE5FF3" w:rsidRPr="006A47F2" w:rsidRDefault="00BE5FF3" w:rsidP="0025032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A47F2">
              <w:rPr>
                <w:sz w:val="24"/>
                <w:szCs w:val="24"/>
                <w:lang w:val="ru-RU"/>
              </w:rPr>
              <w:t xml:space="preserve">Заявка на участие в конкурсе должна содержать сведения о фирменном наименовании (наименовании), сведения об организационно-правовой форме, о месте нахождения, почтовом адресе (для юридического лица и </w:t>
            </w:r>
            <w:r w:rsidRPr="006A47F2">
              <w:rPr>
                <w:rStyle w:val="a6"/>
                <w:color w:val="auto"/>
                <w:sz w:val="24"/>
                <w:szCs w:val="24"/>
                <w:lang w:val="ru-RU"/>
              </w:rPr>
              <w:t>участников договора простого товарищества</w:t>
            </w:r>
            <w:r w:rsidRPr="006A47F2">
              <w:rPr>
                <w:sz w:val="24"/>
                <w:szCs w:val="24"/>
                <w:lang w:val="ru-RU"/>
              </w:rPr>
              <w:t xml:space="preserve">), фамилии, имени, отчестве, паспортных данных, сведения о месте жительства (для индивидуального предпринимателя и </w:t>
            </w:r>
            <w:r w:rsidRPr="006A47F2">
              <w:rPr>
                <w:rStyle w:val="a6"/>
                <w:color w:val="auto"/>
                <w:sz w:val="24"/>
                <w:szCs w:val="24"/>
                <w:lang w:val="ru-RU"/>
              </w:rPr>
              <w:t>участников договора простого товарищества</w:t>
            </w:r>
            <w:r w:rsidRPr="006A47F2">
              <w:rPr>
                <w:sz w:val="24"/>
                <w:szCs w:val="24"/>
                <w:lang w:val="ru-RU"/>
              </w:rPr>
              <w:t>), номере контактного телефона.</w:t>
            </w:r>
          </w:p>
          <w:p w14:paraId="3D5B2E40" w14:textId="77777777" w:rsidR="00BE5FF3" w:rsidRPr="006A47F2" w:rsidRDefault="00BE5FF3" w:rsidP="00250329">
            <w:pPr>
              <w:pStyle w:val="31"/>
              <w:widowControl/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6A47F2">
              <w:rPr>
                <w:rFonts w:ascii="Times New Roman" w:hAnsi="Times New Roman"/>
                <w:szCs w:val="24"/>
              </w:rPr>
              <w:t>Претендент вправе подать только одну заявку на участие в конкурсе с приложением необходимых документов в отношении каждого предмета конкурса (лота или лотов на обслуживание которых претендует перевозчик). Организатор выдаёт расписку в получении заявки на участие в Конкурсе с указанием даты и времени её получения.</w:t>
            </w:r>
          </w:p>
          <w:p w14:paraId="6E0A2909" w14:textId="77777777" w:rsidR="00BE5FF3" w:rsidRPr="006A47F2" w:rsidRDefault="00BE5FF3" w:rsidP="0025032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F2">
              <w:rPr>
                <w:rFonts w:ascii="Times New Roman" w:hAnsi="Times New Roman" w:cs="Times New Roman"/>
                <w:sz w:val="24"/>
                <w:szCs w:val="24"/>
              </w:rPr>
              <w:t>Днём подачи заявки на участие в Конкурсе считается день её вручения Организатору конкурса.</w:t>
            </w:r>
          </w:p>
          <w:p w14:paraId="16D52BAB" w14:textId="77777777" w:rsidR="00BE5FF3" w:rsidRPr="006A47F2" w:rsidRDefault="00BE5FF3" w:rsidP="000F70AD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14:paraId="211F4129" w14:textId="2328EE90" w:rsidR="00890ED1" w:rsidRPr="006A47F2" w:rsidRDefault="00890ED1" w:rsidP="008240C2">
      <w:pPr>
        <w:jc w:val="center"/>
        <w:rPr>
          <w:rFonts w:hAnsi="Times New Roman" w:cs="Times New Roman"/>
          <w:bCs/>
          <w:sz w:val="24"/>
          <w:szCs w:val="24"/>
          <w:lang w:val="ru-RU"/>
        </w:rPr>
      </w:pPr>
    </w:p>
    <w:sectPr w:rsidR="00890ED1" w:rsidRPr="006A47F2" w:rsidSect="001513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styleLink w:val="WW8Num4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0A5F"/>
    <w:rsid w:val="000B10F7"/>
    <w:rsid w:val="000B2558"/>
    <w:rsid w:val="000C5F2D"/>
    <w:rsid w:val="000F70AD"/>
    <w:rsid w:val="00151383"/>
    <w:rsid w:val="0015177C"/>
    <w:rsid w:val="00156E6E"/>
    <w:rsid w:val="00184979"/>
    <w:rsid w:val="001B2324"/>
    <w:rsid w:val="001B7033"/>
    <w:rsid w:val="001C0D81"/>
    <w:rsid w:val="00207721"/>
    <w:rsid w:val="00216355"/>
    <w:rsid w:val="00250329"/>
    <w:rsid w:val="00260B45"/>
    <w:rsid w:val="00284C57"/>
    <w:rsid w:val="002C7ED0"/>
    <w:rsid w:val="002D33B1"/>
    <w:rsid w:val="002D3591"/>
    <w:rsid w:val="002F473F"/>
    <w:rsid w:val="00317F89"/>
    <w:rsid w:val="003514A0"/>
    <w:rsid w:val="00352B87"/>
    <w:rsid w:val="003535EC"/>
    <w:rsid w:val="00361FC8"/>
    <w:rsid w:val="00362EC3"/>
    <w:rsid w:val="00432E90"/>
    <w:rsid w:val="0045542C"/>
    <w:rsid w:val="00471D11"/>
    <w:rsid w:val="004834BB"/>
    <w:rsid w:val="00494C95"/>
    <w:rsid w:val="004B00D1"/>
    <w:rsid w:val="004C05A9"/>
    <w:rsid w:val="004D4C08"/>
    <w:rsid w:val="004F7E17"/>
    <w:rsid w:val="00504C6C"/>
    <w:rsid w:val="00524286"/>
    <w:rsid w:val="00561AAE"/>
    <w:rsid w:val="005A05CE"/>
    <w:rsid w:val="005B6918"/>
    <w:rsid w:val="005C7408"/>
    <w:rsid w:val="005F6FBC"/>
    <w:rsid w:val="00613BDF"/>
    <w:rsid w:val="006259CB"/>
    <w:rsid w:val="00653AF6"/>
    <w:rsid w:val="00675D3F"/>
    <w:rsid w:val="00695963"/>
    <w:rsid w:val="006A47F2"/>
    <w:rsid w:val="006B1813"/>
    <w:rsid w:val="00701649"/>
    <w:rsid w:val="00714B2D"/>
    <w:rsid w:val="007402ED"/>
    <w:rsid w:val="00787A78"/>
    <w:rsid w:val="007A5ACC"/>
    <w:rsid w:val="007B6CF0"/>
    <w:rsid w:val="007F6B4C"/>
    <w:rsid w:val="008077E9"/>
    <w:rsid w:val="008240C2"/>
    <w:rsid w:val="00881B38"/>
    <w:rsid w:val="00882696"/>
    <w:rsid w:val="00890ED1"/>
    <w:rsid w:val="008C0D5F"/>
    <w:rsid w:val="009844D9"/>
    <w:rsid w:val="00996808"/>
    <w:rsid w:val="009A239D"/>
    <w:rsid w:val="00A60653"/>
    <w:rsid w:val="00A671D9"/>
    <w:rsid w:val="00A84A9B"/>
    <w:rsid w:val="00AF09C4"/>
    <w:rsid w:val="00AF5CE3"/>
    <w:rsid w:val="00B13E43"/>
    <w:rsid w:val="00B17AAE"/>
    <w:rsid w:val="00B17C5A"/>
    <w:rsid w:val="00B23A51"/>
    <w:rsid w:val="00B32D2A"/>
    <w:rsid w:val="00B538D1"/>
    <w:rsid w:val="00B73A5A"/>
    <w:rsid w:val="00B96560"/>
    <w:rsid w:val="00BA6583"/>
    <w:rsid w:val="00BC11CE"/>
    <w:rsid w:val="00BD6F90"/>
    <w:rsid w:val="00BE5FF3"/>
    <w:rsid w:val="00BF20E1"/>
    <w:rsid w:val="00C62CED"/>
    <w:rsid w:val="00C96DBD"/>
    <w:rsid w:val="00CB588D"/>
    <w:rsid w:val="00CF1D46"/>
    <w:rsid w:val="00DC5F7D"/>
    <w:rsid w:val="00E01F9B"/>
    <w:rsid w:val="00E10071"/>
    <w:rsid w:val="00E438A1"/>
    <w:rsid w:val="00E54973"/>
    <w:rsid w:val="00E815B2"/>
    <w:rsid w:val="00EC01DC"/>
    <w:rsid w:val="00ED307E"/>
    <w:rsid w:val="00EF0475"/>
    <w:rsid w:val="00EF257F"/>
    <w:rsid w:val="00F01E19"/>
    <w:rsid w:val="00F50E8E"/>
    <w:rsid w:val="00F73598"/>
    <w:rsid w:val="00F83683"/>
    <w:rsid w:val="00FB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0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4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41">
    <w:name w:val="WW8Num41"/>
    <w:basedOn w:val="a2"/>
    <w:rsid w:val="00A671D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B25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10F7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C96DBD"/>
    <w:pPr>
      <w:widowControl w:val="0"/>
      <w:spacing w:before="0" w:beforeAutospacing="0" w:after="0" w:afterAutospacing="0" w:line="280" w:lineRule="exact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ConsNonformat">
    <w:name w:val="ConsNonformat"/>
    <w:rsid w:val="00250329"/>
    <w:pPr>
      <w:widowControl w:val="0"/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250329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6">
    <w:name w:val="Цветовое выделение"/>
    <w:rsid w:val="00250329"/>
    <w:rPr>
      <w:color w:val="0000FF"/>
    </w:rPr>
  </w:style>
  <w:style w:type="paragraph" w:customStyle="1" w:styleId="BodyText31">
    <w:name w:val="Body Text 31"/>
    <w:basedOn w:val="a"/>
    <w:rsid w:val="00BE5FF3"/>
    <w:pPr>
      <w:widowControl w:val="0"/>
      <w:spacing w:before="0" w:beforeAutospacing="0" w:after="0" w:afterAutospacing="0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4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41">
    <w:name w:val="WW8Num41"/>
    <w:basedOn w:val="a2"/>
    <w:rsid w:val="00A671D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B25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10F7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C96DBD"/>
    <w:pPr>
      <w:widowControl w:val="0"/>
      <w:spacing w:before="0" w:beforeAutospacing="0" w:after="0" w:afterAutospacing="0" w:line="280" w:lineRule="exact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ConsNonformat">
    <w:name w:val="ConsNonformat"/>
    <w:rsid w:val="00250329"/>
    <w:pPr>
      <w:widowControl w:val="0"/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250329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6">
    <w:name w:val="Цветовое выделение"/>
    <w:rsid w:val="00250329"/>
    <w:rPr>
      <w:color w:val="0000FF"/>
    </w:rPr>
  </w:style>
  <w:style w:type="paragraph" w:customStyle="1" w:styleId="BodyText31">
    <w:name w:val="Body Text 31"/>
    <w:basedOn w:val="a"/>
    <w:rsid w:val="00BE5FF3"/>
    <w:pPr>
      <w:widowControl w:val="0"/>
      <w:spacing w:before="0" w:beforeAutospacing="0" w:after="0" w:afterAutospacing="0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shakhti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73;&#1084;&#1077;&#1085;\20-&#1050;\&#1053;&#1077;&#1074;&#1076;&#1072;&#1090;&#1095;&#1077;&#1085;&#1082;&#1086;%20&#1082;%2020\&#1057;&#1072;&#1081;&#1090;%20&#1075;&#1086;&#1088;&#1086;&#1076;&#1072;%20&#1086;&#1073;&#1098;&#1103;&#1074;&#1083;&#1077;&#1085;&#1080;&#1077;%20&#1082;&#1086;&#1085;&#1082;&#1091;&#1088;&#1089;&#1072;%20&#1086;&#1090;%2027.02.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ARM-78</dc:creator>
  <dc:description>Подготовлено экспертами Актион-МЦФЭР</dc:description>
  <cp:lastModifiedBy>User</cp:lastModifiedBy>
  <cp:revision>2</cp:revision>
  <cp:lastPrinted>2022-02-10T07:15:00Z</cp:lastPrinted>
  <dcterms:created xsi:type="dcterms:W3CDTF">2023-03-17T08:17:00Z</dcterms:created>
  <dcterms:modified xsi:type="dcterms:W3CDTF">2023-03-17T08:17:00Z</dcterms:modified>
</cp:coreProperties>
</file>