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jc w:val="center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РЕЕСТР ДОКУМЕНТОВ,</w:t>
      </w:r>
    </w:p>
    <w:p>
      <w:pPr>
        <w:pStyle w:val="Standard"/>
        <w:jc w:val="center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входящих в состав муниципальной программы «Формирование комфортной городской среды»</w:t>
      </w:r>
    </w:p>
    <w:p>
      <w:pPr>
        <w:pStyle w:val="Standard"/>
        <w:jc w:val="center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</w:r>
    </w:p>
    <w:tbl>
      <w:tblPr>
        <w:tblW w:w="14852" w:type="dxa"/>
        <w:jc w:val="left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803"/>
        <w:gridCol w:w="2112"/>
        <w:gridCol w:w="2112"/>
        <w:gridCol w:w="2110"/>
        <w:gridCol w:w="2115"/>
        <w:gridCol w:w="2112"/>
        <w:gridCol w:w="3487"/>
      </w:tblGrid>
      <w:tr>
        <w:trPr/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п/п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Тип документа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Вид документа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Наименование документа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Реквизиты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Разработчик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Гиперссылка на текст</w:t>
            </w:r>
          </w:p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документа</w:t>
            </w:r>
          </w:p>
        </w:tc>
      </w:tr>
    </w:tbl>
    <w:p>
      <w:pPr>
        <w:pStyle w:val="Standard"/>
        <w:jc w:val="center"/>
        <w:rPr>
          <w:rFonts w:ascii="Times New Roman" w:hAnsi="Times New Roman"/>
          <w:kern w:val="0"/>
          <w:sz w:val="2"/>
          <w:szCs w:val="2"/>
        </w:rPr>
      </w:pPr>
      <w:r>
        <w:rPr>
          <w:rFonts w:ascii="Times New Roman" w:hAnsi="Times New Roman"/>
          <w:kern w:val="0"/>
          <w:sz w:val="2"/>
          <w:szCs w:val="2"/>
        </w:rPr>
      </w:r>
    </w:p>
    <w:tbl>
      <w:tblPr>
        <w:tblW w:w="14852" w:type="dxa"/>
        <w:jc w:val="left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803"/>
        <w:gridCol w:w="2112"/>
        <w:gridCol w:w="2112"/>
        <w:gridCol w:w="2110"/>
        <w:gridCol w:w="2115"/>
        <w:gridCol w:w="2112"/>
        <w:gridCol w:w="3487"/>
      </w:tblGrid>
      <w:tr>
        <w:trPr>
          <w:tblHeader w:val="true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7</w:t>
            </w:r>
          </w:p>
        </w:tc>
      </w:tr>
      <w:tr>
        <w:trPr>
          <w:trHeight w:val="217" w:hRule="atLeast"/>
        </w:trPr>
        <w:tc>
          <w:tcPr>
            <w:tcW w:w="148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Муниципальная программа «Формирование комфортной городской среды»</w:t>
            </w:r>
          </w:p>
        </w:tc>
      </w:tr>
      <w:tr>
        <w:trPr/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1.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Стратегические приоритеты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Постановление Администрации города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«Об утверждении муниципальной программы</w:t>
            </w:r>
          </w:p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города Новошахтинска «Формирование комфортной городской среды»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30.11.2017</w:t>
            </w:r>
          </w:p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1170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Муниципальное казенное учреждение города Новошахтинска «Управление городского хозяйства»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hyperlink r:id="rId2">
              <w:r>
                <w:rPr>
                  <w:rStyle w:val="Hyperlink"/>
                  <w:rFonts w:ascii="Times New Roman" w:hAnsi="Times New Roman"/>
                  <w:kern w:val="0"/>
                  <w:sz w:val="24"/>
                  <w:szCs w:val="24"/>
                </w:rPr>
                <w:t>https://novoshakhtinsk.org/economics/mynicipalnie_programmi/formirovanie-komfortnoy-gorodskoy-sredy/index.php</w:t>
              </w:r>
            </w:hyperlink>
          </w:p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</w:r>
          </w:p>
        </w:tc>
      </w:tr>
      <w:tr>
        <w:trPr/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2.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Паспорт</w:t>
            </w:r>
          </w:p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муниципальной</w:t>
            </w:r>
          </w:p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программы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Постановление Администрации города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«Об утверждении муниципальной программы</w:t>
            </w:r>
          </w:p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города Новошахтинска «Формирование комфортной городской среды»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30.11.2017</w:t>
            </w:r>
          </w:p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1170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Муниципальное казенное учреждение города Новошахтинска «Управление городского хозяйства»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hyperlink r:id="rId3">
              <w:r>
                <w:rPr>
                  <w:rStyle w:val="Hyperlink"/>
                  <w:rFonts w:ascii="Times New Roman" w:hAnsi="Times New Roman"/>
                  <w:kern w:val="0"/>
                  <w:sz w:val="24"/>
                  <w:szCs w:val="24"/>
                </w:rPr>
                <w:t>https://novoshakhtinsk.org/economics/mynicipalnie_programmi/formirovanie-komfortnoy-gorodskoy-sredy/polnyy-tekst-programmy.php</w:t>
              </w:r>
            </w:hyperlink>
          </w:p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</w:r>
          </w:p>
        </w:tc>
      </w:tr>
      <w:tr>
        <w:trPr>
          <w:trHeight w:val="217" w:hRule="atLeast"/>
        </w:trPr>
        <w:tc>
          <w:tcPr>
            <w:tcW w:w="148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Муниципальный проект «Формирование комфортной городской среды на территории города Новошахтинска»</w:t>
            </w:r>
          </w:p>
        </w:tc>
      </w:tr>
      <w:tr>
        <w:trPr/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3.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Паспорт</w:t>
            </w:r>
          </w:p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муниципального</w:t>
            </w:r>
          </w:p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проекта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Протокол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Комиссии по обеспечению устойчивого социально-экономического развития города Новошахтинска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29.11.2025 № 7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148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Комплекс процессных мероприятий «Благоустройство общественных пространств города, повышение заинтересованности граждан, организаций и иных лиц в реализации мероприятий по благоустройству</w:t>
            </w:r>
          </w:p>
        </w:tc>
      </w:tr>
      <w:tr>
        <w:trPr/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4.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Паспорт</w:t>
            </w:r>
          </w:p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комплекса</w:t>
            </w:r>
          </w:p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процессных</w:t>
            </w:r>
          </w:p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мероприятий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Постановление Администрации города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«Об утверждении муниципальной программы</w:t>
            </w:r>
          </w:p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города Новошахтинска «Формирование комфортной городской среды»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30.11.2017</w:t>
            </w:r>
          </w:p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1170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Муниципальное казенное учреждение города Новошахтинска «Управление городского хозяйства»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hyperlink r:id="rId4">
              <w:r>
                <w:rPr>
                  <w:rStyle w:val="Hyperlink"/>
                  <w:rFonts w:ascii="Times New Roman" w:hAnsi="Times New Roman"/>
                  <w:kern w:val="0"/>
                  <w:sz w:val="24"/>
                  <w:szCs w:val="24"/>
                </w:rPr>
                <w:t>https://novoshakhtinsk.org/economics/mynicipalnie_programmi/formirovanie-komfortnoy-gorodskoy-sredy/polnyy-tekst-programmy.php</w:t>
              </w:r>
            </w:hyperlink>
          </w:p>
          <w:p>
            <w:pPr>
              <w:pStyle w:val="Standard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</w:r>
          </w:p>
        </w:tc>
      </w:tr>
    </w:tbl>
    <w:p>
      <w:pPr>
        <w:pStyle w:val="Normal"/>
        <w:rPr/>
      </w:pPr>
      <w:r>
        <w:rPr/>
      </w:r>
      <w:bookmarkStart w:id="0" w:name="_GoBack"/>
      <w:bookmarkStart w:id="1" w:name="_GoBack"/>
      <w:bookmarkEnd w:id="1"/>
    </w:p>
    <w:sectPr>
      <w:type w:val="nextPage"/>
      <w:pgSz w:orient="landscape" w:w="16838" w:h="11906"/>
      <w:pgMar w:left="1134" w:right="1134" w:gutter="0" w:header="0" w:top="390" w:footer="0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e0cb0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ahoma" w:cs="Tahoma"/>
      <w:color w:val="000000"/>
      <w:kern w:val="2"/>
      <w:sz w:val="20"/>
      <w:szCs w:val="20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Pr>
      <w:color w:val="000080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Standard" w:customStyle="1">
    <w:name w:val="Standard"/>
    <w:qFormat/>
    <w:rsid w:val="009e0cb0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Calibri" w:hAnsi="Calibri" w:eastAsia="Calibri" w:cs="Calibri"/>
      <w:color w:val="000000"/>
      <w:kern w:val="2"/>
      <w:sz w:val="22"/>
      <w:szCs w:val="22"/>
      <w:lang w:val="ru-RU" w:eastAsia="zh-CN" w:bidi="hi-IN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novoshakhtinsk.org/economics/mynicipalnie_programmi/formirovanie-komfortnoy-gorodskoy-sredy/index.php" TargetMode="External"/><Relationship Id="rId3" Type="http://schemas.openxmlformats.org/officeDocument/2006/relationships/hyperlink" Target="https://novoshakhtinsk.org/economics/mynicipalnie_programmi/formirovanie-komfortnoy-gorodskoy-sredy/polnyy-tekst-programmy.php" TargetMode="External"/><Relationship Id="rId4" Type="http://schemas.openxmlformats.org/officeDocument/2006/relationships/hyperlink" Target="https://novoshakhtinsk.org/economics/mynicipalnie_programmi/formirovanie-komfortnoy-gorodskoy-sredy/polnyy-tekst-programmy.php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LibreOffice/24.8.3.2$Linux_X86_64 LibreOffice_project/48a6bac9e7e268aeb4c3483fcf825c94556d9f92</Application>
  <AppVersion>15.0000</AppVersion>
  <Pages>2</Pages>
  <Words>172</Words>
  <Characters>1766</Characters>
  <CharactersWithSpaces>1880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2025-02-19T07:30:00Z</dcterms:created>
  <dc:creator>1</dc:creator>
  <dc:description/>
  <dc:language>ru-RU</dc:language>
  <cp:lastModifiedBy/>
  <dcterms:modified xsi:type="dcterms:W3CDTF">2025-03-19T10:22:53Z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