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CD" w:rsidRDefault="00B729CD" w:rsidP="00B729CD">
      <w:pPr>
        <w:ind w:right="-17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                                           Сведения</w:t>
      </w:r>
    </w:p>
    <w:p w:rsidR="00B729CD" w:rsidRDefault="00B729CD" w:rsidP="00B729CD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B729CD" w:rsidRDefault="00B729CD" w:rsidP="00B729CD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 исполнении плана реализации муниципальной программы за отчетный период 9 мес. 2021 г.</w:t>
      </w:r>
    </w:p>
    <w:p w:rsidR="00B729CD" w:rsidRDefault="00B729CD" w:rsidP="00B729CD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B729CD" w:rsidRDefault="00B729CD" w:rsidP="00B729CD">
      <w:pPr>
        <w:autoSpaceDE w:val="0"/>
        <w:autoSpaceDN w:val="0"/>
        <w:adjustRightInd w:val="0"/>
        <w:jc w:val="right"/>
      </w:pPr>
    </w:p>
    <w:p w:rsidR="00B729CD" w:rsidRDefault="00B729CD" w:rsidP="00B729CD">
      <w:pPr>
        <w:autoSpaceDE w:val="0"/>
        <w:autoSpaceDN w:val="0"/>
        <w:adjustRightInd w:val="0"/>
        <w:jc w:val="right"/>
      </w:pPr>
      <w:r>
        <w:t xml:space="preserve">     тыс. руб.</w:t>
      </w: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561"/>
        <w:gridCol w:w="1135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B729CD" w:rsidTr="00B729CD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Наименова-ние</w:t>
            </w:r>
            <w:proofErr w:type="spellEnd"/>
            <w:proofErr w:type="gramEnd"/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основного 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мероприятия,</w:t>
            </w:r>
            <w:r>
              <w:rPr>
                <w:lang w:eastAsia="en-US"/>
              </w:rPr>
              <w:t xml:space="preserve"> приоритетного </w:t>
            </w:r>
            <w:r>
              <w:rPr>
                <w:sz w:val="22"/>
                <w:szCs w:val="22"/>
                <w:lang w:eastAsia="en-US"/>
              </w:rPr>
              <w:t>мероприятия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муниципаль-ной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программы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Контроль-ное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событие 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програм-мы</w:t>
            </w:r>
            <w:proofErr w:type="spellEnd"/>
            <w:proofErr w:type="gramEnd"/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реализации (краткое</w:t>
            </w:r>
            <w:proofErr w:type="gramEnd"/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Предусмотрено муниципальной программой на 2021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29CD" w:rsidRDefault="00B729CD">
            <w:pPr>
              <w:pStyle w:val="ConsPlusCell"/>
              <w:spacing w:line="276" w:lineRule="auto"/>
              <w:ind w:left="66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 и мероприятий</w:t>
            </w:r>
          </w:p>
        </w:tc>
      </w:tr>
      <w:tr w:rsidR="00B729CD" w:rsidTr="00B729CD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D" w:rsidRDefault="00B729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D" w:rsidRDefault="00B729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D" w:rsidRDefault="00B729CD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запла-нирован-ные</w:t>
            </w:r>
            <w:proofErr w:type="spellEnd"/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нача-ла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окон-чания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все-го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феде-раль-ныйбюд-жет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бюд-жетгоро-да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феде-раль-ныйбюд-жет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вне-бюд-жет-ныеисточ-ники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D" w:rsidRDefault="00B729CD">
            <w:pPr>
              <w:rPr>
                <w:rFonts w:eastAsia="Arial"/>
                <w:kern w:val="2"/>
                <w:lang w:eastAsia="ar-SA"/>
              </w:rPr>
            </w:pPr>
          </w:p>
        </w:tc>
      </w:tr>
    </w:tbl>
    <w:p w:rsidR="00B729CD" w:rsidRDefault="00B729CD" w:rsidP="00B729CD">
      <w:pPr>
        <w:rPr>
          <w:sz w:val="22"/>
          <w:szCs w:val="22"/>
        </w:rPr>
      </w:pP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420"/>
        <w:gridCol w:w="1135"/>
        <w:gridCol w:w="1134"/>
        <w:gridCol w:w="1417"/>
        <w:gridCol w:w="850"/>
        <w:gridCol w:w="710"/>
        <w:gridCol w:w="850"/>
        <w:gridCol w:w="709"/>
        <w:gridCol w:w="708"/>
        <w:gridCol w:w="851"/>
        <w:gridCol w:w="709"/>
        <w:gridCol w:w="850"/>
        <w:gridCol w:w="567"/>
        <w:gridCol w:w="709"/>
        <w:gridCol w:w="851"/>
        <w:gridCol w:w="708"/>
        <w:gridCol w:w="1418"/>
      </w:tblGrid>
      <w:tr w:rsidR="00B729CD" w:rsidTr="00B729CD">
        <w:trPr>
          <w:trHeight w:val="2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B729CD" w:rsidTr="00B729CD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1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DA310F" w:rsidRDefault="00DA31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576,0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DA310F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DA310F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DA310F" w:rsidRDefault="00DA31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576,0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мероприятие 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Физическое воспитание населения города Новошахтинска и обеспечение организации и проведения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физкультур-ных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lastRenderedPageBreak/>
              <w:t>массовых спортивных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системы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вос-питания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адаптив-ной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культурой и спортом; рост количества участников массовых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физкультурных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A0616B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0616B">
              <w:rPr>
                <w:sz w:val="22"/>
                <w:szCs w:val="22"/>
                <w:lang w:eastAsia="en-US"/>
              </w:rPr>
              <w:lastRenderedPageBreak/>
              <w:t>пр</w:t>
            </w:r>
            <w:r w:rsidR="000A62CA">
              <w:rPr>
                <w:sz w:val="22"/>
                <w:szCs w:val="22"/>
                <w:lang w:eastAsia="en-US"/>
              </w:rPr>
              <w:t>оведено  37</w:t>
            </w:r>
            <w:r w:rsidR="00A0616B" w:rsidRPr="00A0616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A0616B" w:rsidRPr="00A0616B"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  <w:proofErr w:type="gramEnd"/>
            <w:r w:rsidRPr="00A0616B">
              <w:rPr>
                <w:sz w:val="22"/>
                <w:szCs w:val="22"/>
                <w:lang w:eastAsia="en-US"/>
              </w:rPr>
              <w:t>,</w:t>
            </w:r>
          </w:p>
          <w:p w:rsidR="00B729CD" w:rsidRDefault="00A0616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приняли участие          14 778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770,2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DA310F" w:rsidRDefault="00DA31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576,0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DA310F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DA310F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DA310F" w:rsidRDefault="00DA31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576,0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1.1.1.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календарно-го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физку-льтурно-оздоровитель-ных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совершенствование системы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физичес-кого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воспитания 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адаптивной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культурой и спортом; рост количества участников массовых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физкультурных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мероприя-тий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Согласно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календарно-го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физку-льтурно-оздорови-тельных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 на территории города </w:t>
            </w:r>
            <w:r w:rsidR="000A62CA">
              <w:rPr>
                <w:sz w:val="22"/>
                <w:szCs w:val="22"/>
                <w:lang w:eastAsia="en-US"/>
              </w:rPr>
              <w:t>проведено   37</w:t>
            </w:r>
            <w:r w:rsidR="00A0616B" w:rsidRPr="00A0616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616B" w:rsidRPr="00A0616B">
              <w:rPr>
                <w:sz w:val="22"/>
                <w:szCs w:val="22"/>
                <w:lang w:eastAsia="en-US"/>
              </w:rPr>
              <w:t>спор-тивных</w:t>
            </w:r>
            <w:proofErr w:type="spellEnd"/>
            <w:r w:rsidR="00A0616B" w:rsidRPr="00A0616B">
              <w:rPr>
                <w:sz w:val="22"/>
                <w:szCs w:val="22"/>
                <w:lang w:eastAsia="en-US"/>
              </w:rPr>
              <w:t xml:space="preserve"> мероприятий</w:t>
            </w:r>
            <w:r w:rsidRPr="0032005C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а)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официаль-ных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спортивных мероприятий </w:t>
            </w:r>
          </w:p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видам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проведе-ниемероприятий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проведены Чемпионаты и Первенства города по мини-футболу; открытый турнир по волейболу среди мужских   команд шахтерских городов; открытое первенство города по плаванию; открытое первенство города по вольной борьбе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физкультур-но-оздорови-тельная работа среди детей, подростков и 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обучающе</w:t>
            </w:r>
            <w:proofErr w:type="gramStart"/>
            <w:r>
              <w:rPr>
                <w:sz w:val="22"/>
                <w:szCs w:val="22"/>
                <w:lang w:eastAsia="en-US"/>
              </w:rPr>
              <w:t>й-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молодежи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проведены</w:t>
            </w:r>
          </w:p>
          <w:p w:rsidR="00B729CD" w:rsidRDefault="00B729CD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соревно-вания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«Веселые старты»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в)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комплексные Спартакиады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физкуль-турные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мероприятия среди всех возрастных групп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проведены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соревно-вания</w:t>
            </w:r>
            <w:proofErr w:type="spellEnd"/>
            <w:proofErr w:type="gramEnd"/>
          </w:p>
          <w:p w:rsidR="00B729CD" w:rsidRDefault="00B729CD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«А, ну-ка, парни»,           «А, ну-ка, девушки»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г)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физкуль-турно-оздоровительная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работа среди 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A0616B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спортсмены-инвалиды ВОС п</w:t>
            </w:r>
            <w:r w:rsidRPr="00A0616B">
              <w:rPr>
                <w:sz w:val="22"/>
                <w:szCs w:val="22"/>
                <w:lang w:eastAsia="en-US"/>
              </w:rPr>
              <w:t>риняли участие в соревнованиях по шахматам и шашкам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д)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изготовле-ние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грамот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награжде-ние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победите-лей и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вручение грамот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победите-лям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награждены грамотами победители и призеры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соревнова-ний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 командных и индивидуальных видах в количестве 979 штук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Поэтапное внедрение Всероссийск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ого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комплекса «Готов к труду и обороне»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коли-чества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жителей города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Новошах-тинска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выполнивших </w:t>
            </w:r>
            <w:proofErr w:type="spellStart"/>
            <w:r>
              <w:rPr>
                <w:sz w:val="22"/>
                <w:szCs w:val="22"/>
                <w:lang w:eastAsia="en-US"/>
              </w:rPr>
              <w:t>норма-тивы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Всерос-сийского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комп-лекса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«Готов к труду и обороне»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Проведено </w:t>
            </w:r>
            <w:r>
              <w:rPr>
                <w:sz w:val="24"/>
                <w:szCs w:val="24"/>
                <w:lang w:eastAsia="en-US"/>
              </w:rPr>
              <w:t>тестирование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выполне-</w:t>
            </w:r>
            <w:r>
              <w:rPr>
                <w:sz w:val="24"/>
                <w:szCs w:val="24"/>
                <w:lang w:eastAsia="en-US"/>
              </w:rPr>
              <w:lastRenderedPageBreak/>
              <w:t>нию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видов испытаний (тестов), нормативов ГТО среди  различных возрастных групп населения в количестве 1335 человек.   На золотой знак отличия сдали 493 человека</w:t>
            </w:r>
          </w:p>
          <w:p w:rsidR="00B729CD" w:rsidRDefault="00B729CD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3C0976" w:rsidP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2005C" w:rsidRDefault="00DA31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570,6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2005C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2005C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2005C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2005C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2005C" w:rsidRDefault="00DA31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A310F">
              <w:rPr>
                <w:sz w:val="22"/>
                <w:szCs w:val="22"/>
                <w:lang w:eastAsia="en-US"/>
              </w:rPr>
              <w:t>570,6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1.2. 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студенчес-кого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Проведе-ниемероприятий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количест-ваучаст-ников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массовых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физкультурных мероприятий;</w:t>
            </w:r>
          </w:p>
          <w:p w:rsidR="00B729CD" w:rsidRDefault="00B729C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доли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студентовзанимающихсяфизичес-кой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куль-турой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спортом;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физкуль-турно-спортив-ныхмеропри-ятий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среди обучающихся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2060"/>
                <w:sz w:val="22"/>
                <w:szCs w:val="22"/>
                <w:lang w:eastAsia="en-US"/>
              </w:rPr>
              <w:lastRenderedPageBreak/>
              <w:t xml:space="preserve">проведена </w:t>
            </w:r>
            <w:proofErr w:type="spellStart"/>
            <w:proofErr w:type="gramStart"/>
            <w:r>
              <w:rPr>
                <w:color w:val="002060"/>
                <w:sz w:val="22"/>
                <w:szCs w:val="22"/>
                <w:lang w:eastAsia="en-US"/>
              </w:rPr>
              <w:t>Спарта-киада</w:t>
            </w:r>
            <w:proofErr w:type="spellEnd"/>
            <w:proofErr w:type="gramEnd"/>
            <w:r>
              <w:rPr>
                <w:color w:val="002060"/>
                <w:sz w:val="22"/>
                <w:szCs w:val="22"/>
                <w:lang w:eastAsia="en-US"/>
              </w:rPr>
              <w:t xml:space="preserve"> «Молодежь Несветая». Приняло участие 5 команд: </w:t>
            </w:r>
            <w:r>
              <w:rPr>
                <w:sz w:val="22"/>
                <w:szCs w:val="22"/>
                <w:lang w:eastAsia="en-US"/>
              </w:rPr>
              <w:t>ГБПОУ РО «НИТТ», «НТТ», «НАТТ»,</w:t>
            </w:r>
          </w:p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«ШРКТЭ»,  филиал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ЮФУ в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овошах-тинске</w:t>
            </w:r>
            <w:proofErr w:type="spellEnd"/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1.2.1.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Создание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студенчес-ких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клубов в образовательных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города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студенческих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доли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студен-тов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зани-мающих-ся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физи-ческой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посел-ковых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клубах города студенты занимались различными видами спорта. Приняли участие в </w:t>
            </w:r>
            <w:proofErr w:type="gramStart"/>
            <w:r>
              <w:rPr>
                <w:sz w:val="22"/>
                <w:szCs w:val="22"/>
                <w:lang w:eastAsia="en-US"/>
              </w:rPr>
              <w:t>городских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соревнова-ниях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игровых видов спорта в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</w:t>
            </w:r>
            <w:r>
              <w:rPr>
                <w:sz w:val="22"/>
                <w:szCs w:val="22"/>
                <w:lang w:eastAsia="en-US"/>
              </w:rPr>
              <w:lastRenderedPageBreak/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улучше-ние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каче-ства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организа-ции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учебно-тренировочного процесса и </w:t>
            </w:r>
            <w:proofErr w:type="spellStart"/>
            <w:r>
              <w:rPr>
                <w:sz w:val="22"/>
                <w:szCs w:val="22"/>
                <w:lang w:eastAsia="en-US"/>
              </w:rPr>
              <w:t>эффек-тивности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деятельности </w:t>
            </w:r>
            <w:proofErr w:type="spellStart"/>
            <w:r>
              <w:rPr>
                <w:sz w:val="22"/>
                <w:szCs w:val="22"/>
                <w:lang w:eastAsia="en-US"/>
              </w:rPr>
              <w:t>детс-ких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спор-тивных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школ по </w:t>
            </w:r>
            <w:proofErr w:type="spellStart"/>
            <w:r>
              <w:rPr>
                <w:sz w:val="22"/>
                <w:szCs w:val="22"/>
                <w:lang w:eastAsia="en-US"/>
              </w:rPr>
              <w:t>подготов-ке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спорт-сменов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игровых видах спорта. Обеспечение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адрес-ности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последовательности преемственности и контроля за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финан-совойподдержкой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a3"/>
              <w:snapToGrid w:val="0"/>
              <w:spacing w:after="0" w:line="240" w:lineRule="auto"/>
              <w:ind w:left="0"/>
              <w:rPr>
                <w:highlight w:val="cy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 xml:space="preserve">команды поселков города </w:t>
            </w:r>
            <w:r>
              <w:rPr>
                <w:rFonts w:ascii="Times New Roman" w:eastAsia="Times New Roman" w:hAnsi="Times New Roman"/>
                <w:lang w:eastAsia="en-US"/>
              </w:rPr>
              <w:lastRenderedPageBreak/>
              <w:t xml:space="preserve">приняли участие в Чемпионатах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en-US"/>
              </w:rPr>
              <w:t>Первенст-вах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 xml:space="preserve"> города </w:t>
            </w:r>
            <w:r>
              <w:rPr>
                <w:rFonts w:ascii="Times New Roman" w:hAnsi="Times New Roman"/>
                <w:lang w:eastAsia="en-US"/>
              </w:rPr>
              <w:t xml:space="preserve">по мини-футболу, баскетболу;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соревнова-ниях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футболу среди дворовых команд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1.3.1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napToGri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Привлечение </w:t>
            </w:r>
            <w:r>
              <w:rPr>
                <w:sz w:val="22"/>
                <w:szCs w:val="22"/>
                <w:lang w:eastAsia="en-US"/>
              </w:rPr>
              <w:lastRenderedPageBreak/>
              <w:t>жителей города к занятиям игровыми видами спорта (футбол, волейбол, баскетбол) в учреждениях спортивной направленности плоскостных сооружениях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подготов-ка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спорт-</w:t>
            </w:r>
            <w:r>
              <w:rPr>
                <w:sz w:val="22"/>
                <w:szCs w:val="22"/>
                <w:lang w:eastAsia="en-US"/>
              </w:rPr>
              <w:lastRenderedPageBreak/>
              <w:t>сменов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игровых видах спорта, </w:t>
            </w:r>
            <w:proofErr w:type="spellStart"/>
            <w:r>
              <w:rPr>
                <w:sz w:val="22"/>
                <w:szCs w:val="22"/>
                <w:lang w:eastAsia="en-US"/>
              </w:rPr>
              <w:t>формиро-вание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городских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команды поселков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города приняли участие в Чемпионатах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Первенст-вах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города по мини-футболу, баскетболу</w:t>
            </w:r>
            <w:r>
              <w:rPr>
                <w:lang w:eastAsia="en-US"/>
              </w:rPr>
              <w:t xml:space="preserve">; </w:t>
            </w:r>
            <w:r>
              <w:rPr>
                <w:sz w:val="22"/>
                <w:szCs w:val="22"/>
                <w:lang w:eastAsia="en-US"/>
              </w:rPr>
              <w:t>соревнованиях по футболу среди дворовых команд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1.3.2.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napToGrid w:val="0"/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детско-юношеского футбола  в 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пос-тоянного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проведены турниры по мини-футболу среди детей, подростков, юношей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Подпрограмма № 2 «Развитие спорта и системы подготовки спортивного резерва»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5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ind w:right="-75" w:hanging="75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3C0976">
              <w:rPr>
                <w:lang w:eastAsia="en-US"/>
              </w:rPr>
              <w:t>495,0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3C0976">
              <w:rPr>
                <w:lang w:eastAsia="en-US"/>
              </w:rPr>
              <w:t>495,0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мероприятие 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предоставле-ния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услуг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муниципаль-ными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бюджет-ными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учреждениями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спортивной направленности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муници-пальные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бюджетные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предоставля-ют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5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ind w:right="-75" w:hanging="75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3C0976">
              <w:rPr>
                <w:lang w:eastAsia="en-US"/>
              </w:rPr>
              <w:t>495,0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3C0976">
              <w:rPr>
                <w:lang w:eastAsia="en-US"/>
              </w:rPr>
              <w:t>495,0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2.1.1.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услуг </w:t>
            </w:r>
            <w:proofErr w:type="spellStart"/>
            <w:r>
              <w:rPr>
                <w:sz w:val="22"/>
                <w:szCs w:val="22"/>
                <w:lang w:eastAsia="en-US"/>
              </w:rPr>
              <w:t>дополнительногообразова-ния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органи-зация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проведение спортивно-массовых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мероприятийфизкультур-но-оздоро-вительных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проведены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городские  </w:t>
            </w:r>
            <w:proofErr w:type="spellStart"/>
            <w:r>
              <w:rPr>
                <w:sz w:val="22"/>
                <w:szCs w:val="22"/>
                <w:lang w:eastAsia="en-US"/>
              </w:rPr>
              <w:t>соревнова-ния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согласно календарному плану.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Предостав-лены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по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предостав-лению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спортсоору-жений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спортинвен-таря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проведения физкультур-но-оздорови-тельной работы и проведения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спортивно-</w:t>
            </w:r>
            <w:r>
              <w:rPr>
                <w:sz w:val="22"/>
                <w:szCs w:val="22"/>
                <w:lang w:eastAsia="en-US"/>
              </w:rPr>
              <w:lastRenderedPageBreak/>
              <w:t>массовых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5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2005C" w:rsidRDefault="003C0976">
            <w:pPr>
              <w:autoSpaceDE w:val="0"/>
              <w:autoSpaceDN w:val="0"/>
              <w:adjustRightInd w:val="0"/>
              <w:spacing w:line="276" w:lineRule="auto"/>
              <w:ind w:right="-75" w:hanging="75"/>
              <w:jc w:val="center"/>
              <w:rPr>
                <w:color w:val="FF0000"/>
                <w:lang w:eastAsia="en-US"/>
              </w:rPr>
            </w:pPr>
            <w:r w:rsidRPr="003C09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3C0976">
              <w:rPr>
                <w:lang w:eastAsia="en-US"/>
              </w:rPr>
              <w:t>495,0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2005C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2005C">
              <w:rPr>
                <w:color w:val="FF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2005C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2005C">
              <w:rPr>
                <w:color w:val="FF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2005C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C09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3C0976">
              <w:rPr>
                <w:lang w:eastAsia="en-US"/>
              </w:rPr>
              <w:t>495,0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мероприятие 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 мер 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бюджетные 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предостав-ляют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Приобрете-ние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 в учреждения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спортивной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направлен-ности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Приобре-тение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спортивно-го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  <w:p w:rsidR="00A0616B" w:rsidRDefault="00A0616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left="-75" w:right="-75"/>
              <w:rPr>
                <w:color w:val="FF0000"/>
                <w:sz w:val="22"/>
                <w:szCs w:val="22"/>
                <w:highlight w:val="lightGray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 спортивный  инвентарь 20.05.2021 на сумму 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6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3 «Развитие инфраструктуры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 мероприятие</w:t>
            </w:r>
          </w:p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Строитель-ство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капиталь-ный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реконст-рукция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объектов в городе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спортивно-го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обес-печивающего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физичес-кой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физи-ческой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рамках программы «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Газпром-детям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 xml:space="preserve">и соглашения, </w:t>
            </w:r>
            <w:proofErr w:type="spellStart"/>
            <w:r>
              <w:rPr>
                <w:sz w:val="22"/>
                <w:szCs w:val="22"/>
                <w:lang w:eastAsia="en-US"/>
              </w:rPr>
              <w:t>заключен-ного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Прави-тельством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Ростовской области с «Фонд поддержки социальных инициатив Газпрома» в городе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Ново-шахтинске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ведется 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строительст-во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объекта:    «Физкультурно-оздорови-тельный комплекс с ледовым полем».</w:t>
            </w:r>
          </w:p>
          <w:p w:rsidR="00B729CD" w:rsidRDefault="00B729CD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Генеральный подрядчик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строительст-ва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объекта ООО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Межрегионгаз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техноло-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гии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», субподряд-ная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органи-зация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ООО «360 </w:t>
            </w:r>
            <w:proofErr w:type="spellStart"/>
            <w:r>
              <w:rPr>
                <w:sz w:val="22"/>
                <w:szCs w:val="22"/>
                <w:lang w:eastAsia="en-US"/>
              </w:rPr>
              <w:t>Конст-ракшн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Разрешение 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строи-тельство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          № 61-309-147-2018 от 24.09.2018, действует до 24.09.2022.</w:t>
            </w:r>
          </w:p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Стоимость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строитель-ных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работ порядка - 651,5 млн. руб.</w:t>
            </w:r>
          </w:p>
          <w:p w:rsidR="00B729CD" w:rsidRDefault="00B729CD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Производст-во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работ начато в октябре 2019 года, завершение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строительст-ва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ноябре 2021 года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3.1.1.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B729CD" w:rsidRDefault="00B729CD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Строительст-во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много-функциональ</w:t>
            </w:r>
            <w:r>
              <w:rPr>
                <w:sz w:val="22"/>
                <w:szCs w:val="22"/>
                <w:lang w:eastAsia="en-US"/>
              </w:rPr>
              <w:lastRenderedPageBreak/>
              <w:t>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сооружений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7 442,1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7 442,1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5 071,0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5 071,0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3.3.1.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культуры, спорта и туризма</w:t>
            </w:r>
          </w:p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культуры и спорта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города</w:t>
            </w:r>
          </w:p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0976">
              <w:rPr>
                <w:sz w:val="22"/>
                <w:szCs w:val="22"/>
                <w:lang w:eastAsia="en-US"/>
              </w:rPr>
              <w:t>576,0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097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097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0976">
              <w:rPr>
                <w:sz w:val="22"/>
                <w:szCs w:val="22"/>
                <w:lang w:eastAsia="en-US"/>
              </w:rPr>
              <w:t>576,0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B729CD" w:rsidTr="00B729CD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«Стадион Западный»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ind w:right="-75" w:hanging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6 671,9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 w:rsidP="003C09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ind w:right="-75" w:hanging="75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4 495,0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Pr="003C0976" w:rsidRDefault="003C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0976">
              <w:rPr>
                <w:lang w:eastAsia="en-US"/>
              </w:rPr>
              <w:t>4 495,0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D" w:rsidRDefault="00B72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B729CD" w:rsidRDefault="00B729CD" w:rsidP="00B729CD">
      <w:pPr>
        <w:pStyle w:val="Standard"/>
        <w:autoSpaceDE w:val="0"/>
        <w:jc w:val="both"/>
        <w:rPr>
          <w:rFonts w:eastAsia="Arial CYR" w:cs="Times New Roman"/>
          <w:lang w:val="ru-RU"/>
        </w:rPr>
      </w:pPr>
      <w:bookmarkStart w:id="0" w:name="Par1413"/>
      <w:bookmarkEnd w:id="0"/>
    </w:p>
    <w:p w:rsidR="00B729CD" w:rsidRDefault="00B729CD" w:rsidP="00B729CD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B729CD" w:rsidRDefault="00B729CD" w:rsidP="00B729CD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B729CD" w:rsidRDefault="0032005C" w:rsidP="00B729CD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</w:t>
      </w:r>
      <w:r w:rsidR="00B729CD">
        <w:rPr>
          <w:rFonts w:eastAsia="Arial CYR" w:cs="Times New Roman"/>
          <w:sz w:val="28"/>
          <w:szCs w:val="28"/>
          <w:lang w:val="ru-RU"/>
        </w:rPr>
        <w:t xml:space="preserve"> сектора </w:t>
      </w:r>
      <w:proofErr w:type="gramStart"/>
      <w:r w:rsidR="00B729CD">
        <w:rPr>
          <w:rFonts w:eastAsia="Arial CYR" w:cs="Times New Roman"/>
          <w:sz w:val="28"/>
          <w:szCs w:val="28"/>
          <w:lang w:val="ru-RU"/>
        </w:rPr>
        <w:t>физической</w:t>
      </w:r>
      <w:proofErr w:type="gramEnd"/>
    </w:p>
    <w:p w:rsidR="00B729CD" w:rsidRDefault="00B729CD" w:rsidP="00B729CD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культуры, спорта и туризма </w:t>
      </w:r>
    </w:p>
    <w:p w:rsidR="00B729CD" w:rsidRDefault="00B729CD" w:rsidP="00B729CD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Отдела культуры и спорта</w:t>
      </w:r>
    </w:p>
    <w:p w:rsidR="00B729CD" w:rsidRPr="001262D4" w:rsidRDefault="0032005C" w:rsidP="001262D4">
      <w:pPr>
        <w:pStyle w:val="a4"/>
        <w:spacing w:after="0"/>
        <w:ind w:hanging="141"/>
        <w:jc w:val="both"/>
        <w:rPr>
          <w:rFonts w:eastAsia="Arial"/>
          <w:lang w:val="ru-RU"/>
        </w:rPr>
      </w:pPr>
      <w:r>
        <w:rPr>
          <w:rFonts w:eastAsia="Arial CYR"/>
          <w:sz w:val="28"/>
          <w:szCs w:val="28"/>
          <w:lang w:val="ru-RU"/>
        </w:rPr>
        <w:t xml:space="preserve"> </w:t>
      </w:r>
      <w:r w:rsidR="00B729CD">
        <w:rPr>
          <w:rFonts w:eastAsia="Arial CYR"/>
          <w:sz w:val="28"/>
          <w:szCs w:val="28"/>
          <w:lang w:val="ru-RU"/>
        </w:rPr>
        <w:t xml:space="preserve">Администрации города Новошахтинска    </w:t>
      </w:r>
      <w:r>
        <w:rPr>
          <w:rFonts w:eastAsia="Arial CYR"/>
          <w:sz w:val="28"/>
          <w:szCs w:val="28"/>
          <w:lang w:val="ru-RU"/>
        </w:rPr>
        <w:t xml:space="preserve">                                                  </w:t>
      </w:r>
      <w:r w:rsidR="00B729CD">
        <w:rPr>
          <w:rFonts w:eastAsia="Arial CYR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О.О. Данильченко</w:t>
      </w:r>
      <w:bookmarkStart w:id="1" w:name="_GoBack"/>
      <w:bookmarkEnd w:id="1"/>
    </w:p>
    <w:p w:rsidR="0080670A" w:rsidRDefault="0080670A"/>
    <w:sectPr w:rsidR="0080670A" w:rsidSect="00B729C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39"/>
    <w:rsid w:val="000A62CA"/>
    <w:rsid w:val="001262D4"/>
    <w:rsid w:val="0014327A"/>
    <w:rsid w:val="0032005C"/>
    <w:rsid w:val="003C0976"/>
    <w:rsid w:val="00634319"/>
    <w:rsid w:val="0080670A"/>
    <w:rsid w:val="00A0616B"/>
    <w:rsid w:val="00B729CD"/>
    <w:rsid w:val="00DA310F"/>
    <w:rsid w:val="00E34D39"/>
    <w:rsid w:val="00F5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29CD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customStyle="1" w:styleId="Standard">
    <w:name w:val="Standard"/>
    <w:uiPriority w:val="99"/>
    <w:rsid w:val="00B729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B72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B729CD"/>
  </w:style>
  <w:style w:type="paragraph" w:styleId="a4">
    <w:name w:val="Body Text"/>
    <w:basedOn w:val="a"/>
    <w:link w:val="a5"/>
    <w:unhideWhenUsed/>
    <w:rsid w:val="0032005C"/>
    <w:pPr>
      <w:widowControl w:val="0"/>
      <w:suppressAutoHyphens/>
      <w:spacing w:after="120"/>
    </w:pPr>
    <w:rPr>
      <w:rFonts w:ascii="Times" w:eastAsia="文鼎PL细上海宋Uni" w:hAnsi="Times"/>
      <w:kern w:val="2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32005C"/>
    <w:rPr>
      <w:rFonts w:ascii="Times" w:eastAsia="文鼎PL细上海宋Uni" w:hAnsi="Times" w:cs="Times New Roman"/>
      <w:kern w:val="2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29CD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customStyle="1" w:styleId="Standard">
    <w:name w:val="Standard"/>
    <w:uiPriority w:val="99"/>
    <w:rsid w:val="00B729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B72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B729CD"/>
  </w:style>
  <w:style w:type="paragraph" w:styleId="a4">
    <w:name w:val="Body Text"/>
    <w:basedOn w:val="a"/>
    <w:link w:val="a5"/>
    <w:unhideWhenUsed/>
    <w:rsid w:val="0032005C"/>
    <w:pPr>
      <w:widowControl w:val="0"/>
      <w:suppressAutoHyphens/>
      <w:spacing w:after="120"/>
    </w:pPr>
    <w:rPr>
      <w:rFonts w:ascii="Times" w:eastAsia="文鼎PL细上海宋Uni" w:hAnsi="Times"/>
      <w:kern w:val="2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32005C"/>
    <w:rPr>
      <w:rFonts w:ascii="Times" w:eastAsia="文鼎PL细上海宋Uni" w:hAnsi="Times" w:cs="Times New Roman"/>
      <w:kern w:val="2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dcterms:created xsi:type="dcterms:W3CDTF">2022-10-20T14:25:00Z</dcterms:created>
  <dcterms:modified xsi:type="dcterms:W3CDTF">2022-10-20T14:25:00Z</dcterms:modified>
</cp:coreProperties>
</file>