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left="10658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УТВЕРЖДАЮ</w:t>
      </w:r>
    </w:p>
    <w:p>
      <w:pPr>
        <w:pStyle w:val="Normal"/>
        <w:widowControl w:val="false"/>
        <w:ind w:left="10658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Заместитель Главы Администрации города по вопросам экономики</w:t>
      </w:r>
    </w:p>
    <w:p>
      <w:pPr>
        <w:pStyle w:val="Normal"/>
        <w:widowControl w:val="false"/>
        <w:ind w:left="10658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______________М.В. Ермаченко</w:t>
      </w:r>
    </w:p>
    <w:p>
      <w:pPr>
        <w:pStyle w:val="Normal"/>
        <w:widowControl w:val="false"/>
        <w:ind w:firstLine="708" w:left="9950"/>
        <w:jc w:val="center"/>
        <w:rPr>
          <w:sz w:val="24"/>
          <w:szCs w:val="24"/>
        </w:rPr>
      </w:pPr>
      <w:r>
        <w:rPr>
          <w:sz w:val="24"/>
          <w:szCs w:val="24"/>
          <w:lang w:eastAsia="zh-CN"/>
        </w:rPr>
        <w:t>14 марта 2025 года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ЕДИНЫЙ АНАЛИТИЧЕСКИЙ ПЛАН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реализации муниципальной программы города Новошахтинска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«Развитие экономики» на 2025 год</w:t>
      </w:r>
    </w:p>
    <w:p>
      <w:pPr>
        <w:pStyle w:val="Normal"/>
        <w:widowControl w:val="false"/>
        <w:jc w:val="center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a3"/>
        <w:tblW w:w="159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5"/>
        <w:gridCol w:w="2835"/>
        <w:gridCol w:w="1417"/>
        <w:gridCol w:w="1419"/>
        <w:gridCol w:w="2977"/>
        <w:gridCol w:w="1275"/>
        <w:gridCol w:w="1277"/>
        <w:gridCol w:w="1559"/>
        <w:gridCol w:w="1133"/>
        <w:gridCol w:w="1352"/>
      </w:tblGrid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835" w:type="dxa"/>
            <w:vMerge w:val="restart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 структурного элемента муниципальной (комплексной) программы, мероприятия (результата), контрольной точки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Срок реализации</w:t>
            </w:r>
          </w:p>
        </w:tc>
        <w:tc>
          <w:tcPr>
            <w:tcW w:w="2977" w:type="dxa"/>
            <w:vMerge w:val="restart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Ответственный исполнитель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(должность руководителя)</w:t>
            </w:r>
          </w:p>
        </w:tc>
        <w:tc>
          <w:tcPr>
            <w:tcW w:w="6596" w:type="dxa"/>
            <w:gridSpan w:val="5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Объем расходов, (тыс. рублей)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35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начало</w:t>
            </w:r>
          </w:p>
        </w:tc>
        <w:tc>
          <w:tcPr>
            <w:tcW w:w="1419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окончание</w:t>
            </w:r>
          </w:p>
        </w:tc>
        <w:tc>
          <w:tcPr>
            <w:tcW w:w="2977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  <w:tc>
          <w:tcPr>
            <w:tcW w:w="1277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областной</w:t>
              <w:br/>
              <w:t>бюджет</w:t>
            </w:r>
          </w:p>
        </w:tc>
        <w:tc>
          <w:tcPr>
            <w:tcW w:w="1559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федеральный</w:t>
              <w:br/>
              <w:t>бюджет</w:t>
            </w:r>
          </w:p>
        </w:tc>
        <w:tc>
          <w:tcPr>
            <w:tcW w:w="1133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Бюджет города</w:t>
            </w:r>
          </w:p>
        </w:tc>
        <w:tc>
          <w:tcPr>
            <w:tcW w:w="13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внебюд-жетные</w:t>
              <w:br/>
              <w:t>источники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a3"/>
        <w:tblW w:w="15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1"/>
        <w:gridCol w:w="2837"/>
        <w:gridCol w:w="1444"/>
        <w:gridCol w:w="1415"/>
        <w:gridCol w:w="2955"/>
        <w:gridCol w:w="1287"/>
        <w:gridCol w:w="1273"/>
        <w:gridCol w:w="1556"/>
        <w:gridCol w:w="1141"/>
        <w:gridCol w:w="1339"/>
      </w:tblGrid>
      <w:tr>
        <w:trPr>
          <w:tblHeader w:val="true"/>
        </w:trPr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Комплекс процессных мероприятий «Создание благоприятных условий для привлечения частных инвестиций»</w:t>
            </w:r>
          </w:p>
        </w:tc>
        <w:tc>
          <w:tcPr>
            <w:tcW w:w="1444" w:type="dxa"/>
            <w:tcBorders/>
          </w:tcPr>
          <w:p>
            <w:pPr>
              <w:pStyle w:val="ConsPlusCell"/>
              <w:spacing w:before="0" w:after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ConsPlusCell"/>
              <w:snapToGrid w:val="false"/>
              <w:spacing w:before="0" w:after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Мероприятие (результат) 1.1. «Создана благоприятная для инвестиций административная среда на территории города»</w:t>
            </w:r>
          </w:p>
        </w:tc>
        <w:tc>
          <w:tcPr>
            <w:tcW w:w="1444" w:type="dxa"/>
            <w:tcBorders/>
          </w:tcPr>
          <w:p>
            <w:pPr>
              <w:pStyle w:val="ConsPlusCell"/>
              <w:spacing w:before="0" w:after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ConsPlusCell"/>
              <w:snapToGrid w:val="false"/>
              <w:spacing w:before="0" w:after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1.1.1.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«Проведено заседание Совета по инвестициям при Администрации города Новошахтинска»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30.01.2025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28.02.2025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30.04.2025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30.05.2025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30.07.2025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29.08.2025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30.10.2025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28.11.2025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1.1.2.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«Актуализирован инвестиционный профиль города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1.1.3.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«Актуализирован банк данных инвестиционных площадок»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Мероприятие (результат) 1.2. «Сокращены административные барьеры для инвесторов»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города);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отдел стратегического планирования и тарифных отношений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(Воронина В.В., начальник отдела стратегического планирования и тарифных отношений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1.2.1.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«Проведен опрос мнения представителей бизнеса о состоянии и развитии конкурентной среды на рынках товаров и услуг»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отдел стратегического планирования и тарифных отношений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(Воронина В.В., начальник отдела стратегического планирования и тарифных отношений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1.2.2.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«Проведена оценка регулирующего воздействия проектов нормативных правовых актов и экспертиза нормативных правовых актов города, регулирующих отношения в сфере предпринимательской и инвестиционной деятельности»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Комплекс процессных мероприятий «Развитие субъектов малого и среднего предпринимательства города Новошахтинска»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Мероприятие (результат) 2.1. «Организовано информационно ‒ консультационное обеспечение субъектов малого и среднего предпринимательства (далее – СМСП) о реализуемых программах поддержки СМСП»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pacing w:lineRule="auto" w:line="216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отдел по труду Администрации города (Кургина Е.Л., начальник отдела по труду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Контрактная служба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(Карасева М.А., руководитель контрактной службы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Комитет по управлению имуществом Администрации города (далее - КУИ Администрации города)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(Авраменко Т.Г., председатель КУИ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Некоммерческая организация – микрокредитная компания «Новошахтинский муниципальный фонд поддержки малого предпринимательства» (далее – НО МКК «НМФПМП») (Кузнецова Л.В., директор)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2.1.1.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«Оказаны информационно-консультационные услуги»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31.01.2025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28.02.2025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30.04.2025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30.05.2025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31.07.2025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31.08.2025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31.10.2025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30.11.2025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Отдел по труду Администрации города (Кургина Е.Л., начальник отдела по труду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2.1.2.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ru-RU" w:bidi="ar-SA"/>
              </w:rPr>
              <w:t>«Увеличена доля муниципальных закупок, участниками которых являются только субъекты МСП»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Контрактная служба Администрации города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(Карасева М.А., руководитель контрактной службы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13.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2.1.3.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lineRule="auto" w:line="264" w:before="0" w:after="0"/>
              <w:jc w:val="left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ru-RU" w:bidi="ar-SA"/>
              </w:rPr>
              <w:t>«Актуализирован перечень имущества для субъектов МСП»</w:t>
            </w:r>
            <w:bookmarkStart w:id="0" w:name="_GoBack"/>
            <w:bookmarkEnd w:id="0"/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КУИ Администрации города (Авраменко Т.Г., председатель КУИ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2.1.4.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«Обеспечены финансовыми ресурсами субъекты МСП»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НО МКК «НМФПМП»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(Кузнецова Л.В., директор)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2.1.5.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«Проведен Совет по малому и среднему предпринимательству при Администрации города и межведомственная комиссия по снижению административных барьеров»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Мероприятие (результат) 2.2. «Организовано информационно-образовательное сопровождение СМСП включая индивидуальных предпринимателей, самозанятых и граждан, желающих организовать собственное дело»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uppressAutoHyphens w:val="true"/>
              <w:spacing w:lineRule="auto" w:line="264"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Сектор развития предпринимательства и инвестиций Администрации города (Конопляник Л.О., начальник сектора развития предпринимательства и инвестиций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отдел по труду Администрации города (Кургина Е.Л., начальник отдела по труду Администрации города);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Управление образования Администрации города Ново-шахтинска (Бахтинова Т.П., начальник Управления образования Администрации города Новошахтинска);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филиал Федерального государственного автономного образовательного учреждения высшего образования «Южный федеральный университет» в г. Новошах-тинске Ростовской области (далее – филиал ЮФУ в г. Новошахтинске) (Вакула Н.Н., директор филиала ЮФУ в г. Новошахтинске);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Новошахтинский техникум промышленных технологий – филиал государственного бюджетного профес-сионального образовательного учреждения Ростовской области «Шахтинский региональный колледж топлива и энергетики им. ак. Степанова П.И.» (далее – НТПТ – ф ГБПОУ РО «ШРКТЭ им. ак. Степанова П.И.» (Савенко Ю.А., директор НТПТ – ф ГБПОУ РО «ШРКТЭ им. ак. Степанова П.И.»);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Государственное бюджетное профессиональное обра-зовательное учреждение Ростовской области «Ново-шахтинский технологический техникум» (далее ‒ ГБПОУ РО «НТТ») (Кузнецова И.В., директор              ГБПОУ РО «НТТ»);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Новошахтинское городское отделение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lang w:val="ru-RU" w:bidi="ar-SA"/>
              </w:rPr>
              <w:t>(Стречень О.И., председатель Новошахтинского городского отделения общероссийской общественной организации малого и среднего предпринимательства «ОПОРА РОССИИ»)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17.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2.2.1.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«Организовано участие субъектов МСП в конференциях, форумах, семинарах, круглых столах, мастер-классах, тренингах, проводимых в образовательных организациях города, по вопросам, связанным с ведением и развитием предпринимательской деятельности, повышением управленческих качеств и предпринимательской инициативы молодежи»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 (Конопляник Л.О., начальник сектора развития предпринимательства и инвестиций Администрации города);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филиала ЮФУ в г. Новошахтинске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(Вакула Н.Н., директор филиала ЮФУ в г. Новошахтинске);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НТПТ – ф ГБПОУ РО «ШРКТЭ им. ак. Степано-         ва П.И.» (Савенко Ю.А., директор НТПТ – ф ГБПОУ РО «ШРКТЭ им. ак. Степанова П.И.»);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ГБПОУ РО «НТТ» (Кузнецова И.В., директор               ГБПОУ РО «НТТ»)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18.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2.2.2.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«Организовано участие СМСП в обучающих программах повышения квалификации, включая дистанционный формат обучения»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 (Конопляник Л.О., начальник сектора развития предпринимательства и инвестиций Администрации города);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отдел по труду Администрации города (Кургина Е.Л., начальник отдела по труду Администрации города);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Новошахтинское городское отделение общероссийской общественной организации малого и среднего пред-принимательства «ОПОРА РОССИИ» (Стречень О.И., председатель Новошахтинского городского отделения общероссийской общественной организации малого и среднего предпринимательства «ОПОРА РОССИИ»)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Комплекс процессных мероприятий «Развитие предприятий базовых несырьевых отраслей за счет распространения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современных технологий»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20.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Мероприятие (результат) 3.1. «Увеличены темпы роста на предприятиях за счет распространения современных технологий</w:t>
            </w:r>
            <w:r>
              <w:rPr>
                <w:kern w:val="2"/>
                <w:sz w:val="24"/>
                <w:szCs w:val="24"/>
                <w:lang w:val="ru-RU" w:eastAsia="en-US" w:bidi="ar-SA"/>
              </w:rPr>
              <w:t>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3.1.1.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«Оказано содействие в получении финансовой и нефинансовой поддержки промышленными предприятиями в НО «РФРП РО», АО «Региональная лизинговая компания», АНО «Агент-ство инноваций Ростовской области», АНО «Центр поддержки экспорта»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22.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Контрольная точка 3.1.2. </w:t>
            </w:r>
            <w:r>
              <w:rPr>
                <w:kern w:val="0"/>
                <w:sz w:val="24"/>
                <w:lang w:val="ru-RU" w:bidi="ar-SA"/>
              </w:rPr>
              <w:t>«Привлечены к участию в федеральном проекте «Производительность труда» предприятия города, отвечающие критериям отбора»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Контрольная точка 3.1.3.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kern w:val="0"/>
                <w:sz w:val="24"/>
                <w:lang w:val="ru-RU" w:bidi="ar-SA"/>
              </w:rPr>
              <w:t>«Проведено информирование экспортно ориентированных промышленных предприятий и действующих экспортеров города о проводимых обучающих мероприятиях по ВЭД, в том числе об образовательных проектах АО «РЭЦ» «Школа экспортеров» и «Экспортный форсаж»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развития предпринимательства и инвестиций Администрации города</w:t>
            </w:r>
          </w:p>
          <w:p>
            <w:pPr>
              <w:pStyle w:val="Normal"/>
              <w:widowControl/>
              <w:spacing w:lineRule="auto" w:line="264"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(Конопляник Л.О., начальник сектора развития предпринимательства и инвестиций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24.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Комплекс процессных мероприятий «Развитие инфраструктуры торговли»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25.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Мероприятие</w:t>
            </w:r>
            <w:r>
              <w:rPr>
                <w:color w:val="auto"/>
                <w:spacing w:val="-1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(результат) 4.1. «Реализованы мероприятия по развитию нестационарной и мобильной торговли»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КУИ (Авраменко Т.Г., председатель КУИ);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отдел главного архитектора Администрации города (Бобрицкая А.И., начальник отдела главного архитектора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 точка 4.1.1.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«Проведен мониторинг территории города по размещению нестационарных торговых объектов, в части исполнения земельного и градостроительного законодательства»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КУИ (Авраменко Т.Г., председатель КУИ);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отдел главного архитектора Администрации города (Бобрицкая А.И., начальник отдела главного архитектора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27.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 точка 4.1.2.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«Предоставлены субъектам МСП, являющимся сельскохозяйственными товаропроизводителями, места для размещения нестационарных торговых объектов без проведения торгов (конкурсов, аукционов)»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КУИ (Авраменко Т.Г., председатель КУИ)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Мероприятие</w:t>
            </w:r>
            <w:r>
              <w:rPr>
                <w:color w:val="auto"/>
                <w:spacing w:val="-1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(результат) 4.2. «Реализованы мероприятия по развитию инфра-структуры ярмарочной торговли»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01.12.2025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29.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</w:t>
            </w:r>
            <w:r>
              <w:rPr>
                <w:color w:val="auto"/>
                <w:spacing w:val="-2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точка</w:t>
            </w:r>
            <w:r>
              <w:rPr>
                <w:color w:val="auto"/>
                <w:spacing w:val="-3"/>
                <w:kern w:val="0"/>
                <w:sz w:val="24"/>
                <w:szCs w:val="24"/>
                <w:lang w:val="ru-RU" w:bidi="ar-SA"/>
              </w:rPr>
              <w:t xml:space="preserve"> 4.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2.1.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«Организованы муниципальные ярмарки с предоставлением торговых мест на бесплатной основе»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 точка 4.2.2.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«Проведена работа по организации внешнего вида ярмарок в соответствии с утвержденной дизайн-концепцией»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</w:t>
            </w:r>
          </w:p>
        </w:tc>
        <w:tc>
          <w:tcPr>
            <w:tcW w:w="28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Комплекс процессных мероприятий «Защита прав потребителей в городе Новошахтинске»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32.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Мероприятие</w:t>
            </w:r>
            <w:r>
              <w:rPr>
                <w:color w:val="auto"/>
                <w:spacing w:val="-1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(результат) 5.1.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«Укреплена система защиты прав потребителей на территории города»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33.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 точка 5.1.1.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«Оказана консультационная помощь потребителям»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34.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 точка 5.1.2.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«Обеспечена работа телефона горячей линии для оказания консультационных, юридических услуг, связанных с вопросами защиты прав потребителей»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35.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Мероприятие</w:t>
            </w:r>
            <w:r>
              <w:rPr>
                <w:color w:val="auto"/>
                <w:spacing w:val="-1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(результат) 5.2. «Проведена работа по просвещению и популяризации вопросов защиты прав потребителей»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Администрации города (Преснякова Е.М.,</w:t>
            </w:r>
          </w:p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нача-льник сектора по вопросам потребительского рынка Администрации города);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36.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</w:t>
            </w:r>
            <w:r>
              <w:rPr>
                <w:color w:val="auto"/>
                <w:spacing w:val="-2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точка</w:t>
            </w:r>
            <w:r>
              <w:rPr>
                <w:color w:val="auto"/>
                <w:spacing w:val="-3"/>
                <w:kern w:val="0"/>
                <w:sz w:val="24"/>
                <w:szCs w:val="24"/>
                <w:lang w:val="ru-RU" w:bidi="ar-SA"/>
              </w:rPr>
              <w:t xml:space="preserve"> 5.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2.1.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«Проведены познавательные акции. Размещены материалы в СМИ города»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31.03.2025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30.09.2025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 Администрации города (Преснякова Е.М., начальник сектора по вопросам потребительского рынка Администрации города);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муниципальное казенное учреждение города Новошахтинска «Управление городского хозяйства» (далее − МКУ «УГХ») (Сидоряк О.А., заместитель директора МКУ «УГХ»);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37.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 точка 5.2.2.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ind w:firstLine="16" w:left="-16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Проведены конкурсы по направлению «Защита прав потребителей» среди обучающихся образовательных организаций города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01.07.2025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38.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Мероприятие</w:t>
            </w:r>
            <w:r>
              <w:rPr>
                <w:color w:val="auto"/>
                <w:spacing w:val="-1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(результат)</w:t>
            </w:r>
            <w:r>
              <w:rPr>
                <w:color w:val="auto"/>
                <w:spacing w:val="-1"/>
                <w:kern w:val="0"/>
                <w:sz w:val="24"/>
                <w:szCs w:val="24"/>
                <w:lang w:val="ru-RU" w:bidi="ar-SA"/>
              </w:rPr>
              <w:t xml:space="preserve"> 5.3.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«Проведена работа по профилактике правонарушений в сфере защиты прав потребителей»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39.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</w:t>
            </w:r>
            <w:r>
              <w:rPr>
                <w:color w:val="auto"/>
                <w:spacing w:val="-2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точка</w:t>
            </w:r>
            <w:r>
              <w:rPr>
                <w:color w:val="auto"/>
                <w:spacing w:val="-3"/>
                <w:kern w:val="0"/>
                <w:sz w:val="24"/>
                <w:szCs w:val="24"/>
                <w:lang w:val="ru-RU" w:bidi="ar-SA"/>
              </w:rPr>
              <w:t xml:space="preserve"> 5.3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.1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«Размещены материалы в СМИ города. Проведен социологический опрос»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30.06.2025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Администрации города (Преснякова Е.М.,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начальник сектора по вопросам потребительского рынка Администрации города);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МКУ «УГХ» (Сидоряк О.А., заместитель директора МКУ «УГХ»);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Управление образования Администрации города Новошахтинска (Бахтинова Т.П., начальник Управления образования Администрации города Новошахтинска)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40.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</w:t>
            </w:r>
            <w:r>
              <w:rPr>
                <w:color w:val="auto"/>
                <w:spacing w:val="-2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точка</w:t>
            </w:r>
            <w:r>
              <w:rPr>
                <w:color w:val="auto"/>
                <w:spacing w:val="-2"/>
                <w:kern w:val="0"/>
                <w:sz w:val="24"/>
                <w:szCs w:val="24"/>
                <w:lang w:val="ru-RU" w:bidi="ar-SA"/>
              </w:rPr>
              <w:t xml:space="preserve"> 5.3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.2.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«Проведены конкурсы среди предприятий города»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41.</w:t>
            </w:r>
          </w:p>
        </w:tc>
        <w:tc>
          <w:tcPr>
            <w:tcW w:w="2837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Контрольная</w:t>
            </w:r>
            <w:r>
              <w:rPr>
                <w:color w:val="auto"/>
                <w:spacing w:val="-2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точка</w:t>
            </w:r>
            <w:r>
              <w:rPr>
                <w:color w:val="auto"/>
                <w:spacing w:val="-3"/>
                <w:kern w:val="0"/>
                <w:sz w:val="24"/>
                <w:szCs w:val="24"/>
                <w:lang w:val="ru-RU" w:bidi="ar-SA"/>
              </w:rPr>
              <w:t xml:space="preserve"> 5.3</w:t>
            </w: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.3.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«Проведены мероприятия по популяризации системы добровольной сертификации «Сделано на Дону»</w:t>
            </w:r>
          </w:p>
        </w:tc>
        <w:tc>
          <w:tcPr>
            <w:tcW w:w="1444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01.01.2025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31.12.2025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vMerge w:val="restart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42.</w:t>
            </w:r>
          </w:p>
        </w:tc>
        <w:tc>
          <w:tcPr>
            <w:tcW w:w="2837" w:type="dxa"/>
            <w:vMerge w:val="restart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Итого по муниципальной  </w:t>
              <w:br/>
              <w:t>программе</w:t>
            </w:r>
          </w:p>
        </w:tc>
        <w:tc>
          <w:tcPr>
            <w:tcW w:w="1444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1415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41 021,0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41 000,0</w:t>
            </w:r>
          </w:p>
        </w:tc>
      </w:tr>
      <w:tr>
        <w:trPr/>
        <w:tc>
          <w:tcPr>
            <w:tcW w:w="671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444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1415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сектор по вопросам потребительского рынка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Администрации города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(Преснякова Е.М., начальник сектора по вопросам потребительского рынка Администрации города)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21,0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</w:tr>
      <w:tr>
        <w:trPr/>
        <w:tc>
          <w:tcPr>
            <w:tcW w:w="671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37" w:type="dxa"/>
            <w:vMerge w:val="continue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 w:before="0" w:after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444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1415" w:type="dxa"/>
            <w:tcBorders/>
          </w:tcPr>
          <w:p>
            <w:pPr>
              <w:pStyle w:val="ConsPlusCel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X</w:t>
            </w:r>
          </w:p>
        </w:tc>
        <w:tc>
          <w:tcPr>
            <w:tcW w:w="2955" w:type="dxa"/>
            <w:tcBorders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НО МКК «НМФПМП»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bidi="ar-SA"/>
              </w:rPr>
              <w:t>(Кузнецова Л.В., директор)</w:t>
            </w:r>
          </w:p>
        </w:tc>
        <w:tc>
          <w:tcPr>
            <w:tcW w:w="1287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  <w:tc>
          <w:tcPr>
            <w:tcW w:w="127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1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‒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41 000,0</w:t>
            </w:r>
          </w:p>
        </w:tc>
      </w:tr>
    </w:tbl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6838" w:h="11906"/>
      <w:pgMar w:left="567" w:right="567" w:gutter="0" w:header="0" w:top="85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38a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d26bc9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ConsPlusCell" w:customStyle="1">
    <w:name w:val="ConsPlusCell"/>
    <w:qFormat/>
    <w:rsid w:val="008438ab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TableParagraph" w:customStyle="1">
    <w:name w:val="Table Paragraph"/>
    <w:basedOn w:val="Normal"/>
    <w:qFormat/>
    <w:rsid w:val="00333233"/>
    <w:pPr>
      <w:widowControl w:val="false"/>
    </w:pPr>
    <w:rPr>
      <w:color w:val="000000"/>
      <w:sz w:val="22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d26bc9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e2c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82AF-7753-49DB-A823-537C5147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Application>LibreOffice/24.8.3.2$Linux_X86_64 LibreOffice_project/48a6bac9e7e268aeb4c3483fcf825c94556d9f92</Application>
  <AppVersion>15.0000</AppVersion>
  <Pages>45</Pages>
  <Words>2316</Words>
  <Characters>17547</Characters>
  <CharactersWithSpaces>19267</CharactersWithSpaces>
  <Paragraphs>644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2024-10-10T14:26:00Z</dcterms:created>
  <dc:creator>ARM-7</dc:creator>
  <dc:description/>
  <dc:language>ru-RU</dc:language>
  <cp:lastModifiedBy>ARM-7</cp:lastModifiedBy>
  <cp:lastPrinted>2025-03-21T07:38:00Z</cp:lastPrinted>
  <dcterms:modified xsi:type="dcterms:W3CDTF">2025-03-21T07:38:00Z</dcterms:modified>
  <cp:revision>204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