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ind w:left="986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УТВЕРЖДАЮ </w:t>
      </w:r>
    </w:p>
    <w:p>
      <w:pPr>
        <w:pStyle w:val="Standard"/>
        <w:ind w:left="986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>
      <w:pPr>
        <w:pStyle w:val="Standard"/>
        <w:ind w:left="986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города</w:t>
      </w:r>
    </w:p>
    <w:p>
      <w:pPr>
        <w:pStyle w:val="Standard"/>
        <w:ind w:left="986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_________________М.Н. Пархоменко</w:t>
      </w:r>
    </w:p>
    <w:p>
      <w:pPr>
        <w:pStyle w:val="Standard"/>
        <w:ind w:left="986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30.06.2025</w:t>
      </w:r>
    </w:p>
    <w:p>
      <w:pPr>
        <w:pStyle w:val="Standard"/>
        <w:ind w:left="106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АНАЛИТИЧЕСКИЙ ПЛАН</w:t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качественными жилищно-коммунальными услугами» на 2025 год</w:t>
      </w:r>
    </w:p>
    <w:p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504" w:type="dxa"/>
        <w:jc w:val="left"/>
        <w:tblInd w:w="-344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000" w:noHBand="0" w:noVBand="0" w:firstColumn="0" w:lastRow="0" w:lastColumn="0" w:firstRow="0"/>
      </w:tblPr>
      <w:tblGrid>
        <w:gridCol w:w="691"/>
        <w:gridCol w:w="4361"/>
        <w:gridCol w:w="1304"/>
        <w:gridCol w:w="1248"/>
        <w:gridCol w:w="1806"/>
        <w:gridCol w:w="1135"/>
        <w:gridCol w:w="1141"/>
        <w:gridCol w:w="1417"/>
        <w:gridCol w:w="1137"/>
        <w:gridCol w:w="1262"/>
      </w:tblGrid>
      <w:tr>
        <w:trPr>
          <w:trHeight w:val="448" w:hRule="atLeast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программы, мероприятия (результата), контрольной точки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</w:t>
            </w:r>
          </w:p>
          <w:p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(должность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расходов, (тыс. рублей)</w:t>
            </w:r>
          </w:p>
        </w:tc>
      </w:tr>
      <w:tr>
        <w:trPr/>
        <w:tc>
          <w:tcPr>
            <w:tcW w:w="6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6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180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</w:rPr>
              <w:t>областной</w:t>
              <w:br/>
              <w:t>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</w:rPr>
              <w:t>федеральный</w:t>
              <w:br/>
              <w:t>бюджет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внебюд-жетные</w:t>
              <w:br/>
              <w:t>источники</w:t>
            </w:r>
          </w:p>
        </w:tc>
      </w:tr>
    </w:tbl>
    <w:p>
      <w:pPr>
        <w:pStyle w:val="Standard"/>
        <w:jc w:val="center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504" w:type="dxa"/>
        <w:jc w:val="left"/>
        <w:tblInd w:w="-344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000" w:noHBand="0" w:noVBand="0" w:firstColumn="0" w:lastRow="0" w:lastColumn="0" w:firstRow="0"/>
      </w:tblPr>
      <w:tblGrid>
        <w:gridCol w:w="691"/>
        <w:gridCol w:w="4361"/>
        <w:gridCol w:w="1304"/>
        <w:gridCol w:w="1264"/>
        <w:gridCol w:w="37"/>
        <w:gridCol w:w="1753"/>
        <w:gridCol w:w="1149"/>
        <w:gridCol w:w="1138"/>
        <w:gridCol w:w="1420"/>
        <w:gridCol w:w="1107"/>
        <w:gridCol w:w="1278"/>
      </w:tblGrid>
      <w:tr>
        <w:trPr>
          <w:tblHeader w:val="true"/>
          <w:trHeight w:val="275" w:hRule="atLeast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Муниципальный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коммунальной инфраструктуры на территории города Новошахтинска</w:t>
            </w: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46 708,9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42 551,8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4 157,1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1.1 «Завершен капитальный ремонт объектов водопроводно-канализационного хозяйства»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46 708,9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42 551,8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4 157,1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1.1. «Заключено соглашение к муниципальному контракту на выполнение работ»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01.05.2025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1.2. «Выполнены работы»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 «Ликвидация объектов накопленного вреда на территории города Новошахтинска»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«УГХ» (директор МКУ «УГХ» Александрин А.А.)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9 415,1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8 577,1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/>
            </w:pPr>
            <w:r>
              <w:rPr>
                <w:rStyle w:val="1"/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«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На территории города обустроены (созданы) места (площадки) накопления (в том числе раздельного накопления) твердых коммунальных отходов и приобретены контейнеры и/или бункеры для накопления твердых коммунальных отходов и/или крупногабаритных отходов</w:t>
            </w:r>
            <w:r>
              <w:rPr>
                <w:rStyle w:val="1"/>
                <w:rFonts w:cs="Times New Roman" w:ascii="Times New Roman" w:hAnsi="Times New Roman"/>
                <w:kern w:val="0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МКУ «УГХ» (директор МКУ «УГХ» Александрин А.А.)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9 415,1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8 577,1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1.1.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01.06.2025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МКУ «УГХ» (директор МКУ «УГХ» Александрин А.А.)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1.2.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МКУ «УГХ» (директор МКУ «УГХ» Александрин А.А.)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1.3. «Прибретены товары»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01.04.2025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МКУ «УГХ» (директор МКУ «УГХ» Александрин А.А.)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«Капитальный ремонт многоквартирных домов»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5 226,8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5 226,8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2.1 «Улучшено техническое состояние муниципального жилищного фонда»»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3 605,7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3 605,7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2.1.1 «Заключено соглашение по оплате Администрацией города тарифа по капитальному ремонту за муниципальную собственность»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2.1.2 «Взносы оплачены»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2.2 «Осуществлены функции наймодателя в отношении муниципального жилищного фонда»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1 621,1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1 621,1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2.2.1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2.2.2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2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.2.3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</w:t>
            </w:r>
            <w:r>
              <w:rPr>
                <w:rFonts w:cs="Times New Roman" w:ascii="Times New Roman" w:hAnsi="Times New Roman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(результат) 2.3</w:t>
            </w:r>
            <w:r>
              <w:rPr>
                <w:rFonts w:cs="Times New Roman" w:ascii="Times New Roman" w:hAnsi="Times New Roman"/>
                <w:spacing w:val="-1"/>
                <w:kern w:val="0"/>
                <w:sz w:val="24"/>
                <w:szCs w:val="24"/>
              </w:rPr>
              <w:t xml:space="preserve"> «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Освещены в средствах массовой информации вопросы, касающиеся выбора способов управления многоквартирными домами, деятельности управляющих и обслуживающих организаций, ТСЖ, ЖСК»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3.3.1.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2.3.1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«Проведен анализ изменений законодательства в сфере жилищно-коммунального хозяйства»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3.3.2.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2.3.2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«Размещены статьи в средствах массовой информации»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3.4.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</w:t>
            </w:r>
            <w:r>
              <w:rPr>
                <w:rFonts w:cs="Times New Roman" w:ascii="Times New Roman" w:hAnsi="Times New Roman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(результат) 2.4</w:t>
            </w:r>
            <w:r>
              <w:rPr>
                <w:rFonts w:cs="Times New Roman" w:ascii="Times New Roman" w:hAnsi="Times New Roman"/>
                <w:spacing w:val="-1"/>
                <w:kern w:val="0"/>
                <w:sz w:val="24"/>
                <w:szCs w:val="24"/>
              </w:rPr>
              <w:t xml:space="preserve"> «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Проведены обучающие семинары»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3.4.1.</w:t>
            </w:r>
          </w:p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2.4.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1 «Оповещены заинтересованные лица в проведении семинара»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3.4.1.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2.4.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 «Проведен мониторинг результатов мероприятия»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города»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20 500,4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20 500,4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3.1 «Освещены улицы города»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13 718,5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13 718,5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4.1.3.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4.2.</w:t>
            </w:r>
          </w:p>
        </w:tc>
        <w:tc>
          <w:tcPr>
            <w:tcW w:w="436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3.2 «Реализованы мероприятия по благоустройству и содержанию территорий города»</w:t>
            </w:r>
          </w:p>
        </w:tc>
        <w:tc>
          <w:tcPr>
            <w:tcW w:w="1304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6 621,9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6 621,9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</w:r>
          </w:p>
        </w:tc>
        <w:tc>
          <w:tcPr>
            <w:tcW w:w="436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</w:r>
          </w:p>
        </w:tc>
        <w:tc>
          <w:tcPr>
            <w:tcW w:w="1304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Авраменко Т.Г., председатель Комитета по управлению имуществом Администрации города (далее — КУИ Администрации города)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3.2.1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, Авраменко Т.Г., председатель КУИ Администрации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4.2.2.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3.2.2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, Авраменко Т.Г., председатель КУИ Администрации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4.2.3.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.2.3.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», Авраменко Т.Г., председатель КУИ Администрации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left="57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Комплекс процессных мероприятий «Создание условий для обеспечения качественными коммунальными услугами населения города»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37 066,3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35 234,0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1 832,3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ind w:hanging="0" w:left="0" w:right="-108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4.1 «Разрабо-тана документация для строительства, реконструкции, капитального ремонта  и ремонта объектов коммунальной ин-фраструктуры»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5.1.3.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5.2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4.2 «Реализованы мероприятия по строительству, реконструкции, капитальному ремонту и ремонту  объектов коммунальной инфраструктуры города»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463,5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463,5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4.2.1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5.2.2.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4.2.2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5.2.3.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.2.3.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4.3 «Приобретена коммунальная техника»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5.3.1.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4.3.1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5.3.2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4.3.2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5.3.3.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4.3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5.4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Мероприятие (результат) 4.4 «Ограничен рост платы граждан за коммунальные услуги на территории города Новошахтинска»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36 002,8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35 234,0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768,8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5.4.1.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4.4.1 «Проведен отбор организаций на получении субсидии»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5.4.2.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4.4.2 «Заключено соглашение на получение субсидии с получателем субсидии»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5.4.3.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.4.3 «Субсидия получена получателем субсидии»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Комплекс процессных мероприятий «Благоустройство и содержание территорий городских кладбищ»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14 197,5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14 197,5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4.1 «Реализованы мероприятия по благоустройству и содержанию территорий кладбищ»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2 004,7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2 004,7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6.1.3.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4.2 «Реализованы мероприятия по содержанию и ремонту дорог к  городским кладбищам и проездов на кладбищах»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1 650,0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1 650,0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4.2.1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6.2.2.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4.2.2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6.2.3.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.2.3.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4.3 «Доставлены тела умерших (погибших), не имеющих супруга, близких родственников, иных родственников либо законного представителя умершего, личность которого не установлена, в городские морги»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6.3.1.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4.3.1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6.3.2.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4.3.2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6.3.3.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4.3.3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6.4.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4.4 «Реализованы мероприятия по инвентаризации захоронений на городских кладбищах»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3 737,3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3 737,3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6.4.1.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4.4.1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6.4.2.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4.4.2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6.4.3.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4.4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jc w:val="center"/>
              <w:rPr/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6.5.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4.5 «Финансовое обеспечение иных расходов в сфере похоронной деятельности»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6 595,5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6 595,5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Комплекс процессных мероприятий «Управление в сфере жилищно-коммунального хозяйства города»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39 553,0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39 553,0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5.1 «Финансовое обеспечение МКУ «УГХ»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39 553,0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39 553,0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«Охрана окружающей среды и природных ресурсов»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18 194,7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18 194,7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6.1 «Охрана лесов от пожаров»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393,2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393,2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3"/>
                <w:kern w:val="0"/>
                <w:sz w:val="24"/>
                <w:szCs w:val="24"/>
              </w:rPr>
              <w:t xml:space="preserve"> 6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8.1.3.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.1.3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6.2 «Благоустройство лесов»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8.2.1.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6.2.1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8.2.2.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6.2.2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8.2.3.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6.2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6.3 «Реализованы мероприятия экологической направленности»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8.3.1.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6.3.1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8.3.2.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6.3.2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8.3.3.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6.3.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6.4. «Реализованы мероприятия по несанкционированному размещению отходов»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8.4.1.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6.4.1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8.4.2.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6.4.2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8.4.3.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6.4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8.5.</w:t>
            </w:r>
          </w:p>
        </w:tc>
        <w:tc>
          <w:tcPr>
            <w:tcW w:w="436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Мероприятие (результат) 6.5 «Реализованы мероприятия по созданию и  обустройству мест (площадок) накопления (в том числе раздельного накопления) твердых коммунальных отходов»</w:t>
            </w:r>
          </w:p>
        </w:tc>
        <w:tc>
          <w:tcPr>
            <w:tcW w:w="1304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01.01.2025</w:t>
            </w:r>
          </w:p>
        </w:tc>
        <w:tc>
          <w:tcPr>
            <w:tcW w:w="1301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Пархоменко М.Н., первый заместитель Главы Администрации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3,0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3,0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436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1304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0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  <w:lang w:eastAsia="ru-RU" w:bidi="ar-SA"/>
              </w:rPr>
              <w:t>Александрин А.А.,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8 698,5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8 698,5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8.5.1.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Контрольная точка 6.5.1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Пархоменко М.Н., первый заместитель Главы Администрации города, 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8.5.2.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6.5.2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Пархоменко М.Н., первый заместитель Главы Администрации города, 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8.5.3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 6.5.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Пархоменко М.Н., первый заместитель Главы Администрации города, 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Мероприятие (результат) 6.6 «Реализованы мероприятия, связанные с гидротехническими сооружениями»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8.6.1.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6.6.1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8.6.2.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numPr>
                <w:ilvl w:val="0"/>
                <w:numId w:val="0"/>
              </w:numPr>
              <w:ind w:hanging="0" w:left="0"/>
              <w:outlineLvl w:val="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Контрольная точка 6.6.2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8.6.3.</w:t>
            </w:r>
          </w:p>
        </w:tc>
        <w:tc>
          <w:tcPr>
            <w:tcW w:w="4361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Контрольная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точка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  <w:shd w:fill="auto" w:val="clear"/>
              </w:rPr>
              <w:t xml:space="preserve"> 6.6.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auto" w:val="clear"/>
              </w:rPr>
              <w:t>3 «Работы выполнены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25.12.2025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Александрин А.А,  директор 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9.</w:t>
            </w:r>
          </w:p>
        </w:tc>
        <w:tc>
          <w:tcPr>
            <w:tcW w:w="4361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 xml:space="preserve">Итого по муниципальной  </w:t>
              <w:br/>
              <w:t>программе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190 862,7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86 362,9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firstLine="142" w:left="-154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104 499,8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cs="Times New Roman"/>
                <w:sz w:val="24"/>
                <w:szCs w:val="24"/>
                <w:shd w:fill="FFFF00" w:val="clear"/>
              </w:rPr>
            </w:pPr>
            <w:r>
              <w:rPr>
                <w:rFonts w:cs="Times New Roman"/>
                <w:sz w:val="24"/>
                <w:szCs w:val="24"/>
                <w:shd w:fill="FFFF00" w:val="clear"/>
              </w:rPr>
            </w:r>
          </w:p>
        </w:tc>
        <w:tc>
          <w:tcPr>
            <w:tcW w:w="436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ответственный исполнитель муниципальной программы –МКУ «УГХ»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190 699,7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86 362,9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hanging="82" w:right="-92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104 336,8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cs="Times New Roman"/>
                <w:sz w:val="24"/>
                <w:szCs w:val="24"/>
                <w:shd w:fill="FFFF00" w:val="clear"/>
              </w:rPr>
            </w:pPr>
            <w:r>
              <w:rPr>
                <w:rFonts w:cs="Times New Roman"/>
                <w:sz w:val="24"/>
                <w:szCs w:val="24"/>
                <w:shd w:fill="FFFF00" w:val="clear"/>
              </w:rPr>
            </w:r>
          </w:p>
        </w:tc>
        <w:tc>
          <w:tcPr>
            <w:tcW w:w="436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участник –  Администрация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3,0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3,0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69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cs="Times New Roman"/>
                <w:sz w:val="24"/>
                <w:szCs w:val="24"/>
                <w:shd w:fill="FFFF00" w:val="clear"/>
              </w:rPr>
            </w:pPr>
            <w:r>
              <w:rPr>
                <w:rFonts w:cs="Times New Roman"/>
                <w:sz w:val="24"/>
                <w:szCs w:val="24"/>
                <w:shd w:fill="FFFF00" w:val="clear"/>
              </w:rPr>
            </w:r>
          </w:p>
        </w:tc>
        <w:tc>
          <w:tcPr>
            <w:tcW w:w="4361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X</w:t>
            </w:r>
          </w:p>
        </w:tc>
        <w:tc>
          <w:tcPr>
            <w:tcW w:w="1753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участник –  КУИ Администрация города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160,0</w:t>
            </w:r>
            <w:bookmarkStart w:id="0" w:name="_GoBack"/>
            <w:bookmarkEnd w:id="0"/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  <w:tc>
          <w:tcPr>
            <w:tcW w:w="1107" w:type="dxa"/>
            <w:tcBorders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160,0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</w:t>
            </w:r>
          </w:p>
        </w:tc>
      </w:tr>
    </w:tbl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Директор МКУ города Новошахтинска </w:t>
      </w:r>
    </w:p>
    <w:p>
      <w:pPr>
        <w:pStyle w:val="Normal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«Управление городского хозяйства»</w:t>
        <w:tab/>
        <w:tab/>
        <w:tab/>
        <w:tab/>
        <w:tab/>
        <w:tab/>
        <w:tab/>
        <w:tab/>
        <w:tab/>
        <w:tab/>
        <w:tab/>
        <w:t>Александрин А.А.</w:t>
      </w:r>
    </w:p>
    <w:sectPr>
      <w:type w:val="nextPage"/>
      <w:pgSz w:orient="landscape" w:w="16838" w:h="11906"/>
      <w:pgMar w:left="1134" w:right="1134" w:gutter="0" w:header="0" w:top="1134" w:footer="0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87b5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Tahoma"/>
      <w:color w:val="000000"/>
      <w:kern w:val="2"/>
      <w:sz w:val="20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>
    <w:name w:val="Основной шрифт абзаца1"/>
    <w:qFormat/>
    <w:rPr/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 w:customStyle="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Standard" w:customStyle="1">
    <w:name w:val="Standard"/>
    <w:qFormat/>
    <w:rsid w:val="00487b5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zh-CN" w:bidi="hi-IN"/>
    </w:rPr>
  </w:style>
  <w:style w:type="paragraph" w:styleId="ListParagraph">
    <w:name w:val="List Paragraph"/>
    <w:basedOn w:val="Standard"/>
    <w:next w:val="Standard"/>
    <w:qFormat/>
    <w:rsid w:val="00487b57"/>
    <w:pPr>
      <w:ind w:left="720"/>
    </w:pPr>
    <w:rPr/>
  </w:style>
  <w:style w:type="paragraph" w:styleId="TableParagraph" w:customStyle="1">
    <w:name w:val="Table Paragraph"/>
    <w:basedOn w:val="Standard"/>
    <w:next w:val="Standard"/>
    <w:qFormat/>
    <w:rsid w:val="00487b57"/>
    <w:pPr/>
    <w:rPr/>
  </w:style>
  <w:style w:type="paragraph" w:styleId="ConsPlusCell" w:customStyle="1">
    <w:name w:val="ConsPlusCell"/>
    <w:qFormat/>
    <w:rsid w:val="00487b5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zh-CN" w:bidi="hi-IN"/>
    </w:rPr>
  </w:style>
  <w:style w:type="paragraph" w:styleId="Style16" w:customStyle="1">
    <w:name w:val="Содержимое таблицы"/>
    <w:basedOn w:val="Normal"/>
    <w:qFormat/>
    <w:pPr>
      <w:suppressLineNumbers/>
    </w:pPr>
    <w:rPr/>
  </w:style>
  <w:style w:type="paragraph" w:styleId="Style17" w:customStyle="1">
    <w:name w:val="Заголовок таблицы"/>
    <w:basedOn w:val="Style16"/>
    <w:qFormat/>
    <w:pPr>
      <w:jc w:val="center"/>
    </w:pPr>
    <w:rPr>
      <w:b/>
      <w:bCs/>
    </w:rPr>
  </w:style>
  <w:style w:type="paragraph" w:styleId="11" w:customStyle="1">
    <w:name w:val="Обычный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numbering" w:styleId="Style18" w:customStyle="1">
    <w:name w:val="Без списка"/>
    <w:uiPriority w:val="99"/>
    <w:semiHidden/>
    <w:unhideWhenUsed/>
    <w:qFormat/>
  </w:style>
  <w:style w:type="numbering" w:styleId="numList2" w:customStyle="1">
    <w:name w:val="numList_2"/>
    <w:qFormat/>
    <w:rsid w:val="00487b5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7F3D2-B7DE-4305-BDFB-C818A592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Application>LibreOffice/24.8.3.2$Linux_X86_64 LibreOffice_project/48a6bac9e7e268aeb4c3483fcf825c94556d9f92</Application>
  <AppVersion>15.0000</AppVersion>
  <Pages>6</Pages>
  <Words>2329</Words>
  <Characters>13531</Characters>
  <CharactersWithSpaces>14873</CharactersWithSpaces>
  <Paragraphs>1018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2025-02-19T07:33:00Z</dcterms:created>
  <dc:creator>1</dc:creator>
  <dc:description/>
  <dc:language>ru-RU</dc:language>
  <cp:lastModifiedBy/>
  <dcterms:modified xsi:type="dcterms:W3CDTF">2025-07-30T14:37:11Z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