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676"/>
      </w:tblGrid>
      <w:tr w:rsidR="00FF695B" w:rsidTr="00C44526">
        <w:tc>
          <w:tcPr>
            <w:tcW w:w="4672" w:type="dxa"/>
          </w:tcPr>
          <w:p w:rsidR="00FF695B" w:rsidRDefault="00FF695B"/>
        </w:tc>
        <w:tc>
          <w:tcPr>
            <w:tcW w:w="5676" w:type="dxa"/>
          </w:tcPr>
          <w:p w:rsidR="00FF695B" w:rsidRPr="007A349E" w:rsidRDefault="00FF695B" w:rsidP="00C44526">
            <w:pPr>
              <w:jc w:val="center"/>
              <w:rPr>
                <w:rFonts w:ascii="Times New Roman" w:hAnsi="Times New Roman" w:cs="Times New Roman"/>
                <w:sz w:val="26"/>
                <w:szCs w:val="26"/>
              </w:rPr>
            </w:pPr>
            <w:r w:rsidRPr="007A349E">
              <w:rPr>
                <w:rFonts w:ascii="Times New Roman" w:hAnsi="Times New Roman" w:cs="Times New Roman"/>
                <w:sz w:val="26"/>
                <w:szCs w:val="26"/>
              </w:rPr>
              <w:t>Приложение</w:t>
            </w:r>
          </w:p>
          <w:p w:rsidR="00FF695B" w:rsidRPr="007A349E" w:rsidRDefault="00FF695B" w:rsidP="00C44526">
            <w:pPr>
              <w:jc w:val="center"/>
              <w:rPr>
                <w:rFonts w:ascii="Times New Roman" w:hAnsi="Times New Roman" w:cs="Times New Roman"/>
                <w:sz w:val="26"/>
                <w:szCs w:val="26"/>
              </w:rPr>
            </w:pPr>
            <w:r w:rsidRPr="007A349E">
              <w:rPr>
                <w:rFonts w:ascii="Times New Roman" w:hAnsi="Times New Roman" w:cs="Times New Roman"/>
                <w:sz w:val="26"/>
                <w:szCs w:val="26"/>
              </w:rPr>
              <w:t>к письму Главного управления</w:t>
            </w:r>
          </w:p>
          <w:p w:rsidR="00FF695B" w:rsidRPr="007A349E" w:rsidRDefault="00FF695B" w:rsidP="00C44526">
            <w:pPr>
              <w:jc w:val="center"/>
              <w:rPr>
                <w:rFonts w:ascii="Times New Roman" w:hAnsi="Times New Roman" w:cs="Times New Roman"/>
                <w:sz w:val="26"/>
                <w:szCs w:val="26"/>
              </w:rPr>
            </w:pPr>
            <w:r w:rsidRPr="007A349E">
              <w:rPr>
                <w:rFonts w:ascii="Times New Roman" w:hAnsi="Times New Roman" w:cs="Times New Roman"/>
                <w:sz w:val="26"/>
                <w:szCs w:val="26"/>
              </w:rPr>
              <w:t>МЧС России по Ростовской области</w:t>
            </w:r>
          </w:p>
          <w:p w:rsidR="00FF695B" w:rsidRPr="007A349E" w:rsidRDefault="00FF695B" w:rsidP="00C44526">
            <w:pPr>
              <w:jc w:val="center"/>
              <w:rPr>
                <w:rFonts w:ascii="Times New Roman" w:hAnsi="Times New Roman" w:cs="Times New Roman"/>
                <w:sz w:val="26"/>
                <w:szCs w:val="26"/>
              </w:rPr>
            </w:pPr>
            <w:r w:rsidRPr="007A349E">
              <w:rPr>
                <w:rFonts w:ascii="Times New Roman" w:hAnsi="Times New Roman" w:cs="Times New Roman"/>
                <w:sz w:val="26"/>
                <w:szCs w:val="26"/>
              </w:rPr>
              <w:t>от ____________№_______________</w:t>
            </w:r>
          </w:p>
          <w:p w:rsidR="00FF695B" w:rsidRDefault="00FF695B" w:rsidP="00C44526"/>
        </w:tc>
      </w:tr>
    </w:tbl>
    <w:p w:rsidR="000D5A21" w:rsidRDefault="000D5A21"/>
    <w:p w:rsidR="007A349E" w:rsidRDefault="000D5A21" w:rsidP="00B850A9">
      <w:pPr>
        <w:spacing w:after="0" w:line="240" w:lineRule="auto"/>
        <w:ind w:firstLine="709"/>
        <w:jc w:val="center"/>
        <w:rPr>
          <w:rFonts w:ascii="Times New Roman" w:hAnsi="Times New Roman" w:cs="Times New Roman"/>
          <w:b/>
          <w:sz w:val="26"/>
          <w:szCs w:val="26"/>
        </w:rPr>
      </w:pPr>
      <w:r w:rsidRPr="007A349E">
        <w:rPr>
          <w:rFonts w:ascii="Times New Roman" w:hAnsi="Times New Roman" w:cs="Times New Roman"/>
          <w:b/>
          <w:sz w:val="26"/>
          <w:szCs w:val="26"/>
        </w:rPr>
        <w:t>Пожарная безопасность объектов торговли</w:t>
      </w:r>
    </w:p>
    <w:p w:rsidR="00B850A9" w:rsidRDefault="00B850A9" w:rsidP="00B850A9">
      <w:pPr>
        <w:spacing w:after="0" w:line="240" w:lineRule="auto"/>
        <w:ind w:firstLine="709"/>
        <w:jc w:val="center"/>
        <w:rPr>
          <w:rFonts w:ascii="Times New Roman" w:hAnsi="Times New Roman" w:cs="Times New Roman"/>
          <w:b/>
          <w:sz w:val="26"/>
          <w:szCs w:val="26"/>
        </w:rPr>
      </w:pPr>
    </w:p>
    <w:p w:rsidR="00B850A9" w:rsidRDefault="00B850A9" w:rsidP="00B850A9">
      <w:pPr>
        <w:spacing w:after="0" w:line="240" w:lineRule="auto"/>
        <w:ind w:firstLine="709"/>
        <w:jc w:val="center"/>
        <w:rPr>
          <w:rFonts w:ascii="Times New Roman" w:hAnsi="Times New Roman" w:cs="Times New Roman"/>
          <w:b/>
          <w:sz w:val="26"/>
          <w:szCs w:val="26"/>
        </w:rPr>
      </w:pPr>
    </w:p>
    <w:p w:rsidR="00B850A9" w:rsidRPr="00B850A9" w:rsidRDefault="00F91AD2" w:rsidP="00B850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Положениями</w:t>
      </w:r>
      <w:r w:rsidR="00B850A9" w:rsidRPr="00B850A9">
        <w:rPr>
          <w:rFonts w:ascii="Times New Roman" w:hAnsi="Times New Roman" w:cs="Times New Roman"/>
          <w:sz w:val="26"/>
          <w:szCs w:val="26"/>
        </w:rPr>
        <w:t xml:space="preserve"> норм пожарной безопасности НПБ 103-95 </w:t>
      </w:r>
      <w:r w:rsidR="003A505B">
        <w:rPr>
          <w:rFonts w:ascii="Times New Roman" w:hAnsi="Times New Roman" w:cs="Times New Roman"/>
          <w:sz w:val="26"/>
          <w:szCs w:val="26"/>
        </w:rPr>
        <w:t>«</w:t>
      </w:r>
      <w:r w:rsidR="00B850A9" w:rsidRPr="00B850A9">
        <w:rPr>
          <w:rFonts w:ascii="Times New Roman" w:hAnsi="Times New Roman" w:cs="Times New Roman"/>
          <w:sz w:val="26"/>
          <w:szCs w:val="26"/>
        </w:rPr>
        <w:t xml:space="preserve">Торговые </w:t>
      </w:r>
      <w:bookmarkStart w:id="0" w:name="_GoBack"/>
      <w:r w:rsidR="00B850A9" w:rsidRPr="00B850A9">
        <w:rPr>
          <w:rFonts w:ascii="Times New Roman" w:hAnsi="Times New Roman" w:cs="Times New Roman"/>
          <w:sz w:val="26"/>
          <w:szCs w:val="26"/>
        </w:rPr>
        <w:t>павиль</w:t>
      </w:r>
      <w:bookmarkEnd w:id="0"/>
      <w:r w:rsidR="00B850A9" w:rsidRPr="00B850A9">
        <w:rPr>
          <w:rFonts w:ascii="Times New Roman" w:hAnsi="Times New Roman" w:cs="Times New Roman"/>
          <w:sz w:val="26"/>
          <w:szCs w:val="26"/>
        </w:rPr>
        <w:t>оны и киоски. Противопожарные требования</w:t>
      </w:r>
      <w:r w:rsidR="003A505B">
        <w:rPr>
          <w:rFonts w:ascii="Times New Roman" w:hAnsi="Times New Roman" w:cs="Times New Roman"/>
          <w:sz w:val="26"/>
          <w:szCs w:val="26"/>
        </w:rPr>
        <w:t>»</w:t>
      </w:r>
      <w:r w:rsidR="00B850A9" w:rsidRPr="00B850A9">
        <w:rPr>
          <w:rFonts w:ascii="Times New Roman" w:hAnsi="Times New Roman" w:cs="Times New Roman"/>
          <w:sz w:val="26"/>
          <w:szCs w:val="26"/>
        </w:rPr>
        <w:t xml:space="preserve"> установлены требования пожарной безопасности при устройстве и размещении торговых павильонов и киосков на территории Российской Федерации</w:t>
      </w:r>
      <w:r>
        <w:rPr>
          <w:rFonts w:ascii="Times New Roman" w:hAnsi="Times New Roman" w:cs="Times New Roman"/>
          <w:sz w:val="26"/>
          <w:szCs w:val="26"/>
        </w:rPr>
        <w:t xml:space="preserve">, которые </w:t>
      </w:r>
      <w:r w:rsidR="00B850A9" w:rsidRPr="00B850A9">
        <w:rPr>
          <w:rFonts w:ascii="Times New Roman" w:hAnsi="Times New Roman" w:cs="Times New Roman"/>
          <w:sz w:val="26"/>
          <w:szCs w:val="26"/>
        </w:rPr>
        <w:t>являются обязательными для исполнения всеми организациями независимо от форм собственности, вида деятельности и ведомственной принадлежности.</w:t>
      </w:r>
    </w:p>
    <w:p w:rsidR="00B850A9" w:rsidRPr="00B850A9" w:rsidRDefault="00B850A9" w:rsidP="00B850A9">
      <w:pPr>
        <w:spacing w:after="0" w:line="240" w:lineRule="auto"/>
        <w:ind w:firstLine="709"/>
        <w:jc w:val="both"/>
        <w:rPr>
          <w:rFonts w:ascii="Times New Roman" w:hAnsi="Times New Roman" w:cs="Times New Roman"/>
          <w:sz w:val="26"/>
          <w:szCs w:val="26"/>
        </w:rPr>
      </w:pPr>
      <w:r w:rsidRPr="00B850A9">
        <w:rPr>
          <w:rFonts w:ascii="Times New Roman" w:hAnsi="Times New Roman" w:cs="Times New Roman"/>
          <w:sz w:val="26"/>
          <w:szCs w:val="26"/>
        </w:rPr>
        <w:t>Нормы не распространяются на торговые киоски и лотки, размещаемые внутри зданий и сооружений.</w:t>
      </w:r>
    </w:p>
    <w:p w:rsidR="00C34656" w:rsidRDefault="00C34656" w:rsidP="007A349E">
      <w:pPr>
        <w:spacing w:after="0" w:line="240" w:lineRule="auto"/>
        <w:ind w:firstLine="709"/>
        <w:jc w:val="both"/>
        <w:rPr>
          <w:rFonts w:ascii="Times New Roman" w:hAnsi="Times New Roman" w:cs="Times New Roman"/>
          <w:sz w:val="26"/>
          <w:szCs w:val="26"/>
        </w:rPr>
      </w:pPr>
    </w:p>
    <w:p w:rsidR="00C34656" w:rsidRPr="0011444F" w:rsidRDefault="0011444F" w:rsidP="0011444F">
      <w:pPr>
        <w:spacing w:after="0" w:line="240" w:lineRule="auto"/>
        <w:ind w:firstLine="709"/>
        <w:jc w:val="both"/>
        <w:rPr>
          <w:rFonts w:ascii="Times New Roman" w:hAnsi="Times New Roman" w:cs="Times New Roman"/>
          <w:bCs/>
          <w:i/>
          <w:sz w:val="26"/>
          <w:szCs w:val="26"/>
          <w:u w:val="single"/>
        </w:rPr>
      </w:pPr>
      <w:r w:rsidRPr="0011444F">
        <w:rPr>
          <w:rFonts w:ascii="Times New Roman" w:hAnsi="Times New Roman" w:cs="Times New Roman"/>
          <w:bCs/>
          <w:i/>
          <w:sz w:val="26"/>
          <w:szCs w:val="26"/>
          <w:u w:val="single"/>
        </w:rPr>
        <w:t>1.</w:t>
      </w:r>
      <w:r>
        <w:rPr>
          <w:rFonts w:ascii="Times New Roman" w:hAnsi="Times New Roman" w:cs="Times New Roman"/>
          <w:bCs/>
          <w:i/>
          <w:sz w:val="26"/>
          <w:szCs w:val="26"/>
          <w:u w:val="single"/>
        </w:rPr>
        <w:t xml:space="preserve"> </w:t>
      </w:r>
      <w:r w:rsidR="00C34656" w:rsidRPr="0011444F">
        <w:rPr>
          <w:rFonts w:ascii="Times New Roman" w:hAnsi="Times New Roman" w:cs="Times New Roman"/>
          <w:bCs/>
          <w:i/>
          <w:sz w:val="26"/>
          <w:szCs w:val="26"/>
          <w:u w:val="single"/>
        </w:rPr>
        <w:t>Общие требования.</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Степень огнестойкости торговых киосков и одноэтажных павильонов площадью 20 м</w:t>
      </w:r>
      <w:proofErr w:type="gramStart"/>
      <w:r w:rsidRPr="00C34656">
        <w:rPr>
          <w:rFonts w:ascii="Times New Roman" w:hAnsi="Times New Roman" w:cs="Times New Roman"/>
          <w:sz w:val="26"/>
          <w:szCs w:val="26"/>
        </w:rPr>
        <w:t>2</w:t>
      </w:r>
      <w:proofErr w:type="gramEnd"/>
      <w:r w:rsidRPr="00C34656">
        <w:rPr>
          <w:rFonts w:ascii="Times New Roman" w:hAnsi="Times New Roman" w:cs="Times New Roman"/>
          <w:sz w:val="26"/>
          <w:szCs w:val="26"/>
        </w:rPr>
        <w:t xml:space="preserve"> и менее не регламентируется.</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Степень огнестойкости, допустимое число этажей и площадь этажа (пожарного отсека) торговых павильонов большей площади следует определять по действующим строительным нормам и правилам применительно к зданиям для предприятий торговли</w:t>
      </w:r>
      <w:proofErr w:type="gramStart"/>
      <w:r w:rsidRPr="00C34656">
        <w:rPr>
          <w:rFonts w:ascii="Times New Roman" w:hAnsi="Times New Roman" w:cs="Times New Roman"/>
          <w:sz w:val="26"/>
          <w:szCs w:val="26"/>
        </w:rPr>
        <w:t>.</w:t>
      </w:r>
      <w:proofErr w:type="gramEnd"/>
      <w:r w:rsidRPr="00C34656">
        <w:rPr>
          <w:rFonts w:ascii="Times New Roman" w:hAnsi="Times New Roman" w:cs="Times New Roman"/>
          <w:sz w:val="26"/>
          <w:szCs w:val="26"/>
        </w:rPr>
        <w:t xml:space="preserve"> (</w:t>
      </w:r>
      <w:proofErr w:type="gramStart"/>
      <w:r w:rsidRPr="00C34656">
        <w:rPr>
          <w:rFonts w:ascii="Times New Roman" w:hAnsi="Times New Roman" w:cs="Times New Roman"/>
          <w:sz w:val="26"/>
          <w:szCs w:val="26"/>
        </w:rPr>
        <w:t>п</w:t>
      </w:r>
      <w:proofErr w:type="gramEnd"/>
      <w:r w:rsidRPr="00C34656">
        <w:rPr>
          <w:rFonts w:ascii="Times New Roman" w:hAnsi="Times New Roman" w:cs="Times New Roman"/>
          <w:sz w:val="26"/>
          <w:szCs w:val="26"/>
        </w:rPr>
        <w:t>. 1.1.)</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Павильоны и киоски, предназначенные для торговли горючими жидкостями или газами, следует выполнять I, II, III степеней огнестойкости, как правило, отдельно стоящими или в группе с киосками, торгующими аналогичными товарами</w:t>
      </w:r>
      <w:proofErr w:type="gramStart"/>
      <w:r w:rsidRPr="00C34656">
        <w:rPr>
          <w:rFonts w:ascii="Times New Roman" w:hAnsi="Times New Roman" w:cs="Times New Roman"/>
          <w:sz w:val="26"/>
          <w:szCs w:val="26"/>
        </w:rPr>
        <w:t>.</w:t>
      </w:r>
      <w:proofErr w:type="gramEnd"/>
      <w:r w:rsidRPr="00C34656">
        <w:rPr>
          <w:rFonts w:ascii="Times New Roman" w:hAnsi="Times New Roman" w:cs="Times New Roman"/>
          <w:sz w:val="26"/>
          <w:szCs w:val="26"/>
        </w:rPr>
        <w:t xml:space="preserve"> (</w:t>
      </w:r>
      <w:proofErr w:type="gramStart"/>
      <w:r w:rsidRPr="00C34656">
        <w:rPr>
          <w:rFonts w:ascii="Times New Roman" w:hAnsi="Times New Roman" w:cs="Times New Roman"/>
          <w:sz w:val="26"/>
          <w:szCs w:val="26"/>
        </w:rPr>
        <w:t>п</w:t>
      </w:r>
      <w:proofErr w:type="gramEnd"/>
      <w:r w:rsidRPr="00C34656">
        <w:rPr>
          <w:rFonts w:ascii="Times New Roman" w:hAnsi="Times New Roman" w:cs="Times New Roman"/>
          <w:sz w:val="26"/>
          <w:szCs w:val="26"/>
        </w:rPr>
        <w:t>. 1.2.)</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 xml:space="preserve">Внутренние запоры, устанавливаемые на дверях и используемые в период нахождения в сооружении людей, должны быть </w:t>
      </w:r>
      <w:proofErr w:type="spellStart"/>
      <w:r w:rsidRPr="00C34656">
        <w:rPr>
          <w:rFonts w:ascii="Times New Roman" w:hAnsi="Times New Roman" w:cs="Times New Roman"/>
          <w:sz w:val="26"/>
          <w:szCs w:val="26"/>
        </w:rPr>
        <w:t>легкооткрываемыми</w:t>
      </w:r>
      <w:proofErr w:type="spellEnd"/>
      <w:r w:rsidRPr="00C34656">
        <w:rPr>
          <w:rFonts w:ascii="Times New Roman" w:hAnsi="Times New Roman" w:cs="Times New Roman"/>
          <w:sz w:val="26"/>
          <w:szCs w:val="26"/>
        </w:rPr>
        <w:t>. (п. 1.3.)</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Отопление киосков, устанавливаемых в населенных пунктах, следует устраивать электрическое (с применением масляных радиаторов, греющих панелей), паровое или водяное.</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В киосках, устанавливаемых вне населенных пунктов, допускается устройство печного отопления</w:t>
      </w:r>
      <w:proofErr w:type="gramStart"/>
      <w:r w:rsidRPr="00C34656">
        <w:rPr>
          <w:rFonts w:ascii="Times New Roman" w:hAnsi="Times New Roman" w:cs="Times New Roman"/>
          <w:sz w:val="26"/>
          <w:szCs w:val="26"/>
        </w:rPr>
        <w:t>.</w:t>
      </w:r>
      <w:proofErr w:type="gramEnd"/>
      <w:r w:rsidRPr="00C34656">
        <w:rPr>
          <w:rFonts w:ascii="Times New Roman" w:hAnsi="Times New Roman" w:cs="Times New Roman"/>
          <w:sz w:val="26"/>
          <w:szCs w:val="26"/>
        </w:rPr>
        <w:t xml:space="preserve"> (</w:t>
      </w:r>
      <w:proofErr w:type="gramStart"/>
      <w:r w:rsidRPr="00C34656">
        <w:rPr>
          <w:rFonts w:ascii="Times New Roman" w:hAnsi="Times New Roman" w:cs="Times New Roman"/>
          <w:sz w:val="26"/>
          <w:szCs w:val="26"/>
        </w:rPr>
        <w:t>п</w:t>
      </w:r>
      <w:proofErr w:type="gramEnd"/>
      <w:r w:rsidRPr="00C34656">
        <w:rPr>
          <w:rFonts w:ascii="Times New Roman" w:hAnsi="Times New Roman" w:cs="Times New Roman"/>
          <w:sz w:val="26"/>
          <w:szCs w:val="26"/>
        </w:rPr>
        <w:t>. 1.4.)</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Электрооборудование киосков должно соответствовать требованиям ПУЭ.</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 xml:space="preserve">Электросветильники следует использовать с защитными колпаками (с лампами накаливания) или </w:t>
      </w:r>
      <w:proofErr w:type="spellStart"/>
      <w:r w:rsidRPr="00C34656">
        <w:rPr>
          <w:rFonts w:ascii="Times New Roman" w:hAnsi="Times New Roman" w:cs="Times New Roman"/>
          <w:sz w:val="26"/>
          <w:szCs w:val="26"/>
        </w:rPr>
        <w:t>бесстартерные</w:t>
      </w:r>
      <w:proofErr w:type="spellEnd"/>
      <w:r w:rsidRPr="00C34656">
        <w:rPr>
          <w:rFonts w:ascii="Times New Roman" w:hAnsi="Times New Roman" w:cs="Times New Roman"/>
          <w:sz w:val="26"/>
          <w:szCs w:val="26"/>
        </w:rPr>
        <w:t xml:space="preserve"> (с люминесцентными лампами).</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Для обесточивания электрической сети павильона или киоска и группы сооружений должно быть установлено на несгораемом основании отключающее устройство</w:t>
      </w:r>
      <w:proofErr w:type="gramStart"/>
      <w:r w:rsidRPr="00C34656">
        <w:rPr>
          <w:rFonts w:ascii="Times New Roman" w:hAnsi="Times New Roman" w:cs="Times New Roman"/>
          <w:sz w:val="26"/>
          <w:szCs w:val="26"/>
        </w:rPr>
        <w:t>.</w:t>
      </w:r>
      <w:proofErr w:type="gramEnd"/>
      <w:r w:rsidRPr="00C34656">
        <w:rPr>
          <w:rFonts w:ascii="Times New Roman" w:hAnsi="Times New Roman" w:cs="Times New Roman"/>
          <w:sz w:val="26"/>
          <w:szCs w:val="26"/>
        </w:rPr>
        <w:t xml:space="preserve"> (</w:t>
      </w:r>
      <w:proofErr w:type="gramStart"/>
      <w:r w:rsidRPr="00C34656">
        <w:rPr>
          <w:rFonts w:ascii="Times New Roman" w:hAnsi="Times New Roman" w:cs="Times New Roman"/>
          <w:sz w:val="26"/>
          <w:szCs w:val="26"/>
        </w:rPr>
        <w:t>п</w:t>
      </w:r>
      <w:proofErr w:type="gramEnd"/>
      <w:r w:rsidRPr="00C34656">
        <w:rPr>
          <w:rFonts w:ascii="Times New Roman" w:hAnsi="Times New Roman" w:cs="Times New Roman"/>
          <w:sz w:val="26"/>
          <w:szCs w:val="26"/>
        </w:rPr>
        <w:t>. 1.5.)</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 xml:space="preserve">Киоски следует оборудовать автоматической пожарной сигнализацией с выводом звукового сигнала на фасад сооружения или непосредственно в защищаемое помещение (автономные пожарные </w:t>
      </w:r>
      <w:proofErr w:type="spellStart"/>
      <w:r w:rsidRPr="00C34656">
        <w:rPr>
          <w:rFonts w:ascii="Times New Roman" w:hAnsi="Times New Roman" w:cs="Times New Roman"/>
          <w:sz w:val="26"/>
          <w:szCs w:val="26"/>
        </w:rPr>
        <w:t>извещатели</w:t>
      </w:r>
      <w:proofErr w:type="spellEnd"/>
      <w:r w:rsidRPr="00C34656">
        <w:rPr>
          <w:rFonts w:ascii="Times New Roman" w:hAnsi="Times New Roman" w:cs="Times New Roman"/>
          <w:sz w:val="26"/>
          <w:szCs w:val="26"/>
        </w:rPr>
        <w:t>)</w:t>
      </w:r>
      <w:proofErr w:type="gramStart"/>
      <w:r w:rsidRPr="00C34656">
        <w:rPr>
          <w:rFonts w:ascii="Times New Roman" w:hAnsi="Times New Roman" w:cs="Times New Roman"/>
          <w:sz w:val="26"/>
          <w:szCs w:val="26"/>
        </w:rPr>
        <w:t>.</w:t>
      </w:r>
      <w:proofErr w:type="gramEnd"/>
      <w:r w:rsidRPr="00C34656">
        <w:rPr>
          <w:rFonts w:ascii="Times New Roman" w:hAnsi="Times New Roman" w:cs="Times New Roman"/>
          <w:sz w:val="26"/>
          <w:szCs w:val="26"/>
        </w:rPr>
        <w:t xml:space="preserve"> (</w:t>
      </w:r>
      <w:proofErr w:type="gramStart"/>
      <w:r w:rsidRPr="00C34656">
        <w:rPr>
          <w:rFonts w:ascii="Times New Roman" w:hAnsi="Times New Roman" w:cs="Times New Roman"/>
          <w:sz w:val="26"/>
          <w:szCs w:val="26"/>
        </w:rPr>
        <w:t>п</w:t>
      </w:r>
      <w:proofErr w:type="gramEnd"/>
      <w:r w:rsidRPr="00C34656">
        <w:rPr>
          <w:rFonts w:ascii="Times New Roman" w:hAnsi="Times New Roman" w:cs="Times New Roman"/>
          <w:sz w:val="26"/>
          <w:szCs w:val="26"/>
        </w:rPr>
        <w:t>. 1.6.)</w:t>
      </w:r>
    </w:p>
    <w:p w:rsidR="00C34656" w:rsidRPr="00C34656" w:rsidRDefault="00C34656" w:rsidP="00C34656">
      <w:pPr>
        <w:spacing w:after="0" w:line="240" w:lineRule="auto"/>
        <w:ind w:firstLine="709"/>
        <w:jc w:val="both"/>
        <w:rPr>
          <w:rFonts w:ascii="Times New Roman" w:hAnsi="Times New Roman" w:cs="Times New Roman"/>
          <w:sz w:val="26"/>
          <w:szCs w:val="26"/>
        </w:rPr>
      </w:pPr>
      <w:r w:rsidRPr="00C34656">
        <w:rPr>
          <w:rFonts w:ascii="Times New Roman" w:hAnsi="Times New Roman" w:cs="Times New Roman"/>
          <w:sz w:val="26"/>
          <w:szCs w:val="26"/>
        </w:rPr>
        <w:t>В каждом киоске должно быть не менее двух огнетушителей</w:t>
      </w:r>
      <w:proofErr w:type="gramStart"/>
      <w:r w:rsidRPr="00C34656">
        <w:rPr>
          <w:rFonts w:ascii="Times New Roman" w:hAnsi="Times New Roman" w:cs="Times New Roman"/>
          <w:sz w:val="26"/>
          <w:szCs w:val="26"/>
        </w:rPr>
        <w:t>.</w:t>
      </w:r>
      <w:proofErr w:type="gramEnd"/>
      <w:r w:rsidRPr="00C34656">
        <w:rPr>
          <w:rFonts w:ascii="Times New Roman" w:hAnsi="Times New Roman" w:cs="Times New Roman"/>
          <w:sz w:val="26"/>
          <w:szCs w:val="26"/>
        </w:rPr>
        <w:t xml:space="preserve"> (</w:t>
      </w:r>
      <w:proofErr w:type="gramStart"/>
      <w:r w:rsidRPr="00C34656">
        <w:rPr>
          <w:rFonts w:ascii="Times New Roman" w:hAnsi="Times New Roman" w:cs="Times New Roman"/>
          <w:sz w:val="26"/>
          <w:szCs w:val="26"/>
        </w:rPr>
        <w:t>п</w:t>
      </w:r>
      <w:proofErr w:type="gramEnd"/>
      <w:r w:rsidRPr="00C34656">
        <w:rPr>
          <w:rFonts w:ascii="Times New Roman" w:hAnsi="Times New Roman" w:cs="Times New Roman"/>
          <w:sz w:val="26"/>
          <w:szCs w:val="26"/>
        </w:rPr>
        <w:t>. 1.7.)</w:t>
      </w:r>
    </w:p>
    <w:p w:rsidR="00C34656" w:rsidRPr="00647443" w:rsidRDefault="00C34656" w:rsidP="007A349E">
      <w:pPr>
        <w:spacing w:after="0" w:line="240" w:lineRule="auto"/>
        <w:ind w:firstLine="709"/>
        <w:jc w:val="both"/>
        <w:rPr>
          <w:rFonts w:ascii="Times New Roman" w:hAnsi="Times New Roman" w:cs="Times New Roman"/>
          <w:sz w:val="26"/>
          <w:szCs w:val="26"/>
          <w:u w:val="single"/>
        </w:rPr>
      </w:pPr>
    </w:p>
    <w:p w:rsidR="00647443" w:rsidRPr="00993978" w:rsidRDefault="0011444F" w:rsidP="00647443">
      <w:pPr>
        <w:spacing w:after="0" w:line="240" w:lineRule="auto"/>
        <w:ind w:firstLine="709"/>
        <w:jc w:val="both"/>
        <w:rPr>
          <w:rFonts w:ascii="Times New Roman" w:hAnsi="Times New Roman" w:cs="Times New Roman"/>
          <w:bCs/>
          <w:i/>
          <w:sz w:val="26"/>
          <w:szCs w:val="26"/>
          <w:u w:val="single"/>
        </w:rPr>
      </w:pPr>
      <w:r>
        <w:rPr>
          <w:rFonts w:ascii="Times New Roman" w:hAnsi="Times New Roman" w:cs="Times New Roman"/>
          <w:bCs/>
          <w:i/>
          <w:sz w:val="26"/>
          <w:szCs w:val="26"/>
          <w:u w:val="single"/>
        </w:rPr>
        <w:t xml:space="preserve">2. </w:t>
      </w:r>
      <w:r w:rsidR="00647443" w:rsidRPr="00993978">
        <w:rPr>
          <w:rFonts w:ascii="Times New Roman" w:hAnsi="Times New Roman" w:cs="Times New Roman"/>
          <w:bCs/>
          <w:i/>
          <w:sz w:val="26"/>
          <w:szCs w:val="26"/>
          <w:u w:val="single"/>
        </w:rPr>
        <w:t>Размещение киосков и павильонов.</w:t>
      </w:r>
    </w:p>
    <w:p w:rsidR="00647443" w:rsidRPr="00647443" w:rsidRDefault="00647443" w:rsidP="00647443">
      <w:pPr>
        <w:spacing w:after="0" w:line="240" w:lineRule="auto"/>
        <w:ind w:firstLine="709"/>
        <w:jc w:val="both"/>
        <w:rPr>
          <w:rFonts w:ascii="Times New Roman" w:hAnsi="Times New Roman" w:cs="Times New Roman"/>
          <w:sz w:val="26"/>
          <w:szCs w:val="26"/>
        </w:rPr>
      </w:pPr>
      <w:r w:rsidRPr="00647443">
        <w:rPr>
          <w:rFonts w:ascii="Times New Roman" w:hAnsi="Times New Roman" w:cs="Times New Roman"/>
          <w:sz w:val="26"/>
          <w:szCs w:val="26"/>
        </w:rPr>
        <w:t>Места размещения павильонов и киосков подлежат согласованию в порядке, установленном местными органами власти</w:t>
      </w:r>
      <w:proofErr w:type="gramStart"/>
      <w:r w:rsidRPr="00647443">
        <w:rPr>
          <w:rFonts w:ascii="Times New Roman" w:hAnsi="Times New Roman" w:cs="Times New Roman"/>
          <w:sz w:val="26"/>
          <w:szCs w:val="26"/>
        </w:rPr>
        <w:t>.</w:t>
      </w:r>
      <w:proofErr w:type="gramEnd"/>
      <w:r w:rsidRPr="00647443">
        <w:rPr>
          <w:rFonts w:ascii="Times New Roman" w:hAnsi="Times New Roman" w:cs="Times New Roman"/>
          <w:sz w:val="26"/>
          <w:szCs w:val="26"/>
        </w:rPr>
        <w:t xml:space="preserve"> (</w:t>
      </w:r>
      <w:proofErr w:type="gramStart"/>
      <w:r w:rsidRPr="00647443">
        <w:rPr>
          <w:rFonts w:ascii="Times New Roman" w:hAnsi="Times New Roman" w:cs="Times New Roman"/>
          <w:sz w:val="26"/>
          <w:szCs w:val="26"/>
        </w:rPr>
        <w:t>п</w:t>
      </w:r>
      <w:proofErr w:type="gramEnd"/>
      <w:r w:rsidRPr="00647443">
        <w:rPr>
          <w:rFonts w:ascii="Times New Roman" w:hAnsi="Times New Roman" w:cs="Times New Roman"/>
          <w:sz w:val="26"/>
          <w:szCs w:val="26"/>
        </w:rPr>
        <w:t>. 2.1.)</w:t>
      </w:r>
    </w:p>
    <w:p w:rsidR="00647443" w:rsidRPr="00647443" w:rsidRDefault="00647443" w:rsidP="00647443">
      <w:pPr>
        <w:spacing w:after="0" w:line="240" w:lineRule="auto"/>
        <w:ind w:firstLine="709"/>
        <w:jc w:val="both"/>
        <w:rPr>
          <w:rFonts w:ascii="Times New Roman" w:hAnsi="Times New Roman" w:cs="Times New Roman"/>
          <w:sz w:val="26"/>
          <w:szCs w:val="26"/>
        </w:rPr>
      </w:pPr>
      <w:r w:rsidRPr="00647443">
        <w:rPr>
          <w:rFonts w:ascii="Times New Roman" w:hAnsi="Times New Roman" w:cs="Times New Roman"/>
          <w:sz w:val="26"/>
          <w:szCs w:val="26"/>
        </w:rPr>
        <w:lastRenderedPageBreak/>
        <w:t>На отведенной территории допускается установка киосков, а также одноэтажных павильонов площадью 20 м</w:t>
      </w:r>
      <w:proofErr w:type="gramStart"/>
      <w:r w:rsidRPr="00647443">
        <w:rPr>
          <w:rFonts w:ascii="Times New Roman" w:hAnsi="Times New Roman" w:cs="Times New Roman"/>
          <w:sz w:val="26"/>
          <w:szCs w:val="26"/>
        </w:rPr>
        <w:t>2</w:t>
      </w:r>
      <w:proofErr w:type="gramEnd"/>
      <w:r w:rsidRPr="00647443">
        <w:rPr>
          <w:rFonts w:ascii="Times New Roman" w:hAnsi="Times New Roman" w:cs="Times New Roman"/>
          <w:sz w:val="26"/>
          <w:szCs w:val="26"/>
        </w:rPr>
        <w:t xml:space="preserve"> и менее группами. В одной группе может размещаться не более 10 сооружений I, II, III, III степеней огнестойкости или 6 - III, IV, IV, V степеней огнестойкости. Расстояния между ними в группе не нормируются. </w:t>
      </w:r>
    </w:p>
    <w:p w:rsidR="00647443" w:rsidRDefault="00647443" w:rsidP="00647443">
      <w:pPr>
        <w:spacing w:after="0" w:line="240" w:lineRule="auto"/>
        <w:ind w:firstLine="709"/>
        <w:jc w:val="both"/>
        <w:rPr>
          <w:rFonts w:ascii="Times New Roman" w:hAnsi="Times New Roman" w:cs="Times New Roman"/>
          <w:sz w:val="26"/>
          <w:szCs w:val="26"/>
        </w:rPr>
      </w:pPr>
      <w:r w:rsidRPr="00647443">
        <w:rPr>
          <w:rFonts w:ascii="Times New Roman" w:hAnsi="Times New Roman" w:cs="Times New Roman"/>
          <w:sz w:val="26"/>
          <w:szCs w:val="26"/>
        </w:rPr>
        <w:t>Расстояние между группами, между павильонами площадью более 20 м</w:t>
      </w:r>
      <w:proofErr w:type="gramStart"/>
      <w:r w:rsidRPr="00647443">
        <w:rPr>
          <w:rFonts w:ascii="Times New Roman" w:hAnsi="Times New Roman" w:cs="Times New Roman"/>
          <w:sz w:val="26"/>
          <w:szCs w:val="26"/>
        </w:rPr>
        <w:t>2</w:t>
      </w:r>
      <w:proofErr w:type="gramEnd"/>
      <w:r w:rsidRPr="00647443">
        <w:rPr>
          <w:rFonts w:ascii="Times New Roman" w:hAnsi="Times New Roman" w:cs="Times New Roman"/>
          <w:sz w:val="26"/>
          <w:szCs w:val="26"/>
        </w:rPr>
        <w:t>, а также между павильонами и киосками, предназначенными для продажи горючих жидкостей и газов (независимо от их площади), следует принимать в соответствии с таблицей.</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Степень      │     Класс     │  Минимальные расстояния при степени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огнестойкости   │конструктивной │огнестойкости и классе конструктивной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здания      │   пожарной    │      </w:t>
      </w:r>
      <w:proofErr w:type="gramStart"/>
      <w:r>
        <w:rPr>
          <w:rFonts w:ascii="Courier New" w:hAnsi="Courier New" w:cs="Courier New"/>
          <w:sz w:val="20"/>
          <w:szCs w:val="20"/>
        </w:rPr>
        <w:t>пожарной</w:t>
      </w:r>
      <w:proofErr w:type="gramEnd"/>
      <w:r>
        <w:rPr>
          <w:rFonts w:ascii="Courier New" w:hAnsi="Courier New" w:cs="Courier New"/>
          <w:sz w:val="20"/>
          <w:szCs w:val="20"/>
        </w:rPr>
        <w:t xml:space="preserve"> опасности жилых и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опасности   │        общественных зданий,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│I, II, III │II, III │   IV   │ IV, V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С</w:t>
      </w:r>
      <w:proofErr w:type="gramStart"/>
      <w:r>
        <w:rPr>
          <w:rFonts w:ascii="Courier New" w:hAnsi="Courier New" w:cs="Courier New"/>
          <w:sz w:val="20"/>
          <w:szCs w:val="20"/>
        </w:rPr>
        <w:t>0</w:t>
      </w:r>
      <w:proofErr w:type="gramEnd"/>
      <w:r>
        <w:rPr>
          <w:rFonts w:ascii="Courier New" w:hAnsi="Courier New" w:cs="Courier New"/>
          <w:sz w:val="20"/>
          <w:szCs w:val="20"/>
        </w:rPr>
        <w:t xml:space="preserve">     │   С1   │ С0, С1 │ С2, С3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Жилые и      │               │           │        │        │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общественные   │               │           │        │        │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 II, III    │      С</w:t>
      </w:r>
      <w:proofErr w:type="gramStart"/>
      <w:r>
        <w:rPr>
          <w:rFonts w:ascii="Courier New" w:hAnsi="Courier New" w:cs="Courier New"/>
          <w:sz w:val="20"/>
          <w:szCs w:val="20"/>
        </w:rPr>
        <w:t>0</w:t>
      </w:r>
      <w:proofErr w:type="gramEnd"/>
      <w:r>
        <w:rPr>
          <w:rFonts w:ascii="Courier New" w:hAnsi="Courier New" w:cs="Courier New"/>
          <w:sz w:val="20"/>
          <w:szCs w:val="20"/>
        </w:rPr>
        <w:t xml:space="preserve">       │     6     │   8    │   8    │   10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II, III      │      С</w:t>
      </w:r>
      <w:proofErr w:type="gramStart"/>
      <w:r>
        <w:rPr>
          <w:rFonts w:ascii="Courier New" w:hAnsi="Courier New" w:cs="Courier New"/>
          <w:sz w:val="20"/>
          <w:szCs w:val="20"/>
        </w:rPr>
        <w:t>1</w:t>
      </w:r>
      <w:proofErr w:type="gramEnd"/>
      <w:r>
        <w:rPr>
          <w:rFonts w:ascii="Courier New" w:hAnsi="Courier New" w:cs="Courier New"/>
          <w:sz w:val="20"/>
          <w:szCs w:val="20"/>
        </w:rPr>
        <w:t xml:space="preserve">       │     8     │   10   │   10   │   12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IV        │    С</w:t>
      </w:r>
      <w:proofErr w:type="gramStart"/>
      <w:r>
        <w:rPr>
          <w:rFonts w:ascii="Courier New" w:hAnsi="Courier New" w:cs="Courier New"/>
          <w:sz w:val="20"/>
          <w:szCs w:val="20"/>
        </w:rPr>
        <w:t>0</w:t>
      </w:r>
      <w:proofErr w:type="gramEnd"/>
      <w:r>
        <w:rPr>
          <w:rFonts w:ascii="Courier New" w:hAnsi="Courier New" w:cs="Courier New"/>
          <w:sz w:val="20"/>
          <w:szCs w:val="20"/>
        </w:rPr>
        <w:t>, С1     │     8     │   10   │   10   │   12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IV, V       │    С</w:t>
      </w:r>
      <w:proofErr w:type="gramStart"/>
      <w:r>
        <w:rPr>
          <w:rFonts w:ascii="Courier New" w:hAnsi="Courier New" w:cs="Courier New"/>
          <w:sz w:val="20"/>
          <w:szCs w:val="20"/>
        </w:rPr>
        <w:t>2</w:t>
      </w:r>
      <w:proofErr w:type="gramEnd"/>
      <w:r>
        <w:rPr>
          <w:rFonts w:ascii="Courier New" w:hAnsi="Courier New" w:cs="Courier New"/>
          <w:sz w:val="20"/>
          <w:szCs w:val="20"/>
        </w:rPr>
        <w:t>, С3     │    10     │   12   │   12   │   15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Производственные │               │           │        │        │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 складские    │               │           │        │        │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 II, III    │      С</w:t>
      </w:r>
      <w:proofErr w:type="gramStart"/>
      <w:r>
        <w:rPr>
          <w:rFonts w:ascii="Courier New" w:hAnsi="Courier New" w:cs="Courier New"/>
          <w:sz w:val="20"/>
          <w:szCs w:val="20"/>
        </w:rPr>
        <w:t>0</w:t>
      </w:r>
      <w:proofErr w:type="gramEnd"/>
      <w:r>
        <w:rPr>
          <w:rFonts w:ascii="Courier New" w:hAnsi="Courier New" w:cs="Courier New"/>
          <w:sz w:val="20"/>
          <w:szCs w:val="20"/>
        </w:rPr>
        <w:t xml:space="preserve">       │    10     │   12   │   12   │   12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II, III      │      С</w:t>
      </w:r>
      <w:proofErr w:type="gramStart"/>
      <w:r>
        <w:rPr>
          <w:rFonts w:ascii="Courier New" w:hAnsi="Courier New" w:cs="Courier New"/>
          <w:sz w:val="20"/>
          <w:szCs w:val="20"/>
        </w:rPr>
        <w:t>1</w:t>
      </w:r>
      <w:proofErr w:type="gramEnd"/>
      <w:r>
        <w:rPr>
          <w:rFonts w:ascii="Courier New" w:hAnsi="Courier New" w:cs="Courier New"/>
          <w:sz w:val="20"/>
          <w:szCs w:val="20"/>
        </w:rPr>
        <w:t xml:space="preserve">       │    12     │   12   │   12   │   12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IV        │    С</w:t>
      </w:r>
      <w:proofErr w:type="gramStart"/>
      <w:r>
        <w:rPr>
          <w:rFonts w:ascii="Courier New" w:hAnsi="Courier New" w:cs="Courier New"/>
          <w:sz w:val="20"/>
          <w:szCs w:val="20"/>
        </w:rPr>
        <w:t>0</w:t>
      </w:r>
      <w:proofErr w:type="gramEnd"/>
      <w:r>
        <w:rPr>
          <w:rFonts w:ascii="Courier New" w:hAnsi="Courier New" w:cs="Courier New"/>
          <w:sz w:val="20"/>
          <w:szCs w:val="20"/>
        </w:rPr>
        <w:t>, С1     │    12     │   12   │   12   │   15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IV, V       │    С</w:t>
      </w:r>
      <w:proofErr w:type="gramStart"/>
      <w:r>
        <w:rPr>
          <w:rFonts w:ascii="Courier New" w:hAnsi="Courier New" w:cs="Courier New"/>
          <w:sz w:val="20"/>
          <w:szCs w:val="20"/>
        </w:rPr>
        <w:t>2</w:t>
      </w:r>
      <w:proofErr w:type="gramEnd"/>
      <w:r>
        <w:rPr>
          <w:rFonts w:ascii="Courier New" w:hAnsi="Courier New" w:cs="Courier New"/>
          <w:sz w:val="20"/>
          <w:szCs w:val="20"/>
        </w:rPr>
        <w:t>, С3     │    15     │   15   │   15   │   18   │</w:t>
      </w:r>
    </w:p>
    <w:p w:rsidR="005B163F" w:rsidRDefault="005B163F" w:rsidP="005B163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5B163F" w:rsidRDefault="005B163F" w:rsidP="005B163F">
      <w:pPr>
        <w:spacing w:after="0" w:line="240" w:lineRule="auto"/>
        <w:ind w:firstLine="709"/>
        <w:jc w:val="center"/>
        <w:rPr>
          <w:rFonts w:ascii="Times New Roman" w:hAnsi="Times New Roman" w:cs="Times New Roman"/>
          <w:sz w:val="26"/>
          <w:szCs w:val="26"/>
        </w:rPr>
      </w:pPr>
    </w:p>
    <w:p w:rsidR="000E2452" w:rsidRDefault="000E2452" w:rsidP="00647443">
      <w:pPr>
        <w:spacing w:after="0" w:line="240" w:lineRule="auto"/>
        <w:ind w:firstLine="709"/>
        <w:jc w:val="both"/>
        <w:rPr>
          <w:rFonts w:ascii="Times New Roman" w:hAnsi="Times New Roman" w:cs="Times New Roman"/>
          <w:b/>
          <w:bCs/>
          <w:sz w:val="26"/>
          <w:szCs w:val="26"/>
        </w:rPr>
      </w:pPr>
    </w:p>
    <w:p w:rsidR="00647443" w:rsidRPr="00647443" w:rsidRDefault="00647443" w:rsidP="00647443">
      <w:pPr>
        <w:spacing w:after="0" w:line="240" w:lineRule="auto"/>
        <w:ind w:firstLine="709"/>
        <w:jc w:val="both"/>
        <w:rPr>
          <w:rFonts w:ascii="Times New Roman" w:hAnsi="Times New Roman" w:cs="Times New Roman"/>
          <w:sz w:val="26"/>
          <w:szCs w:val="26"/>
        </w:rPr>
      </w:pPr>
      <w:r w:rsidRPr="00647443">
        <w:rPr>
          <w:rFonts w:ascii="Times New Roman" w:hAnsi="Times New Roman" w:cs="Times New Roman"/>
          <w:b/>
          <w:bCs/>
          <w:sz w:val="26"/>
          <w:szCs w:val="26"/>
        </w:rPr>
        <w:t>Примечание:</w:t>
      </w:r>
    </w:p>
    <w:p w:rsidR="00647443" w:rsidRPr="00647443" w:rsidRDefault="00647443" w:rsidP="00647443">
      <w:pPr>
        <w:numPr>
          <w:ilvl w:val="0"/>
          <w:numId w:val="2"/>
        </w:numPr>
        <w:spacing w:after="0" w:line="240" w:lineRule="auto"/>
        <w:jc w:val="both"/>
        <w:rPr>
          <w:rFonts w:ascii="Times New Roman" w:hAnsi="Times New Roman" w:cs="Times New Roman"/>
          <w:sz w:val="26"/>
          <w:szCs w:val="26"/>
        </w:rPr>
      </w:pPr>
      <w:r w:rsidRPr="00647443">
        <w:rPr>
          <w:rFonts w:ascii="Times New Roman" w:hAnsi="Times New Roman" w:cs="Times New Roman"/>
          <w:sz w:val="26"/>
          <w:szCs w:val="26"/>
        </w:rPr>
        <w:t>При наличии в группе киосков и павильонов различных степеней огнестойкости расстояние от группы до соседних зданий принимается по сооружению, имеющему наиболее низкую степень огнестойкости</w:t>
      </w:r>
      <w:proofErr w:type="gramStart"/>
      <w:r w:rsidRPr="00647443">
        <w:rPr>
          <w:rFonts w:ascii="Times New Roman" w:hAnsi="Times New Roman" w:cs="Times New Roman"/>
          <w:sz w:val="26"/>
          <w:szCs w:val="26"/>
        </w:rPr>
        <w:t>.</w:t>
      </w:r>
      <w:proofErr w:type="gramEnd"/>
      <w:r w:rsidRPr="00647443">
        <w:rPr>
          <w:rFonts w:ascii="Times New Roman" w:hAnsi="Times New Roman" w:cs="Times New Roman"/>
          <w:sz w:val="26"/>
          <w:szCs w:val="26"/>
        </w:rPr>
        <w:t xml:space="preserve"> (</w:t>
      </w:r>
      <w:proofErr w:type="gramStart"/>
      <w:r w:rsidRPr="00647443">
        <w:rPr>
          <w:rFonts w:ascii="Times New Roman" w:hAnsi="Times New Roman" w:cs="Times New Roman"/>
          <w:sz w:val="26"/>
          <w:szCs w:val="26"/>
        </w:rPr>
        <w:t>п</w:t>
      </w:r>
      <w:proofErr w:type="gramEnd"/>
      <w:r w:rsidRPr="00647443">
        <w:rPr>
          <w:rFonts w:ascii="Times New Roman" w:hAnsi="Times New Roman" w:cs="Times New Roman"/>
          <w:sz w:val="26"/>
          <w:szCs w:val="26"/>
        </w:rPr>
        <w:t xml:space="preserve">. 2.3.) </w:t>
      </w:r>
    </w:p>
    <w:p w:rsidR="00647443" w:rsidRPr="00647443" w:rsidRDefault="00647443" w:rsidP="00647443">
      <w:pPr>
        <w:numPr>
          <w:ilvl w:val="0"/>
          <w:numId w:val="2"/>
        </w:numPr>
        <w:spacing w:after="0" w:line="240" w:lineRule="auto"/>
        <w:jc w:val="both"/>
        <w:rPr>
          <w:rFonts w:ascii="Times New Roman" w:hAnsi="Times New Roman" w:cs="Times New Roman"/>
          <w:sz w:val="26"/>
          <w:szCs w:val="26"/>
        </w:rPr>
      </w:pPr>
      <w:r w:rsidRPr="00647443">
        <w:rPr>
          <w:rFonts w:ascii="Times New Roman" w:hAnsi="Times New Roman" w:cs="Times New Roman"/>
          <w:sz w:val="26"/>
          <w:szCs w:val="26"/>
        </w:rPr>
        <w:t>Расстояния от отдельно стоящих киосков (павильонов) и групп сооружений, указанных в п. 2.2, до жилых, общественных, вспомогательных зданий промышленных предприятий и до производственных зданий, а также между торговыми павильонами площадью более 20 м2 принимаются в соответствии с нормами по планировке и застройке городских и сельских поселений</w:t>
      </w:r>
      <w:proofErr w:type="gramStart"/>
      <w:r w:rsidRPr="00647443">
        <w:rPr>
          <w:rFonts w:ascii="Times New Roman" w:hAnsi="Times New Roman" w:cs="Times New Roman"/>
          <w:sz w:val="26"/>
          <w:szCs w:val="26"/>
        </w:rPr>
        <w:t>.</w:t>
      </w:r>
      <w:proofErr w:type="gramEnd"/>
      <w:r w:rsidRPr="00647443">
        <w:rPr>
          <w:rFonts w:ascii="Times New Roman" w:hAnsi="Times New Roman" w:cs="Times New Roman"/>
          <w:sz w:val="26"/>
          <w:szCs w:val="26"/>
        </w:rPr>
        <w:t xml:space="preserve"> (</w:t>
      </w:r>
      <w:proofErr w:type="gramStart"/>
      <w:r w:rsidRPr="00647443">
        <w:rPr>
          <w:rFonts w:ascii="Times New Roman" w:hAnsi="Times New Roman" w:cs="Times New Roman"/>
          <w:sz w:val="26"/>
          <w:szCs w:val="26"/>
        </w:rPr>
        <w:t>п</w:t>
      </w:r>
      <w:proofErr w:type="gramEnd"/>
      <w:r w:rsidRPr="00647443">
        <w:rPr>
          <w:rFonts w:ascii="Times New Roman" w:hAnsi="Times New Roman" w:cs="Times New Roman"/>
          <w:sz w:val="26"/>
          <w:szCs w:val="26"/>
        </w:rPr>
        <w:t xml:space="preserve">. 2.4.) </w:t>
      </w:r>
    </w:p>
    <w:p w:rsidR="00647443" w:rsidRPr="00647443" w:rsidRDefault="00647443" w:rsidP="00647443">
      <w:pPr>
        <w:numPr>
          <w:ilvl w:val="0"/>
          <w:numId w:val="2"/>
        </w:numPr>
        <w:spacing w:after="0" w:line="240" w:lineRule="auto"/>
        <w:jc w:val="both"/>
        <w:rPr>
          <w:rFonts w:ascii="Times New Roman" w:hAnsi="Times New Roman" w:cs="Times New Roman"/>
          <w:sz w:val="26"/>
          <w:szCs w:val="26"/>
        </w:rPr>
      </w:pPr>
      <w:r w:rsidRPr="00647443">
        <w:rPr>
          <w:rFonts w:ascii="Times New Roman" w:hAnsi="Times New Roman" w:cs="Times New Roman"/>
          <w:sz w:val="26"/>
          <w:szCs w:val="26"/>
        </w:rPr>
        <w:t>Места сбора сгораемых отходов следует размещать на расстоянии не менее 15 м от киосков и павильонов</w:t>
      </w:r>
      <w:proofErr w:type="gramStart"/>
      <w:r w:rsidRPr="00647443">
        <w:rPr>
          <w:rFonts w:ascii="Times New Roman" w:hAnsi="Times New Roman" w:cs="Times New Roman"/>
          <w:sz w:val="26"/>
          <w:szCs w:val="26"/>
        </w:rPr>
        <w:t>.</w:t>
      </w:r>
      <w:proofErr w:type="gramEnd"/>
      <w:r w:rsidRPr="00647443">
        <w:rPr>
          <w:rFonts w:ascii="Times New Roman" w:hAnsi="Times New Roman" w:cs="Times New Roman"/>
          <w:sz w:val="26"/>
          <w:szCs w:val="26"/>
        </w:rPr>
        <w:t xml:space="preserve"> (</w:t>
      </w:r>
      <w:proofErr w:type="gramStart"/>
      <w:r w:rsidRPr="00647443">
        <w:rPr>
          <w:rFonts w:ascii="Times New Roman" w:hAnsi="Times New Roman" w:cs="Times New Roman"/>
          <w:sz w:val="26"/>
          <w:szCs w:val="26"/>
        </w:rPr>
        <w:t>п</w:t>
      </w:r>
      <w:proofErr w:type="gramEnd"/>
      <w:r w:rsidRPr="00647443">
        <w:rPr>
          <w:rFonts w:ascii="Times New Roman" w:hAnsi="Times New Roman" w:cs="Times New Roman"/>
          <w:sz w:val="26"/>
          <w:szCs w:val="26"/>
        </w:rPr>
        <w:t xml:space="preserve">. 2.5.) </w:t>
      </w:r>
    </w:p>
    <w:p w:rsidR="00647443" w:rsidRPr="00647443" w:rsidRDefault="00647443" w:rsidP="00647443">
      <w:pPr>
        <w:numPr>
          <w:ilvl w:val="0"/>
          <w:numId w:val="2"/>
        </w:numPr>
        <w:spacing w:after="0" w:line="240" w:lineRule="auto"/>
        <w:jc w:val="both"/>
        <w:rPr>
          <w:rFonts w:ascii="Times New Roman" w:hAnsi="Times New Roman" w:cs="Times New Roman"/>
          <w:sz w:val="26"/>
          <w:szCs w:val="26"/>
        </w:rPr>
      </w:pPr>
      <w:r w:rsidRPr="00647443">
        <w:rPr>
          <w:rFonts w:ascii="Times New Roman" w:hAnsi="Times New Roman" w:cs="Times New Roman"/>
          <w:sz w:val="26"/>
          <w:szCs w:val="26"/>
        </w:rPr>
        <w:t>Помещения для хранения упаковочных материалов и инвентаря следует предусматривать площадью не более 5 м</w:t>
      </w:r>
      <w:proofErr w:type="gramStart"/>
      <w:r w:rsidRPr="00647443">
        <w:rPr>
          <w:rFonts w:ascii="Times New Roman" w:hAnsi="Times New Roman" w:cs="Times New Roman"/>
          <w:sz w:val="26"/>
          <w:szCs w:val="26"/>
        </w:rPr>
        <w:t>2</w:t>
      </w:r>
      <w:proofErr w:type="gramEnd"/>
      <w:r w:rsidRPr="00647443">
        <w:rPr>
          <w:rFonts w:ascii="Times New Roman" w:hAnsi="Times New Roman" w:cs="Times New Roman"/>
          <w:sz w:val="26"/>
          <w:szCs w:val="26"/>
        </w:rPr>
        <w:t xml:space="preserve">. (п. 2.6.) </w:t>
      </w:r>
    </w:p>
    <w:p w:rsidR="00A75A5B" w:rsidRDefault="00A75A5B" w:rsidP="007A349E">
      <w:pPr>
        <w:spacing w:after="0" w:line="240" w:lineRule="auto"/>
        <w:ind w:firstLine="709"/>
        <w:jc w:val="both"/>
        <w:rPr>
          <w:rFonts w:ascii="Times New Roman" w:hAnsi="Times New Roman" w:cs="Times New Roman"/>
          <w:sz w:val="26"/>
          <w:szCs w:val="26"/>
        </w:rPr>
      </w:pPr>
    </w:p>
    <w:p w:rsidR="00A75A5B" w:rsidRPr="00214EE0" w:rsidRDefault="0011444F" w:rsidP="00A75A5B">
      <w:pPr>
        <w:spacing w:after="0" w:line="240" w:lineRule="auto"/>
        <w:ind w:firstLine="709"/>
        <w:jc w:val="both"/>
        <w:rPr>
          <w:rFonts w:ascii="Times New Roman" w:hAnsi="Times New Roman" w:cs="Times New Roman"/>
          <w:i/>
          <w:sz w:val="26"/>
          <w:szCs w:val="26"/>
          <w:u w:val="single"/>
        </w:rPr>
      </w:pPr>
      <w:r>
        <w:rPr>
          <w:rFonts w:ascii="Times New Roman" w:hAnsi="Times New Roman" w:cs="Times New Roman"/>
          <w:i/>
          <w:sz w:val="26"/>
          <w:szCs w:val="26"/>
          <w:u w:val="single"/>
        </w:rPr>
        <w:t xml:space="preserve">3. </w:t>
      </w:r>
      <w:r w:rsidR="00A75A5B" w:rsidRPr="00214EE0">
        <w:rPr>
          <w:rFonts w:ascii="Times New Roman" w:hAnsi="Times New Roman" w:cs="Times New Roman"/>
          <w:i/>
          <w:sz w:val="26"/>
          <w:szCs w:val="26"/>
          <w:u w:val="single"/>
        </w:rPr>
        <w:t>Требования к размещению рынков, расстоянию между павильонами, киосками и другими торговыми объектами.</w:t>
      </w:r>
    </w:p>
    <w:p w:rsidR="00707634" w:rsidRPr="00707634" w:rsidRDefault="00431028" w:rsidP="007076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первую очередь п</w:t>
      </w:r>
      <w:r w:rsidR="009D62CC">
        <w:rPr>
          <w:rFonts w:ascii="Times New Roman" w:hAnsi="Times New Roman" w:cs="Times New Roman"/>
          <w:sz w:val="26"/>
          <w:szCs w:val="26"/>
        </w:rPr>
        <w:t>ри возможном размещении объектов торговли</w:t>
      </w:r>
      <w:r>
        <w:rPr>
          <w:rFonts w:ascii="Times New Roman" w:hAnsi="Times New Roman" w:cs="Times New Roman"/>
          <w:sz w:val="26"/>
          <w:szCs w:val="26"/>
        </w:rPr>
        <w:t xml:space="preserve"> лицам, непосредственно занятым вопросами организации торговых мест, </w:t>
      </w:r>
      <w:r w:rsidR="0039665E">
        <w:rPr>
          <w:rFonts w:ascii="Times New Roman" w:hAnsi="Times New Roman" w:cs="Times New Roman"/>
          <w:sz w:val="26"/>
          <w:szCs w:val="26"/>
        </w:rPr>
        <w:t xml:space="preserve">следует </w:t>
      </w:r>
      <w:r w:rsidR="00707634" w:rsidRPr="00707634">
        <w:rPr>
          <w:rFonts w:ascii="Times New Roman" w:hAnsi="Times New Roman" w:cs="Times New Roman"/>
          <w:sz w:val="26"/>
          <w:szCs w:val="26"/>
        </w:rPr>
        <w:t>обра</w:t>
      </w:r>
      <w:r w:rsidR="0039665E">
        <w:rPr>
          <w:rFonts w:ascii="Times New Roman" w:hAnsi="Times New Roman" w:cs="Times New Roman"/>
          <w:sz w:val="26"/>
          <w:szCs w:val="26"/>
        </w:rPr>
        <w:t xml:space="preserve">тить </w:t>
      </w:r>
      <w:r w:rsidR="00707634" w:rsidRPr="00707634">
        <w:rPr>
          <w:rFonts w:ascii="Times New Roman" w:hAnsi="Times New Roman" w:cs="Times New Roman"/>
          <w:sz w:val="26"/>
          <w:szCs w:val="26"/>
        </w:rPr>
        <w:t>внимание на необходимость утверждения схем размещения нестационарных торговых объектов на земельных участках с учетом требований пожарной безопасности</w:t>
      </w:r>
      <w:r w:rsidR="000E6AE1">
        <w:rPr>
          <w:rFonts w:ascii="Times New Roman" w:hAnsi="Times New Roman" w:cs="Times New Roman"/>
          <w:sz w:val="26"/>
          <w:szCs w:val="26"/>
        </w:rPr>
        <w:t xml:space="preserve"> к расстоянию между павильон</w:t>
      </w:r>
      <w:r w:rsidR="00722C26">
        <w:rPr>
          <w:rFonts w:ascii="Times New Roman" w:hAnsi="Times New Roman" w:cs="Times New Roman"/>
          <w:sz w:val="26"/>
          <w:szCs w:val="26"/>
        </w:rPr>
        <w:t>а</w:t>
      </w:r>
      <w:r w:rsidR="000E6AE1">
        <w:rPr>
          <w:rFonts w:ascii="Times New Roman" w:hAnsi="Times New Roman" w:cs="Times New Roman"/>
          <w:sz w:val="26"/>
          <w:szCs w:val="26"/>
        </w:rPr>
        <w:t xml:space="preserve">ми, киосками и другими торговыми объектами. </w:t>
      </w:r>
    </w:p>
    <w:p w:rsidR="00D30578" w:rsidRPr="00D30578" w:rsidRDefault="00D30578" w:rsidP="00D3057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Помимо указанного, с</w:t>
      </w:r>
      <w:r w:rsidRPr="00D30578">
        <w:rPr>
          <w:rFonts w:ascii="Times New Roman" w:hAnsi="Times New Roman" w:cs="Times New Roman"/>
          <w:sz w:val="26"/>
          <w:szCs w:val="26"/>
        </w:rPr>
        <w:t>огласно п</w:t>
      </w:r>
      <w:r>
        <w:rPr>
          <w:rFonts w:ascii="Times New Roman" w:hAnsi="Times New Roman" w:cs="Times New Roman"/>
          <w:sz w:val="26"/>
          <w:szCs w:val="26"/>
        </w:rPr>
        <w:t xml:space="preserve">ункта </w:t>
      </w:r>
      <w:r w:rsidRPr="00D30578">
        <w:rPr>
          <w:rFonts w:ascii="Times New Roman" w:hAnsi="Times New Roman" w:cs="Times New Roman"/>
          <w:sz w:val="26"/>
          <w:szCs w:val="26"/>
        </w:rPr>
        <w:t>2.4 НПБ 103-95, расстояния от отдельно стоящих </w:t>
      </w:r>
      <w:hyperlink r:id="rId8" w:anchor="/document/3922844/entry/111" w:history="1">
        <w:r w:rsidRPr="00D30578">
          <w:rPr>
            <w:rStyle w:val="a4"/>
            <w:rFonts w:ascii="Times New Roman" w:hAnsi="Times New Roman" w:cs="Times New Roman"/>
            <w:color w:val="auto"/>
            <w:sz w:val="26"/>
            <w:szCs w:val="26"/>
            <w:u w:val="none"/>
          </w:rPr>
          <w:t>киосков</w:t>
        </w:r>
      </w:hyperlink>
      <w:r w:rsidRPr="00D30578">
        <w:rPr>
          <w:rFonts w:ascii="Times New Roman" w:hAnsi="Times New Roman" w:cs="Times New Roman"/>
          <w:sz w:val="26"/>
          <w:szCs w:val="26"/>
        </w:rPr>
        <w:t> (</w:t>
      </w:r>
      <w:hyperlink r:id="rId9" w:anchor="/document/3922844/entry/222" w:history="1">
        <w:r w:rsidRPr="00D30578">
          <w:rPr>
            <w:rStyle w:val="a4"/>
            <w:rFonts w:ascii="Times New Roman" w:hAnsi="Times New Roman" w:cs="Times New Roman"/>
            <w:color w:val="auto"/>
            <w:sz w:val="26"/>
            <w:szCs w:val="26"/>
            <w:u w:val="none"/>
          </w:rPr>
          <w:t>павильонов</w:t>
        </w:r>
      </w:hyperlink>
      <w:r w:rsidRPr="00D30578">
        <w:rPr>
          <w:rFonts w:ascii="Times New Roman" w:hAnsi="Times New Roman" w:cs="Times New Roman"/>
          <w:sz w:val="26"/>
          <w:szCs w:val="26"/>
        </w:rPr>
        <w:t>) и групп сооружений, указанных в </w:t>
      </w:r>
      <w:hyperlink r:id="rId10" w:anchor="/document/3922844/entry/22" w:history="1">
        <w:r w:rsidRPr="00D30578">
          <w:rPr>
            <w:rStyle w:val="a4"/>
            <w:rFonts w:ascii="Times New Roman" w:hAnsi="Times New Roman" w:cs="Times New Roman"/>
            <w:color w:val="auto"/>
            <w:sz w:val="26"/>
            <w:szCs w:val="26"/>
            <w:u w:val="none"/>
          </w:rPr>
          <w:t>пункте 2.2</w:t>
        </w:r>
      </w:hyperlink>
      <w:r w:rsidRPr="00D30578">
        <w:rPr>
          <w:rFonts w:ascii="Times New Roman" w:hAnsi="Times New Roman" w:cs="Times New Roman"/>
          <w:sz w:val="26"/>
          <w:szCs w:val="26"/>
        </w:rPr>
        <w:t xml:space="preserve"> НПБ 103-95, до жилых, общественных, вспомогательных зданий промышленных предприятий и до производственных зданий, а также между торговыми павильонами площадью более 20 м</w:t>
      </w:r>
      <w:proofErr w:type="gramStart"/>
      <w:r w:rsidRPr="00D30578">
        <w:rPr>
          <w:rFonts w:ascii="Times New Roman" w:hAnsi="Times New Roman" w:cs="Times New Roman"/>
          <w:sz w:val="26"/>
          <w:szCs w:val="26"/>
          <w:vertAlign w:val="superscript"/>
        </w:rPr>
        <w:t>2</w:t>
      </w:r>
      <w:proofErr w:type="gramEnd"/>
      <w:r w:rsidRPr="00D30578">
        <w:rPr>
          <w:rFonts w:ascii="Times New Roman" w:hAnsi="Times New Roman" w:cs="Times New Roman"/>
          <w:sz w:val="26"/>
          <w:szCs w:val="26"/>
        </w:rPr>
        <w:t xml:space="preserve"> принимаются в соответствии с нормами по планировке и застройке городских и сельских поселений.</w:t>
      </w:r>
    </w:p>
    <w:p w:rsidR="00D30578" w:rsidRPr="00D30578" w:rsidRDefault="00D30578" w:rsidP="00D30578">
      <w:pPr>
        <w:spacing w:after="0" w:line="240" w:lineRule="auto"/>
        <w:ind w:firstLine="709"/>
        <w:jc w:val="both"/>
        <w:rPr>
          <w:rFonts w:ascii="Times New Roman" w:hAnsi="Times New Roman" w:cs="Times New Roman"/>
          <w:sz w:val="26"/>
          <w:szCs w:val="26"/>
        </w:rPr>
      </w:pPr>
      <w:r w:rsidRPr="00D30578">
        <w:rPr>
          <w:rFonts w:ascii="Times New Roman" w:hAnsi="Times New Roman" w:cs="Times New Roman"/>
          <w:sz w:val="26"/>
          <w:szCs w:val="26"/>
        </w:rPr>
        <w:t xml:space="preserve">Требования пожарной безопасности при градостроительной деятельности установлены Федеральным законом от 22 июля 2008 г. № 123-ФЗ «Технический регламент о требованиях пожарной безопасности». </w:t>
      </w:r>
    </w:p>
    <w:p w:rsidR="00D30578" w:rsidRPr="00D30578" w:rsidRDefault="00D30578" w:rsidP="00D30578">
      <w:pPr>
        <w:spacing w:after="0" w:line="240" w:lineRule="auto"/>
        <w:ind w:firstLine="709"/>
        <w:jc w:val="both"/>
        <w:rPr>
          <w:rFonts w:ascii="Times New Roman" w:hAnsi="Times New Roman" w:cs="Times New Roman"/>
          <w:sz w:val="26"/>
          <w:szCs w:val="26"/>
        </w:rPr>
      </w:pPr>
      <w:r w:rsidRPr="00D30578">
        <w:rPr>
          <w:rFonts w:ascii="Times New Roman" w:hAnsi="Times New Roman" w:cs="Times New Roman"/>
          <w:sz w:val="26"/>
          <w:szCs w:val="26"/>
        </w:rPr>
        <w:t xml:space="preserve">В развитие указанного Федерального закона издан Свод правил </w:t>
      </w:r>
      <w:r w:rsidRPr="00D30578">
        <w:rPr>
          <w:rFonts w:ascii="Times New Roman" w:hAnsi="Times New Roman" w:cs="Times New Roman"/>
          <w:sz w:val="26"/>
          <w:szCs w:val="26"/>
        </w:rPr>
        <w:b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изменениями №1) утв. </w:t>
      </w:r>
      <w:hyperlink r:id="rId11" w:anchor="/document/70381276/entry/1" w:history="1">
        <w:r w:rsidRPr="00D30578">
          <w:rPr>
            <w:rStyle w:val="a4"/>
            <w:rFonts w:ascii="Times New Roman" w:hAnsi="Times New Roman" w:cs="Times New Roman"/>
            <w:color w:val="auto"/>
            <w:sz w:val="26"/>
            <w:szCs w:val="26"/>
            <w:u w:val="none"/>
          </w:rPr>
          <w:t>приказом</w:t>
        </w:r>
      </w:hyperlink>
      <w:r w:rsidRPr="00D30578">
        <w:rPr>
          <w:rFonts w:ascii="Times New Roman" w:hAnsi="Times New Roman" w:cs="Times New Roman"/>
          <w:sz w:val="26"/>
          <w:szCs w:val="26"/>
        </w:rPr>
        <w:t> МЧС России от 24 апреля 2013 г. № 288).</w:t>
      </w:r>
    </w:p>
    <w:p w:rsidR="00D30578" w:rsidRPr="00D30578" w:rsidRDefault="00D30578" w:rsidP="00D30578">
      <w:pPr>
        <w:spacing w:after="0" w:line="240" w:lineRule="auto"/>
        <w:ind w:firstLine="709"/>
        <w:jc w:val="both"/>
        <w:rPr>
          <w:rFonts w:ascii="Times New Roman" w:hAnsi="Times New Roman" w:cs="Times New Roman"/>
          <w:sz w:val="26"/>
          <w:szCs w:val="26"/>
        </w:rPr>
      </w:pPr>
      <w:r w:rsidRPr="00D30578">
        <w:rPr>
          <w:rFonts w:ascii="Times New Roman" w:hAnsi="Times New Roman" w:cs="Times New Roman"/>
          <w:sz w:val="26"/>
          <w:szCs w:val="26"/>
        </w:rPr>
        <w:t xml:space="preserve">Требования к величине противопожарных расстояний в зависимости от степени огнестойкости зданий и сооружений установлены табл. 4 СП 4.13130.2013. Степень огнестойкости определяется в соответствии с табл. 21 Федерального закона № 123-ФЗ, </w:t>
      </w:r>
      <w:r>
        <w:rPr>
          <w:rFonts w:ascii="Times New Roman" w:hAnsi="Times New Roman" w:cs="Times New Roman"/>
          <w:sz w:val="26"/>
          <w:szCs w:val="26"/>
        </w:rPr>
        <w:br/>
      </w:r>
      <w:r w:rsidRPr="00D30578">
        <w:rPr>
          <w:rFonts w:ascii="Times New Roman" w:hAnsi="Times New Roman" w:cs="Times New Roman"/>
          <w:sz w:val="26"/>
          <w:szCs w:val="26"/>
        </w:rPr>
        <w:t>в зависимости от пределов огнестойкости несущих конструкций.</w:t>
      </w:r>
    </w:p>
    <w:p w:rsidR="00D30578" w:rsidRPr="00D30578" w:rsidRDefault="00D30578" w:rsidP="00D30578">
      <w:pPr>
        <w:spacing w:after="0" w:line="240" w:lineRule="auto"/>
        <w:ind w:firstLine="709"/>
        <w:jc w:val="both"/>
        <w:rPr>
          <w:rFonts w:ascii="Times New Roman" w:hAnsi="Times New Roman" w:cs="Times New Roman"/>
          <w:sz w:val="26"/>
          <w:szCs w:val="26"/>
        </w:rPr>
      </w:pPr>
      <w:r w:rsidRPr="00D30578">
        <w:rPr>
          <w:rFonts w:ascii="Times New Roman" w:hAnsi="Times New Roman" w:cs="Times New Roman"/>
          <w:sz w:val="26"/>
          <w:szCs w:val="26"/>
        </w:rPr>
        <w:t xml:space="preserve">Одновременно </w:t>
      </w:r>
      <w:proofErr w:type="gramStart"/>
      <w:r w:rsidRPr="00D30578">
        <w:rPr>
          <w:rFonts w:ascii="Times New Roman" w:hAnsi="Times New Roman" w:cs="Times New Roman"/>
          <w:sz w:val="26"/>
          <w:szCs w:val="26"/>
        </w:rPr>
        <w:t>с</w:t>
      </w:r>
      <w:proofErr w:type="gramEnd"/>
      <w:r w:rsidRPr="00D30578">
        <w:rPr>
          <w:rFonts w:ascii="Times New Roman" w:hAnsi="Times New Roman" w:cs="Times New Roman"/>
          <w:sz w:val="26"/>
          <w:szCs w:val="26"/>
        </w:rPr>
        <w:t xml:space="preserve"> </w:t>
      </w:r>
      <w:proofErr w:type="gramStart"/>
      <w:r w:rsidRPr="00D30578">
        <w:rPr>
          <w:rFonts w:ascii="Times New Roman" w:hAnsi="Times New Roman" w:cs="Times New Roman"/>
          <w:sz w:val="26"/>
          <w:szCs w:val="26"/>
        </w:rPr>
        <w:t>указанным</w:t>
      </w:r>
      <w:proofErr w:type="gramEnd"/>
      <w:r w:rsidRPr="00D30578">
        <w:rPr>
          <w:rFonts w:ascii="Times New Roman" w:hAnsi="Times New Roman" w:cs="Times New Roman"/>
          <w:sz w:val="26"/>
          <w:szCs w:val="26"/>
        </w:rPr>
        <w:t>, необходимо учитывать требования к обеспечению беспрепятственного проезда пожарных автомобилей к зданиям и сооружениям, возле которых устанавливаются нестационарные торговые объекты. Требования к устройству проездов</w:t>
      </w:r>
      <w:r>
        <w:rPr>
          <w:rFonts w:ascii="Times New Roman" w:hAnsi="Times New Roman" w:cs="Times New Roman"/>
          <w:sz w:val="26"/>
          <w:szCs w:val="26"/>
        </w:rPr>
        <w:t xml:space="preserve"> </w:t>
      </w:r>
      <w:r w:rsidRPr="00D30578">
        <w:rPr>
          <w:rFonts w:ascii="Times New Roman" w:hAnsi="Times New Roman" w:cs="Times New Roman"/>
          <w:sz w:val="26"/>
          <w:szCs w:val="26"/>
        </w:rPr>
        <w:t xml:space="preserve">установлены разделом 8 СП 4.13130.2013.  </w:t>
      </w:r>
    </w:p>
    <w:p w:rsidR="00D30578" w:rsidRDefault="00D30578" w:rsidP="00D30578">
      <w:pPr>
        <w:spacing w:after="0" w:line="240" w:lineRule="auto"/>
        <w:ind w:firstLine="709"/>
        <w:jc w:val="both"/>
        <w:rPr>
          <w:rFonts w:ascii="Times New Roman" w:hAnsi="Times New Roman" w:cs="Times New Roman"/>
          <w:sz w:val="26"/>
          <w:szCs w:val="26"/>
        </w:rPr>
      </w:pPr>
      <w:proofErr w:type="gramStart"/>
      <w:r w:rsidRPr="00D30578">
        <w:rPr>
          <w:rFonts w:ascii="Times New Roman" w:hAnsi="Times New Roman" w:cs="Times New Roman"/>
          <w:sz w:val="26"/>
          <w:szCs w:val="26"/>
        </w:rPr>
        <w:t>В целях реализации требований ст. 80 Федерального закона № 123-ФЗ в части обеспечения возможности проведения мероприятий по спасению людей, доступа личного состава подразделений пожарной охраны и доставки средств пожаротушения в любое помещение зданий и сооружений, размещение рассматриваемых объектов не допускается в зоне между внутренним краем проездов для пожарных автомобилей и стенами зданий.</w:t>
      </w:r>
      <w:proofErr w:type="gramEnd"/>
    </w:p>
    <w:p w:rsidR="00317185" w:rsidRDefault="001D199C" w:rsidP="001D199C">
      <w:pPr>
        <w:spacing w:after="0" w:line="240" w:lineRule="auto"/>
        <w:ind w:firstLine="709"/>
        <w:jc w:val="both"/>
        <w:rPr>
          <w:rFonts w:ascii="Times New Roman" w:hAnsi="Times New Roman" w:cs="Times New Roman"/>
          <w:sz w:val="26"/>
          <w:szCs w:val="26"/>
        </w:rPr>
      </w:pPr>
      <w:r w:rsidRPr="00235650">
        <w:rPr>
          <w:rFonts w:ascii="Times New Roman" w:hAnsi="Times New Roman" w:cs="Times New Roman"/>
          <w:sz w:val="26"/>
          <w:szCs w:val="26"/>
        </w:rPr>
        <w:lastRenderedPageBreak/>
        <w:t xml:space="preserve">Расстояние между павильонами, имеющими, как правило, IV, V степени стойкости, и не объединенными в группу, согласно таблице 1 СП 4.13130.2013 об ограничении распространении пожара на объектах, должно составлять от 15 до 18 м в зависимости от их класса конструктивной пожарной опасности. При объединении торговых павильонов в группу ее суммарная площадь, согласно таблице 6.11 (для объектов торговли) </w:t>
      </w:r>
      <w:r>
        <w:rPr>
          <w:rFonts w:ascii="Times New Roman" w:hAnsi="Times New Roman" w:cs="Times New Roman"/>
          <w:sz w:val="26"/>
          <w:szCs w:val="26"/>
        </w:rPr>
        <w:br/>
        <w:t>СП 2.13130.2020</w:t>
      </w:r>
      <w:r w:rsidRPr="00235650">
        <w:rPr>
          <w:rFonts w:ascii="Times New Roman" w:hAnsi="Times New Roman" w:cs="Times New Roman"/>
          <w:sz w:val="26"/>
          <w:szCs w:val="26"/>
        </w:rPr>
        <w:t>, не должна превышать 500 м</w:t>
      </w:r>
      <w:proofErr w:type="gramStart"/>
      <w:r w:rsidRPr="00235650">
        <w:rPr>
          <w:rFonts w:ascii="Times New Roman" w:hAnsi="Times New Roman" w:cs="Times New Roman"/>
          <w:sz w:val="26"/>
          <w:szCs w:val="26"/>
        </w:rPr>
        <w:t>2</w:t>
      </w:r>
      <w:proofErr w:type="gramEnd"/>
      <w:r w:rsidRPr="00235650">
        <w:rPr>
          <w:rFonts w:ascii="Times New Roman" w:hAnsi="Times New Roman" w:cs="Times New Roman"/>
          <w:sz w:val="26"/>
          <w:szCs w:val="26"/>
        </w:rPr>
        <w:t xml:space="preserve">, при этом сооружения могут быть только одноэтажными. </w:t>
      </w:r>
    </w:p>
    <w:p w:rsidR="00317185" w:rsidRDefault="00317185" w:rsidP="00707634">
      <w:pPr>
        <w:spacing w:after="0" w:line="240" w:lineRule="auto"/>
        <w:ind w:firstLine="709"/>
        <w:jc w:val="both"/>
        <w:rPr>
          <w:rFonts w:ascii="Times New Roman" w:hAnsi="Times New Roman" w:cs="Times New Roman"/>
          <w:i/>
          <w:sz w:val="26"/>
          <w:szCs w:val="26"/>
        </w:rPr>
      </w:pPr>
    </w:p>
    <w:p w:rsidR="00707634" w:rsidRDefault="009E5523" w:rsidP="00707634">
      <w:pPr>
        <w:spacing w:after="0" w:line="240" w:lineRule="auto"/>
        <w:ind w:firstLine="709"/>
        <w:jc w:val="both"/>
        <w:rPr>
          <w:rFonts w:ascii="Times New Roman" w:hAnsi="Times New Roman" w:cs="Times New Roman"/>
          <w:i/>
          <w:sz w:val="26"/>
          <w:szCs w:val="26"/>
        </w:rPr>
      </w:pPr>
      <w:r w:rsidRPr="009E5523">
        <w:rPr>
          <w:rFonts w:ascii="Times New Roman" w:hAnsi="Times New Roman" w:cs="Times New Roman"/>
          <w:i/>
          <w:sz w:val="26"/>
          <w:szCs w:val="26"/>
        </w:rPr>
        <w:t>2. Требования к организации противопожарного режима на розничных рынках</w:t>
      </w:r>
      <w:r w:rsidR="008D239A">
        <w:rPr>
          <w:rFonts w:ascii="Times New Roman" w:hAnsi="Times New Roman" w:cs="Times New Roman"/>
          <w:i/>
          <w:sz w:val="26"/>
          <w:szCs w:val="26"/>
        </w:rPr>
        <w:t xml:space="preserve"> (объектов торговли)</w:t>
      </w:r>
      <w:r w:rsidRPr="009E5523">
        <w:rPr>
          <w:rFonts w:ascii="Times New Roman" w:hAnsi="Times New Roman" w:cs="Times New Roman"/>
          <w:i/>
          <w:sz w:val="26"/>
          <w:szCs w:val="26"/>
        </w:rPr>
        <w:t>.</w:t>
      </w:r>
    </w:p>
    <w:p w:rsidR="005547FA" w:rsidRPr="005547FA" w:rsidRDefault="005547FA" w:rsidP="007076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организации противопожарного режима на розничных рынках (объектах торговли) необходимо руководствоваться </w:t>
      </w:r>
      <w:r w:rsidRPr="005547FA">
        <w:rPr>
          <w:rFonts w:ascii="Times New Roman" w:hAnsi="Times New Roman" w:cs="Times New Roman"/>
          <w:sz w:val="26"/>
          <w:szCs w:val="26"/>
        </w:rPr>
        <w:t>Правила противопожарного режима в Российской Федерации</w:t>
      </w:r>
      <w:r>
        <w:rPr>
          <w:rFonts w:ascii="Times New Roman" w:hAnsi="Times New Roman" w:cs="Times New Roman"/>
          <w:sz w:val="26"/>
          <w:szCs w:val="26"/>
        </w:rPr>
        <w:t xml:space="preserve"> </w:t>
      </w:r>
      <w:r w:rsidRPr="005547FA">
        <w:rPr>
          <w:rFonts w:ascii="Times New Roman" w:hAnsi="Times New Roman" w:cs="Times New Roman"/>
          <w:sz w:val="26"/>
          <w:szCs w:val="26"/>
        </w:rPr>
        <w:t>(утв. постановлением Правительства Российской Федерации от 16 сентября 2020 г. № 1479) (далее – Правила)</w:t>
      </w:r>
      <w:r>
        <w:rPr>
          <w:rFonts w:ascii="Times New Roman" w:hAnsi="Times New Roman" w:cs="Times New Roman"/>
          <w:sz w:val="26"/>
          <w:szCs w:val="26"/>
        </w:rPr>
        <w:t>.</w:t>
      </w:r>
    </w:p>
    <w:p w:rsidR="005B31C5" w:rsidRPr="00F91AD2" w:rsidRDefault="001505FA" w:rsidP="005B31C5">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требованиями пункта </w:t>
      </w:r>
      <w:r w:rsidR="005B31C5">
        <w:rPr>
          <w:rFonts w:ascii="Times New Roman" w:hAnsi="Times New Roman" w:cs="Times New Roman"/>
          <w:sz w:val="26"/>
          <w:szCs w:val="26"/>
        </w:rPr>
        <w:t>48 Правил р</w:t>
      </w:r>
      <w:r w:rsidR="005B31C5" w:rsidRPr="005B31C5">
        <w:rPr>
          <w:rFonts w:ascii="Times New Roman" w:hAnsi="Times New Roman" w:cs="Times New Roman"/>
          <w:sz w:val="26"/>
          <w:szCs w:val="26"/>
        </w:rPr>
        <w:t xml:space="preserve">уководитель организации </w:t>
      </w:r>
      <w:r w:rsidR="005B31C5">
        <w:rPr>
          <w:rFonts w:ascii="Times New Roman" w:hAnsi="Times New Roman" w:cs="Times New Roman"/>
          <w:sz w:val="26"/>
          <w:szCs w:val="26"/>
        </w:rPr>
        <w:t xml:space="preserve">обязан </w:t>
      </w:r>
      <w:r w:rsidR="005B31C5" w:rsidRPr="005B31C5">
        <w:rPr>
          <w:rFonts w:ascii="Times New Roman" w:hAnsi="Times New Roman" w:cs="Times New Roman"/>
          <w:sz w:val="26"/>
          <w:szCs w:val="26"/>
        </w:rPr>
        <w:t>обеспечи</w:t>
      </w:r>
      <w:r w:rsidR="005B31C5">
        <w:rPr>
          <w:rFonts w:ascii="Times New Roman" w:hAnsi="Times New Roman" w:cs="Times New Roman"/>
          <w:sz w:val="26"/>
          <w:szCs w:val="26"/>
        </w:rPr>
        <w:t>ть</w:t>
      </w:r>
      <w:r w:rsidR="005B31C5" w:rsidRPr="005B31C5">
        <w:rPr>
          <w:rFonts w:ascii="Times New Roman" w:hAnsi="Times New Roman" w:cs="Times New Roman"/>
          <w:sz w:val="26"/>
          <w:szCs w:val="26"/>
        </w:rPr>
        <w:t xml:space="preserve"> исправность, своевременное обслуживание и ремонт наружных водопроводов противопожарного водоснабжения,</w:t>
      </w:r>
      <w:r w:rsidR="00D829B5" w:rsidRPr="00D829B5">
        <w:rPr>
          <w:rFonts w:ascii="Times New Roman" w:hAnsi="Times New Roman" w:cs="Times New Roman"/>
          <w:sz w:val="26"/>
          <w:szCs w:val="26"/>
        </w:rPr>
        <w:t xml:space="preserve"> </w:t>
      </w:r>
      <w:r w:rsidR="005B31C5" w:rsidRPr="005B31C5">
        <w:rPr>
          <w:rFonts w:ascii="Times New Roman" w:hAnsi="Times New Roman" w:cs="Times New Roman"/>
          <w:sz w:val="26"/>
          <w:szCs w:val="26"/>
        </w:rPr>
        <w:t>и внутренних водопроводов противопожарного водоснабжения и организ</w:t>
      </w:r>
      <w:r w:rsidR="005B31C5">
        <w:rPr>
          <w:rFonts w:ascii="Times New Roman" w:hAnsi="Times New Roman" w:cs="Times New Roman"/>
          <w:sz w:val="26"/>
          <w:szCs w:val="26"/>
        </w:rPr>
        <w:t>овать</w:t>
      </w:r>
      <w:r w:rsidR="005B31C5" w:rsidRPr="005B31C5">
        <w:rPr>
          <w:rFonts w:ascii="Times New Roman" w:hAnsi="Times New Roman" w:cs="Times New Roman"/>
          <w:sz w:val="26"/>
          <w:szCs w:val="26"/>
        </w:rPr>
        <w:t xml:space="preserve">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roofErr w:type="gramEnd"/>
      <w:r w:rsidR="00D54830">
        <w:rPr>
          <w:rFonts w:ascii="Times New Roman" w:hAnsi="Times New Roman" w:cs="Times New Roman"/>
          <w:sz w:val="26"/>
          <w:szCs w:val="26"/>
        </w:rPr>
        <w:t xml:space="preserve"> При отключении участков водопроводной сети и (или) пожарных гидрантов, а также при уменьшении </w:t>
      </w:r>
      <w:proofErr w:type="gramStart"/>
      <w:r w:rsidR="00D54830">
        <w:rPr>
          <w:rFonts w:ascii="Times New Roman" w:hAnsi="Times New Roman" w:cs="Times New Roman"/>
          <w:sz w:val="26"/>
          <w:szCs w:val="26"/>
        </w:rPr>
        <w:t>давления</w:t>
      </w:r>
      <w:proofErr w:type="gramEnd"/>
      <w:r w:rsidR="00D54830">
        <w:rPr>
          <w:rFonts w:ascii="Times New Roman" w:hAnsi="Times New Roman" w:cs="Times New Roman"/>
          <w:sz w:val="26"/>
          <w:szCs w:val="26"/>
        </w:rPr>
        <w:t xml:space="preserve"> в водопроводной сети ниже требуемого необходимо извещать об этом подразделение пожарной охраны.</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Направление движения к источникам противопожарного водоснабжения, должно обозначаться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 При отсутствии на территории рынка источников наружного противопожарного водоснабжения или удаленности наружных технологических установок на расстоянии более 100 метров от источников наружного противопожарного водоснабжения, в соответствие требованием пункта 410 Правил данную территорию нужно оборудовать пожарным щитом. </w:t>
      </w:r>
    </w:p>
    <w:p w:rsidR="00C90BC9" w:rsidRPr="00C90BC9" w:rsidRDefault="00C90BC9" w:rsidP="00076E4C">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Необходимое количество пожарных щитов и их тип определяются согласно приложению № 6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Для организации противопожарного режима руководителю организации необходимо: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разработать инструкцию о мерах пожарной безопасности в отношении каждого здания и сооружения (требование пункта 2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обеспечить режим курения на территории рынка (требование пункта 11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организовать прохождение обучения мерам пожарной безопасности работников рынка (требование пункта 3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определить порядок проведения огневых работ (требование пункта 372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Особое внимание необходимо уделить содержанию территории рынка, а именно: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производить своевременную уборку горючих отходов, мусора, тары, сухой растительности, а также покос травы (требование пунктов 67, 73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не устраивать свалки горючих отходов (требование пунктов 68, 69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proofErr w:type="gramStart"/>
      <w:r w:rsidRPr="00C90BC9">
        <w:rPr>
          <w:rFonts w:ascii="Times New Roman" w:hAnsi="Times New Roman" w:cs="Times New Roman"/>
          <w:sz w:val="26"/>
          <w:szCs w:val="26"/>
        </w:rPr>
        <w:t xml:space="preserve">не разводить костры, не использовать открытый огонь для приготовления пищи вне специально отведенных и оборудованных для этого мест, а также не сжигать мусор, траву, листву и иные отходы, материалы или изделия, кроме мест и (или) способов, </w:t>
      </w:r>
      <w:r w:rsidRPr="00C90BC9">
        <w:rPr>
          <w:rFonts w:ascii="Times New Roman" w:hAnsi="Times New Roman" w:cs="Times New Roman"/>
          <w:sz w:val="26"/>
          <w:szCs w:val="26"/>
        </w:rPr>
        <w:lastRenderedPageBreak/>
        <w:t xml:space="preserve">установленных органами местного самоуправления городских и сельских поселений, муниципальных и городских округов, внутригородских районов (требование пункта 66 Правил); </w:t>
      </w:r>
      <w:proofErr w:type="gramEnd"/>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не использовать для хозяйственных и производственных целей запас воды (из емкостей у пожарных щитов), предназначенный для нужд пожаротушения (требование пункта 53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обеспечивать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 (требование пункта 71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не использовать под стоянку автомобилей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 (требование пункта 71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 (требование пункта 71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proofErr w:type="gramStart"/>
      <w:r w:rsidRPr="00C90BC9">
        <w:rPr>
          <w:rFonts w:ascii="Times New Roman" w:hAnsi="Times New Roman" w:cs="Times New Roman"/>
          <w:sz w:val="26"/>
          <w:szCs w:val="26"/>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w:t>
      </w:r>
      <w:proofErr w:type="gramEnd"/>
      <w:r w:rsidRPr="00C90BC9">
        <w:rPr>
          <w:rFonts w:ascii="Times New Roman" w:hAnsi="Times New Roman" w:cs="Times New Roman"/>
          <w:sz w:val="26"/>
          <w:szCs w:val="26"/>
        </w:rPr>
        <w:t xml:space="preserve"> дистанционно при устройстве виде</w:t>
      </w:r>
      <w:proofErr w:type="gramStart"/>
      <w:r w:rsidRPr="00C90BC9">
        <w:rPr>
          <w:rFonts w:ascii="Times New Roman" w:hAnsi="Times New Roman" w:cs="Times New Roman"/>
          <w:sz w:val="26"/>
          <w:szCs w:val="26"/>
        </w:rPr>
        <w:t>о-</w:t>
      </w:r>
      <w:proofErr w:type="gramEnd"/>
      <w:r w:rsidRPr="00C90BC9">
        <w:rPr>
          <w:rFonts w:ascii="Times New Roman" w:hAnsi="Times New Roman" w:cs="Times New Roman"/>
          <w:sz w:val="26"/>
          <w:szCs w:val="26"/>
        </w:rPr>
        <w:t xml:space="preserve"> и </w:t>
      </w:r>
      <w:proofErr w:type="spellStart"/>
      <w:r w:rsidRPr="00C90BC9">
        <w:rPr>
          <w:rFonts w:ascii="Times New Roman" w:hAnsi="Times New Roman" w:cs="Times New Roman"/>
          <w:sz w:val="26"/>
          <w:szCs w:val="26"/>
        </w:rPr>
        <w:t>аудиосвязи</w:t>
      </w:r>
      <w:proofErr w:type="spellEnd"/>
      <w:r w:rsidRPr="00C90BC9">
        <w:rPr>
          <w:rFonts w:ascii="Times New Roman" w:hAnsi="Times New Roman" w:cs="Times New Roman"/>
          <w:sz w:val="26"/>
          <w:szCs w:val="26"/>
        </w:rPr>
        <w:t xml:space="preserve"> с местом их установки) (требование пункта 71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при проведении ремонтных (строительных) работ, связанных с закрытием дорог или проездов, незамедлительно предоставлять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 (требование пункта 72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Если к торговым местам подведено электричество, то необходимо учесть требование пункта 35 Правил, согласно которому запрещается: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эксплуатировать электропровода и кабели с видимыми нарушениями изоляции и со следами термического воздействия;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пользоваться розетками, рубильниками, другими </w:t>
      </w:r>
      <w:proofErr w:type="spellStart"/>
      <w:r w:rsidRPr="00C90BC9">
        <w:rPr>
          <w:rFonts w:ascii="Times New Roman" w:hAnsi="Times New Roman" w:cs="Times New Roman"/>
          <w:sz w:val="26"/>
          <w:szCs w:val="26"/>
        </w:rPr>
        <w:t>электроустановочными</w:t>
      </w:r>
      <w:proofErr w:type="spellEnd"/>
      <w:r w:rsidRPr="00C90BC9">
        <w:rPr>
          <w:rFonts w:ascii="Times New Roman" w:hAnsi="Times New Roman" w:cs="Times New Roman"/>
          <w:sz w:val="26"/>
          <w:szCs w:val="26"/>
        </w:rPr>
        <w:t xml:space="preserve"> изделиями с повреждениями;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обертывать электролампы и светильники (с лампами накаливания) бумагой, тканью и другими горючими материалами, а также эксплуатировать светильники со снятыми колпаками (</w:t>
      </w:r>
      <w:proofErr w:type="spellStart"/>
      <w:r w:rsidRPr="00C90BC9">
        <w:rPr>
          <w:rFonts w:ascii="Times New Roman" w:hAnsi="Times New Roman" w:cs="Times New Roman"/>
          <w:sz w:val="26"/>
          <w:szCs w:val="26"/>
        </w:rPr>
        <w:t>рассеивателями</w:t>
      </w:r>
      <w:proofErr w:type="spellEnd"/>
      <w:r w:rsidRPr="00C90BC9">
        <w:rPr>
          <w:rFonts w:ascii="Times New Roman" w:hAnsi="Times New Roman" w:cs="Times New Roman"/>
          <w:sz w:val="26"/>
          <w:szCs w:val="26"/>
        </w:rPr>
        <w:t xml:space="preserve">), предусмотренными конструкцией светильника;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использовать нестандартные (самодельные) электрические электронагревательные приборы и удлинители для питания электроприборов, а также использовать </w:t>
      </w:r>
      <w:r w:rsidRPr="00C90BC9">
        <w:rPr>
          <w:rFonts w:ascii="Times New Roman" w:hAnsi="Times New Roman" w:cs="Times New Roman"/>
          <w:sz w:val="26"/>
          <w:szCs w:val="26"/>
        </w:rPr>
        <w:lastRenderedPageBreak/>
        <w:t xml:space="preserve">некалиброванные плавкие вставки или другие самодельные аппараты защиты от перегрузки и короткого замыкания;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w:t>
      </w:r>
    </w:p>
    <w:p w:rsidR="00C90BC9" w:rsidRPr="00C90BC9" w:rsidRDefault="00C90BC9" w:rsidP="00C90BC9">
      <w:pPr>
        <w:spacing w:after="0" w:line="240" w:lineRule="auto"/>
        <w:ind w:firstLine="709"/>
        <w:jc w:val="both"/>
        <w:rPr>
          <w:rFonts w:ascii="Times New Roman" w:hAnsi="Times New Roman" w:cs="Times New Roman"/>
          <w:sz w:val="26"/>
          <w:szCs w:val="26"/>
        </w:rPr>
      </w:pPr>
      <w:proofErr w:type="gramStart"/>
      <w:r w:rsidRPr="00C90BC9">
        <w:rPr>
          <w:rFonts w:ascii="Times New Roman" w:hAnsi="Times New Roman" w:cs="Times New Roman"/>
          <w:sz w:val="26"/>
          <w:szCs w:val="26"/>
        </w:rPr>
        <w:t xml:space="preserve">размещать (складировать) в </w:t>
      </w:r>
      <w:proofErr w:type="spellStart"/>
      <w:r w:rsidRPr="00C90BC9">
        <w:rPr>
          <w:rFonts w:ascii="Times New Roman" w:hAnsi="Times New Roman" w:cs="Times New Roman"/>
          <w:sz w:val="26"/>
          <w:szCs w:val="26"/>
        </w:rPr>
        <w:t>электрощитовых</w:t>
      </w:r>
      <w:proofErr w:type="spellEnd"/>
      <w:r w:rsidRPr="00C90BC9">
        <w:rPr>
          <w:rFonts w:ascii="Times New Roman" w:hAnsi="Times New Roman" w:cs="Times New Roman"/>
          <w:sz w:val="26"/>
          <w:szCs w:val="26"/>
        </w:rPr>
        <w:t xml:space="preserve">, а также ближе 1 метра от электрощитов, электродвигателей и пусковой аппаратуры горючие, легковоспламеняющиеся вещества и материалы; при проведении аварийных и других строительно-монтажных и реставрационных работ, а также при включении </w:t>
      </w:r>
      <w:proofErr w:type="spellStart"/>
      <w:r w:rsidRPr="00C90BC9">
        <w:rPr>
          <w:rFonts w:ascii="Times New Roman" w:hAnsi="Times New Roman" w:cs="Times New Roman"/>
          <w:sz w:val="26"/>
          <w:szCs w:val="26"/>
        </w:rPr>
        <w:t>электроподогрева</w:t>
      </w:r>
      <w:proofErr w:type="spellEnd"/>
      <w:r w:rsidRPr="00C90BC9">
        <w:rPr>
          <w:rFonts w:ascii="Times New Roman" w:hAnsi="Times New Roman" w:cs="Times New Roman"/>
          <w:sz w:val="26"/>
          <w:szCs w:val="26"/>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w:t>
      </w:r>
      <w:proofErr w:type="gramEnd"/>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прокладывать электрическую проводку по горючему основанию либо наносить (наклеивать) горючие материалы на электрическую проводку. </w:t>
      </w:r>
    </w:p>
    <w:p w:rsidR="00C90BC9" w:rsidRPr="00C90BC9" w:rsidRDefault="00C90BC9" w:rsidP="00C90BC9">
      <w:pPr>
        <w:spacing w:after="0" w:line="240" w:lineRule="auto"/>
        <w:ind w:firstLine="709"/>
        <w:jc w:val="both"/>
        <w:rPr>
          <w:rFonts w:ascii="Times New Roman" w:hAnsi="Times New Roman" w:cs="Times New Roman"/>
          <w:sz w:val="26"/>
          <w:szCs w:val="26"/>
        </w:rPr>
      </w:pPr>
      <w:proofErr w:type="gramStart"/>
      <w:r w:rsidRPr="00C90BC9">
        <w:rPr>
          <w:rFonts w:ascii="Times New Roman" w:hAnsi="Times New Roman" w:cs="Times New Roman"/>
          <w:sz w:val="26"/>
          <w:szCs w:val="26"/>
        </w:rPr>
        <w:t xml:space="preserve">При размещении на территории рынка автотранспорта необходимо соблюдать требования пункта 49 Правил по запрету стоянки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 </w:t>
      </w:r>
      <w:proofErr w:type="gramEnd"/>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Также существует ряд ограничений применительно непосредственно к процессу торговли, а именно: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не допускается проводить огневые работы (посмотреть видео) во время нахождения покупателей в торговых залах павильонов (требование пункта 103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 (требование пункта 108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расфасовка пожароопасных товаров должна осуществляться в приспособленных для этой цели помещениях, отвечающих требованиям пожарной безопасности (требование пункта 108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запрещается устанавливать в торговых залах павильонов баллоны с горючими газами для наполнения воздушных шаров и для других целей (требование пункта 103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(требование пункта 109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запрещается уменьшать ширину путей эвакуации, установленную требованиями пожарной безопасности, путем размещения на путях эвакуации торговых, игровых аппаратов (требование пункта 103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proofErr w:type="gramStart"/>
      <w:r w:rsidRPr="00C90BC9">
        <w:rPr>
          <w:rFonts w:ascii="Times New Roman" w:hAnsi="Times New Roman" w:cs="Times New Roman"/>
          <w:sz w:val="26"/>
          <w:szCs w:val="26"/>
        </w:rPr>
        <w:t xml:space="preserve">запрещается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r w:rsidRPr="00C90BC9">
        <w:rPr>
          <w:rFonts w:ascii="Times New Roman" w:hAnsi="Times New Roman" w:cs="Times New Roman"/>
          <w:sz w:val="26"/>
          <w:szCs w:val="26"/>
        </w:rPr>
        <w:lastRenderedPageBreak/>
        <w:t>законом «Технический регламент о требованиях пожарной безопасности</w:t>
      </w:r>
      <w:proofErr w:type="gramEnd"/>
      <w:r w:rsidRPr="00C90BC9">
        <w:rPr>
          <w:rFonts w:ascii="Times New Roman" w:hAnsi="Times New Roman" w:cs="Times New Roman"/>
          <w:sz w:val="26"/>
          <w:szCs w:val="26"/>
        </w:rPr>
        <w:t xml:space="preserve">» (требование пункта 103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не допускается хранение горючих материалов, отходов, упаковок и контейнеров на путях эвакуации (требование пункта 104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 (требование пункта 107 Правил).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В соответствии с требованиями пункта 54 Правил необходимо обеспечивать исправное состояние средств обеспечения пожарной безопасности и пожаротушения, смонтированных в павильонах и киосках, а также организовывать проведение работ по их ремонту, техническому обслуживанию и эксплуатации с учетом инструкции изготовителя на технические средства, функционирующие в составе систем противопожарной защиты.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Регламент технического обслуживания систем противопожарной защиты </w:t>
      </w:r>
      <w:proofErr w:type="gramStart"/>
      <w:r w:rsidRPr="00C90BC9">
        <w:rPr>
          <w:rFonts w:ascii="Times New Roman" w:hAnsi="Times New Roman" w:cs="Times New Roman"/>
          <w:sz w:val="26"/>
          <w:szCs w:val="26"/>
        </w:rPr>
        <w:t>составляется</w:t>
      </w:r>
      <w:proofErr w:type="gramEnd"/>
      <w:r w:rsidRPr="00C90BC9">
        <w:rPr>
          <w:rFonts w:ascii="Times New Roman" w:hAnsi="Times New Roman" w:cs="Times New Roman"/>
          <w:sz w:val="26"/>
          <w:szCs w:val="26"/>
        </w:rPr>
        <w:t xml:space="preserve"> в том числе с учетом требований технической документации изготовителя технических средств, функционирующих в составе систем.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На объекте защиты должна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 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 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Павильоны и киоски необходимо укомплектовывать огнетушителями по нормам согласно разделу XIX и приложению N 1 Правил, а также обеспечивать соблюдение сроков их перезарядки, освидетельствования и своевременной замены, указанных в паспорте огнетушителя. </w:t>
      </w:r>
    </w:p>
    <w:p w:rsidR="00C90BC9" w:rsidRPr="00C90BC9" w:rsidRDefault="00C90BC9" w:rsidP="00C90BC9">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Учет наличия, периодичности осмотра и сроков перезарядки огнетушителей ведется в журнале эксплуатации систем противопожарной защиты (требование пункта 60 Правил). Работникам рынка нужно разъяснить, что при обнаружении пожара или признаков горения в здании, помещении (задымление, запах гари, повышение температуры воздуха и др.) необходимо: </w:t>
      </w:r>
    </w:p>
    <w:p w:rsidR="00C90BC9" w:rsidRPr="00C90BC9" w:rsidRDefault="00C90BC9" w:rsidP="00C90BC9">
      <w:pPr>
        <w:spacing w:after="0" w:line="240" w:lineRule="auto"/>
        <w:ind w:firstLine="709"/>
        <w:jc w:val="both"/>
        <w:rPr>
          <w:rFonts w:ascii="Times New Roman" w:hAnsi="Times New Roman" w:cs="Times New Roman"/>
          <w:sz w:val="26"/>
          <w:szCs w:val="26"/>
        </w:rPr>
      </w:pPr>
      <w:proofErr w:type="gramStart"/>
      <w:r w:rsidRPr="00C90BC9">
        <w:rPr>
          <w:rFonts w:ascii="Times New Roman" w:hAnsi="Times New Roman" w:cs="Times New Roman"/>
          <w:sz w:val="26"/>
          <w:szCs w:val="26"/>
        </w:rPr>
        <w:t xml:space="preserve">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 </w:t>
      </w:r>
      <w:proofErr w:type="gramEnd"/>
    </w:p>
    <w:p w:rsidR="00904CFC" w:rsidRPr="007A349E" w:rsidRDefault="00C90BC9" w:rsidP="000017B6">
      <w:pPr>
        <w:spacing w:after="0" w:line="240" w:lineRule="auto"/>
        <w:ind w:firstLine="709"/>
        <w:jc w:val="both"/>
        <w:rPr>
          <w:rFonts w:ascii="Times New Roman" w:hAnsi="Times New Roman" w:cs="Times New Roman"/>
          <w:sz w:val="26"/>
          <w:szCs w:val="26"/>
        </w:rPr>
      </w:pPr>
      <w:r w:rsidRPr="00C90BC9">
        <w:rPr>
          <w:rFonts w:ascii="Times New Roman" w:hAnsi="Times New Roman" w:cs="Times New Roman"/>
          <w:sz w:val="26"/>
          <w:szCs w:val="26"/>
        </w:rPr>
        <w:t xml:space="preserve">принять меры по эвакуации людей, а при условии отсутствия угрозы жизни и здоровью людей меры по тушению пожара в начальной стадии (требование пункта 2 Правил). </w:t>
      </w:r>
    </w:p>
    <w:sectPr w:rsidR="00904CFC" w:rsidRPr="007A349E" w:rsidSect="00134129">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66" w:rsidRDefault="002D7266" w:rsidP="00056643">
      <w:pPr>
        <w:spacing w:after="0" w:line="240" w:lineRule="auto"/>
      </w:pPr>
      <w:r>
        <w:separator/>
      </w:r>
    </w:p>
  </w:endnote>
  <w:endnote w:type="continuationSeparator" w:id="0">
    <w:p w:rsidR="002D7266" w:rsidRDefault="002D7266" w:rsidP="0005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2"/>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66" w:rsidRDefault="002D7266" w:rsidP="00056643">
      <w:pPr>
        <w:spacing w:after="0" w:line="240" w:lineRule="auto"/>
      </w:pPr>
      <w:r>
        <w:separator/>
      </w:r>
    </w:p>
  </w:footnote>
  <w:footnote w:type="continuationSeparator" w:id="0">
    <w:p w:rsidR="002D7266" w:rsidRDefault="002D7266" w:rsidP="0005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58987"/>
      <w:docPartObj>
        <w:docPartGallery w:val="Page Numbers (Top of Page)"/>
        <w:docPartUnique/>
      </w:docPartObj>
    </w:sdtPr>
    <w:sdtEndPr/>
    <w:sdtContent>
      <w:p w:rsidR="00056643" w:rsidRDefault="00056643">
        <w:pPr>
          <w:pStyle w:val="a6"/>
          <w:jc w:val="center"/>
        </w:pPr>
        <w:r>
          <w:fldChar w:fldCharType="begin"/>
        </w:r>
        <w:r>
          <w:instrText>PAGE   \* MERGEFORMAT</w:instrText>
        </w:r>
        <w:r>
          <w:fldChar w:fldCharType="separate"/>
        </w:r>
        <w:r w:rsidR="0038290C">
          <w:rPr>
            <w:noProof/>
          </w:rPr>
          <w:t>2</w:t>
        </w:r>
        <w:r>
          <w:fldChar w:fldCharType="end"/>
        </w:r>
      </w:p>
    </w:sdtContent>
  </w:sdt>
  <w:p w:rsidR="00056643" w:rsidRDefault="000566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66D6"/>
    <w:multiLevelType w:val="hybridMultilevel"/>
    <w:tmpl w:val="6C16F632"/>
    <w:lvl w:ilvl="0" w:tplc="81369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0325F"/>
    <w:multiLevelType w:val="hybridMultilevel"/>
    <w:tmpl w:val="8AC295EE"/>
    <w:lvl w:ilvl="0" w:tplc="A8041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8E1C39"/>
    <w:multiLevelType w:val="multilevel"/>
    <w:tmpl w:val="DBAE224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B"/>
    <w:rsid w:val="000017B6"/>
    <w:rsid w:val="00056643"/>
    <w:rsid w:val="00064DD4"/>
    <w:rsid w:val="00076E4C"/>
    <w:rsid w:val="000D5A21"/>
    <w:rsid w:val="000E2452"/>
    <w:rsid w:val="000E6AE1"/>
    <w:rsid w:val="0011444F"/>
    <w:rsid w:val="0012181A"/>
    <w:rsid w:val="00133B3B"/>
    <w:rsid w:val="00134129"/>
    <w:rsid w:val="00145BF1"/>
    <w:rsid w:val="001505FA"/>
    <w:rsid w:val="001529CA"/>
    <w:rsid w:val="001D199C"/>
    <w:rsid w:val="001F4EF5"/>
    <w:rsid w:val="001F6383"/>
    <w:rsid w:val="00214EE0"/>
    <w:rsid w:val="00266705"/>
    <w:rsid w:val="0028110E"/>
    <w:rsid w:val="00295925"/>
    <w:rsid w:val="002A16BE"/>
    <w:rsid w:val="002D7266"/>
    <w:rsid w:val="00317185"/>
    <w:rsid w:val="0038290C"/>
    <w:rsid w:val="0039665E"/>
    <w:rsid w:val="003A505B"/>
    <w:rsid w:val="00431028"/>
    <w:rsid w:val="00513025"/>
    <w:rsid w:val="00547355"/>
    <w:rsid w:val="005547FA"/>
    <w:rsid w:val="005A38A1"/>
    <w:rsid w:val="005B163F"/>
    <w:rsid w:val="005B31C5"/>
    <w:rsid w:val="00602348"/>
    <w:rsid w:val="00603B16"/>
    <w:rsid w:val="00647443"/>
    <w:rsid w:val="006A798B"/>
    <w:rsid w:val="00707634"/>
    <w:rsid w:val="00722C26"/>
    <w:rsid w:val="007350B5"/>
    <w:rsid w:val="007A349E"/>
    <w:rsid w:val="007A5D5A"/>
    <w:rsid w:val="00806946"/>
    <w:rsid w:val="008573E2"/>
    <w:rsid w:val="008A1600"/>
    <w:rsid w:val="008A2F49"/>
    <w:rsid w:val="008D239A"/>
    <w:rsid w:val="00904CFC"/>
    <w:rsid w:val="00993978"/>
    <w:rsid w:val="009A6488"/>
    <w:rsid w:val="009D62CC"/>
    <w:rsid w:val="009E5523"/>
    <w:rsid w:val="00A54E35"/>
    <w:rsid w:val="00A75A5B"/>
    <w:rsid w:val="00A97B2B"/>
    <w:rsid w:val="00B732DC"/>
    <w:rsid w:val="00B850A9"/>
    <w:rsid w:val="00BB1D8D"/>
    <w:rsid w:val="00C34656"/>
    <w:rsid w:val="00C44526"/>
    <w:rsid w:val="00C90BC9"/>
    <w:rsid w:val="00CA7F2A"/>
    <w:rsid w:val="00CC5C75"/>
    <w:rsid w:val="00CF6E5D"/>
    <w:rsid w:val="00D30578"/>
    <w:rsid w:val="00D35D7A"/>
    <w:rsid w:val="00D54830"/>
    <w:rsid w:val="00D829B5"/>
    <w:rsid w:val="00E13813"/>
    <w:rsid w:val="00E36179"/>
    <w:rsid w:val="00E723DF"/>
    <w:rsid w:val="00EB09C7"/>
    <w:rsid w:val="00F14DB5"/>
    <w:rsid w:val="00F5676F"/>
    <w:rsid w:val="00F87F67"/>
    <w:rsid w:val="00F91AD2"/>
    <w:rsid w:val="00FF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349E"/>
    <w:rPr>
      <w:color w:val="0563C1" w:themeColor="hyperlink"/>
      <w:u w:val="single"/>
    </w:rPr>
  </w:style>
  <w:style w:type="paragraph" w:styleId="a5">
    <w:name w:val="List Paragraph"/>
    <w:basedOn w:val="a"/>
    <w:uiPriority w:val="34"/>
    <w:qFormat/>
    <w:rsid w:val="00A75A5B"/>
    <w:pPr>
      <w:ind w:left="720"/>
      <w:contextualSpacing/>
    </w:pPr>
  </w:style>
  <w:style w:type="paragraph" w:styleId="a6">
    <w:name w:val="header"/>
    <w:basedOn w:val="a"/>
    <w:link w:val="a7"/>
    <w:uiPriority w:val="99"/>
    <w:unhideWhenUsed/>
    <w:rsid w:val="000566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6643"/>
  </w:style>
  <w:style w:type="paragraph" w:styleId="a8">
    <w:name w:val="footer"/>
    <w:basedOn w:val="a"/>
    <w:link w:val="a9"/>
    <w:uiPriority w:val="99"/>
    <w:unhideWhenUsed/>
    <w:rsid w:val="000566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6643"/>
  </w:style>
  <w:style w:type="paragraph" w:styleId="aa">
    <w:name w:val="Balloon Text"/>
    <w:basedOn w:val="a"/>
    <w:link w:val="ab"/>
    <w:uiPriority w:val="99"/>
    <w:semiHidden/>
    <w:unhideWhenUsed/>
    <w:rsid w:val="001341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41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349E"/>
    <w:rPr>
      <w:color w:val="0563C1" w:themeColor="hyperlink"/>
      <w:u w:val="single"/>
    </w:rPr>
  </w:style>
  <w:style w:type="paragraph" w:styleId="a5">
    <w:name w:val="List Paragraph"/>
    <w:basedOn w:val="a"/>
    <w:uiPriority w:val="34"/>
    <w:qFormat/>
    <w:rsid w:val="00A75A5B"/>
    <w:pPr>
      <w:ind w:left="720"/>
      <w:contextualSpacing/>
    </w:pPr>
  </w:style>
  <w:style w:type="paragraph" w:styleId="a6">
    <w:name w:val="header"/>
    <w:basedOn w:val="a"/>
    <w:link w:val="a7"/>
    <w:uiPriority w:val="99"/>
    <w:unhideWhenUsed/>
    <w:rsid w:val="000566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6643"/>
  </w:style>
  <w:style w:type="paragraph" w:styleId="a8">
    <w:name w:val="footer"/>
    <w:basedOn w:val="a"/>
    <w:link w:val="a9"/>
    <w:uiPriority w:val="99"/>
    <w:unhideWhenUsed/>
    <w:rsid w:val="000566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6643"/>
  </w:style>
  <w:style w:type="paragraph" w:styleId="aa">
    <w:name w:val="Balloon Text"/>
    <w:basedOn w:val="a"/>
    <w:link w:val="ab"/>
    <w:uiPriority w:val="99"/>
    <w:semiHidden/>
    <w:unhideWhenUsed/>
    <w:rsid w:val="001341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4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инженер - Гришина Ю.В.</dc:creator>
  <cp:lastModifiedBy>User</cp:lastModifiedBy>
  <cp:revision>2</cp:revision>
  <cp:lastPrinted>2021-03-10T14:56:00Z</cp:lastPrinted>
  <dcterms:created xsi:type="dcterms:W3CDTF">2021-04-06T14:24:00Z</dcterms:created>
  <dcterms:modified xsi:type="dcterms:W3CDTF">2021-04-06T14:24:00Z</dcterms:modified>
</cp:coreProperties>
</file>