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rPr>
          <w:rFonts w:ascii="Arial" w:hAnsi="Arial"/>
          <w:caps w:val="false"/>
          <w:smallCaps w:val="false"/>
          <w:kern w:val="0"/>
          <w:sz w:val="24"/>
          <w:szCs w:val="24"/>
        </w:rPr>
      </w:pPr>
      <w:r>
        <w:rPr/>
        <w:drawing>
          <wp:inline distT="0" distB="0" distL="0" distR="0">
            <wp:extent cx="876300" cy="107632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Heading1"/>
        <w:rPr>
          <w:rFonts w:cs="Times New Roman"/>
          <w:caps w:val="false"/>
          <w:smallCaps w:val="false"/>
          <w:kern w:val="0"/>
          <w:sz w:val="24"/>
          <w:szCs w:val="24"/>
        </w:rPr>
      </w:pPr>
      <w:r>
        <w:rPr>
          <w:rFonts w:cs="Times New Roman"/>
          <w:caps w:val="false"/>
          <w:smallCaps w:val="false"/>
          <w:kern w:val="0"/>
          <w:sz w:val="24"/>
          <w:szCs w:val="24"/>
        </w:rPr>
        <w:t xml:space="preserve">     </w:t>
      </w:r>
      <w:r>
        <w:rPr>
          <w:rFonts w:cs="Times New Roman"/>
          <w:caps w:val="false"/>
          <w:smallCaps w:val="false"/>
          <w:kern w:val="0"/>
          <w:sz w:val="24"/>
          <w:szCs w:val="24"/>
        </w:rPr>
        <w:t>Российская Федерация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 xml:space="preserve">      </w:t>
      </w:r>
      <w:r>
        <w:rPr>
          <w:b/>
          <w:bCs/>
        </w:rPr>
        <w:t>Ростовская область</w:t>
      </w:r>
    </w:p>
    <w:p>
      <w:pPr>
        <w:pStyle w:val="Normal"/>
        <w:rPr/>
      </w:pPr>
      <w:r>
        <w:rPr/>
      </w:r>
    </w:p>
    <w:p>
      <w:pPr>
        <w:pStyle w:val="Heading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НОВОШАХТИНСКАЯ ГОРОДСКАЯ ДУМА</w:t>
      </w:r>
    </w:p>
    <w:p>
      <w:pPr>
        <w:pStyle w:val="Heading2"/>
        <w:jc w:val="center"/>
        <w:rPr>
          <w:rFonts w:ascii="Times New Roman" w:hAnsi="Times New Roman" w:cs="Times New Roman"/>
          <w:i w:val="false"/>
          <w:i w:val="false"/>
          <w:sz w:val="24"/>
          <w:szCs w:val="24"/>
        </w:rPr>
      </w:pPr>
      <w:r>
        <w:rPr>
          <w:rFonts w:cs="Times New Roman" w:ascii="Times New Roman" w:hAnsi="Times New Roman"/>
          <w:i w:val="false"/>
          <w:sz w:val="24"/>
          <w:szCs w:val="24"/>
        </w:rPr>
        <w:t xml:space="preserve"> </w:t>
      </w:r>
      <w:r>
        <w:rPr>
          <w:rFonts w:cs="Times New Roman" w:ascii="Times New Roman" w:hAnsi="Times New Roman"/>
          <w:i w:val="false"/>
          <w:sz w:val="24"/>
          <w:szCs w:val="24"/>
        </w:rPr>
        <w:t>РЕШЕНИЕ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28 ноября 2024 года                                                                                   № 114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mc:AlternateContent>
          <mc:Choice Requires="wps">
            <w:drawing>
              <wp:anchor behindDoc="0" distT="11430" distB="6985" distL="7620" distR="8255" simplePos="0" locked="0" layoutInCell="1" allowOverlap="1" relativeHeight="3">
                <wp:simplePos x="0" y="0"/>
                <wp:positionH relativeFrom="column">
                  <wp:posOffset>2540</wp:posOffset>
                </wp:positionH>
                <wp:positionV relativeFrom="paragraph">
                  <wp:posOffset>6350</wp:posOffset>
                </wp:positionV>
                <wp:extent cx="5861050" cy="635"/>
                <wp:effectExtent l="6985" t="6985" r="6350" b="6350"/>
                <wp:wrapNone/>
                <wp:docPr id="2" name="Lin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1160" cy="72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2pt,0.5pt" to="461.65pt,0.5pt" ID="Line 3" stroked="t" o:allowincell="f" style="position:absolute">
                <v:stroke color="black" weight="1260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15875" distB="21590" distL="17145" distR="17780" simplePos="0" locked="0" layoutInCell="1" allowOverlap="1" relativeHeight="4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861050" cy="635"/>
                <wp:effectExtent l="13335" t="12700" r="12700" b="13335"/>
                <wp:wrapNone/>
                <wp:docPr id="3" name="Lin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1160" cy="72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2pt,7.6pt" to="461.65pt,7.6pt" ID="Line 4" stroked="t" o:allowincell="f" style="position:absolute">
                <v:stroke color="black" weight="2556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ConsTitle"/>
        <w:widowControl/>
        <w:tabs>
          <w:tab w:val="clear" w:pos="708"/>
          <w:tab w:val="left" w:pos="7440" w:leader="none"/>
        </w:tabs>
        <w:spacing w:lineRule="auto" w:line="2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 установлении туристического налога</w:t>
      </w:r>
    </w:p>
    <w:p>
      <w:pPr>
        <w:pStyle w:val="Normal"/>
        <w:ind w:right="-1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ind w:right="-5"/>
        <w:jc w:val="both"/>
        <w:rPr/>
      </w:pPr>
      <w:r>
        <w:rPr>
          <w:b/>
          <w:bCs/>
        </w:rPr>
        <w:t xml:space="preserve">  </w:t>
      </w:r>
      <w:r>
        <w:rPr/>
        <w:t xml:space="preserve">    </w:t>
      </w:r>
    </w:p>
    <w:p>
      <w:pPr>
        <w:pStyle w:val="Normal"/>
        <w:ind w:firstLine="6" w:left="6096"/>
        <w:jc w:val="both"/>
        <w:rPr/>
      </w:pPr>
      <w:r>
        <w:rPr/>
        <w:t xml:space="preserve">     </w:t>
      </w:r>
      <w:r>
        <w:rPr/>
        <w:t>Принято Новошахтинской</w:t>
      </w:r>
    </w:p>
    <w:p>
      <w:pPr>
        <w:pStyle w:val="Normal"/>
        <w:ind w:firstLine="6" w:left="6096"/>
        <w:jc w:val="both"/>
        <w:rPr/>
      </w:pPr>
      <w:r>
        <w:rPr/>
        <w:t xml:space="preserve">     </w:t>
      </w:r>
      <w:r>
        <w:rPr/>
        <w:t>городской Думой</w:t>
      </w:r>
    </w:p>
    <w:p>
      <w:pPr>
        <w:pStyle w:val="Normal"/>
        <w:ind w:firstLine="6" w:left="6096"/>
        <w:jc w:val="both"/>
        <w:rPr/>
      </w:pPr>
      <w:r>
        <w:rPr/>
        <w:t xml:space="preserve">     </w:t>
      </w:r>
      <w:r>
        <w:rPr/>
        <w:t>28 ноября 2024 года</w:t>
      </w:r>
    </w:p>
    <w:p>
      <w:pPr>
        <w:pStyle w:val="Normal"/>
        <w:ind w:firstLine="6" w:left="6096"/>
        <w:jc w:val="both"/>
        <w:rPr/>
      </w:pPr>
      <w:r>
        <w:rPr/>
      </w:r>
    </w:p>
    <w:p>
      <w:pPr>
        <w:pStyle w:val="Normal"/>
        <w:ind w:firstLine="6" w:left="6096"/>
        <w:jc w:val="both"/>
        <w:rPr/>
      </w:pPr>
      <w:r>
        <w:rPr/>
      </w:r>
    </w:p>
    <w:p>
      <w:pPr>
        <w:pStyle w:val="NormalWeb"/>
        <w:spacing w:lineRule="auto" w:line="276" w:beforeAutospacing="0" w:before="0" w:afterAutospacing="0" w:after="0"/>
        <w:jc w:val="both"/>
        <w:rPr>
          <w:sz w:val="28"/>
          <w:szCs w:val="28"/>
        </w:rPr>
      </w:pPr>
      <w:r>
        <w:rPr>
          <w:rStyle w:val="FontStyle15"/>
          <w:rFonts w:cs="Times New Roman"/>
          <w:sz w:val="28"/>
          <w:szCs w:val="28"/>
        </w:rPr>
        <w:tab/>
        <w:t>В соответствии с главой 33</w:t>
      </w:r>
      <w:r>
        <w:rPr>
          <w:rStyle w:val="FontStyle15"/>
          <w:rFonts w:cs="Times New Roman"/>
          <w:bCs/>
          <w:sz w:val="28"/>
          <w:szCs w:val="28"/>
        </w:rPr>
        <w:t>.1</w:t>
      </w:r>
      <w:r>
        <w:rPr>
          <w:rStyle w:val="FontStyle15"/>
          <w:rFonts w:cs="Times New Roman"/>
          <w:sz w:val="28"/>
          <w:szCs w:val="28"/>
        </w:rPr>
        <w:t xml:space="preserve"> Налогового кодекса Российской Федерации, Федеральным законом от</w:t>
      </w:r>
      <w:r>
        <w:rPr>
          <w:rStyle w:val="FontStyle15"/>
          <w:rFonts w:cs="Times New Roman"/>
          <w:bCs/>
          <w:sz w:val="28"/>
          <w:szCs w:val="28"/>
        </w:rPr>
        <w:t xml:space="preserve"> 12.07.2024</w:t>
      </w:r>
      <w:r>
        <w:rPr>
          <w:rStyle w:val="FontStyle15"/>
          <w:rFonts w:cs="Times New Roman"/>
          <w:sz w:val="28"/>
          <w:szCs w:val="28"/>
        </w:rPr>
        <w:t xml:space="preserve"> № </w:t>
      </w:r>
      <w:r>
        <w:rPr>
          <w:rStyle w:val="FontStyle15"/>
          <w:rFonts w:cs="Times New Roman"/>
          <w:bCs/>
          <w:sz w:val="28"/>
          <w:szCs w:val="28"/>
        </w:rPr>
        <w:t>176</w:t>
      </w:r>
      <w:r>
        <w:rPr>
          <w:rStyle w:val="FontStyle15"/>
          <w:rFonts w:cs="Times New Roman"/>
          <w:sz w:val="28"/>
          <w:szCs w:val="28"/>
        </w:rPr>
        <w:t>-ФЗ «</w:t>
      </w:r>
      <w:r>
        <w:rPr>
          <w:sz w:val="28"/>
          <w:szCs w:val="28"/>
        </w:rPr>
        <w:t>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rStyle w:val="FontStyle15"/>
          <w:rFonts w:cs="Times New Roman"/>
          <w:sz w:val="28"/>
          <w:szCs w:val="28"/>
        </w:rPr>
        <w:t>», пунктом 2 статьи 3 главы 1, пунктом 3 части 1 статьи 28 главы 4 Устава муниципального образования городского округа «Город Новошахтинск» Ростовской области, Новошахтинская городская Дума</w:t>
      </w:r>
    </w:p>
    <w:p>
      <w:pPr>
        <w:pStyle w:val="Normal"/>
        <w:spacing w:lineRule="auto" w:line="276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center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>
      <w:pPr>
        <w:pStyle w:val="Normal"/>
        <w:spacing w:lineRule="auto" w:line="276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1"/>
        </w:numPr>
        <w:spacing w:before="0" w:after="0"/>
        <w:ind w:firstLine="426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Ввести на территории города Новошахтинска туристический налог.</w:t>
      </w:r>
    </w:p>
    <w:p>
      <w:pPr>
        <w:pStyle w:val="ListParagraph"/>
        <w:numPr>
          <w:ilvl w:val="0"/>
          <w:numId w:val="1"/>
        </w:numPr>
        <w:spacing w:before="0" w:after="0"/>
        <w:ind w:firstLine="426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Налогоплательщиками туристического налога признаются организации и физические лица, оказывающие услуги, признаваемые объектом налогообложения в соответствии со статьей 418.3 главы 33.1 Налогового кодекса Российской Федерации. </w:t>
      </w:r>
    </w:p>
    <w:p>
      <w:pPr>
        <w:pStyle w:val="ListParagraph"/>
        <w:numPr>
          <w:ilvl w:val="0"/>
          <w:numId w:val="1"/>
        </w:numPr>
        <w:spacing w:before="0" w:after="0"/>
        <w:ind w:firstLine="426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Установить налоговые ставки по туристическому налогу в размерах:</w:t>
      </w:r>
    </w:p>
    <w:p>
      <w:pPr>
        <w:pStyle w:val="Normal"/>
        <w:spacing w:lineRule="auto" w:line="276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  <w:t>в 2025 году 1 процент;</w:t>
      </w:r>
    </w:p>
    <w:p>
      <w:pPr>
        <w:pStyle w:val="Normal"/>
        <w:spacing w:lineRule="auto" w:line="276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  <w:t>в 2026 году 2 процента;</w:t>
      </w:r>
    </w:p>
    <w:p>
      <w:pPr>
        <w:pStyle w:val="Normal"/>
        <w:spacing w:lineRule="auto" w:line="276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  <w:t>в 2027 году 3 процента;</w:t>
      </w:r>
    </w:p>
    <w:p>
      <w:pPr>
        <w:pStyle w:val="Normal"/>
        <w:spacing w:lineRule="auto" w:line="276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  <w:t>в 2028 году 4 процента;</w:t>
      </w:r>
    </w:p>
    <w:p>
      <w:pPr>
        <w:pStyle w:val="Normal"/>
        <w:spacing w:lineRule="auto" w:line="276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  <w:t>в 2029 и последующих годах 5 процентов от налоговой базы.</w:t>
      </w:r>
    </w:p>
    <w:p>
      <w:pPr>
        <w:pStyle w:val="ListParagraph"/>
        <w:numPr>
          <w:ilvl w:val="0"/>
          <w:numId w:val="1"/>
        </w:numPr>
        <w:spacing w:before="0" w:after="0"/>
        <w:ind w:firstLine="426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Налоговая база определяется в соответствии со статьей 418.4 главы 33.1 Налогового кодекса Российской Федерации.</w:t>
      </w:r>
    </w:p>
    <w:p>
      <w:pPr>
        <w:pStyle w:val="ListParagraph"/>
        <w:numPr>
          <w:ilvl w:val="0"/>
          <w:numId w:val="1"/>
        </w:numPr>
        <w:spacing w:before="0" w:after="0"/>
        <w:ind w:firstLine="426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Порядок исчисления налога определяется в соответствии со статьей 418.7 главы 33.1 Налогового кодекса Российской Федерации.</w:t>
      </w:r>
    </w:p>
    <w:p>
      <w:pPr>
        <w:pStyle w:val="ListParagraph"/>
        <w:numPr>
          <w:ilvl w:val="0"/>
          <w:numId w:val="1"/>
        </w:numPr>
        <w:spacing w:before="0" w:after="0"/>
        <w:ind w:firstLine="426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Порядок и сроки уплаты налога определяются в соответствии со статьей 418.8 главы 33.1 Налогового кодекса Российской Федерации.</w:t>
      </w:r>
    </w:p>
    <w:p>
      <w:pPr>
        <w:pStyle w:val="ListParagraph"/>
        <w:numPr>
          <w:ilvl w:val="0"/>
          <w:numId w:val="1"/>
        </w:numPr>
        <w:spacing w:before="0" w:after="0"/>
        <w:ind w:firstLine="426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Настоящее решение вступает в силу с 1 января 2025 года, но не ранее чем по истечении одного месяца со дня его официального опубликования.</w:t>
      </w:r>
    </w:p>
    <w:p>
      <w:pPr>
        <w:pStyle w:val="ListParagraph"/>
        <w:numPr>
          <w:ilvl w:val="0"/>
          <w:numId w:val="1"/>
        </w:numPr>
        <w:spacing w:before="0" w:after="0"/>
        <w:ind w:firstLine="426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Контроль за исполнением настоящего решения возложить на постоянную депутатскую комиссию Новошахтинской городской Думы по бюджету, налогам, муниципальной собственности, экономической политике, промышленности и предпринимательству.</w:t>
      </w:r>
    </w:p>
    <w:p>
      <w:pPr>
        <w:pStyle w:val="Normal"/>
        <w:spacing w:lineRule="auto" w:line="27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right="-1"/>
        <w:jc w:val="both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городской Думы –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Новошахтинска                                                           Ю.В. Ушанев</w:t>
      </w:r>
    </w:p>
    <w:p>
      <w:pPr>
        <w:pStyle w:val="Normal"/>
        <w:jc w:val="both"/>
        <w:rPr/>
      </w:pPr>
      <w:r>
        <w:rPr/>
        <w:t xml:space="preserve">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Дата подписания                                                                                     </w:t>
      </w:r>
    </w:p>
    <w:p>
      <w:pPr>
        <w:pStyle w:val="Normal"/>
        <w:jc w:val="both"/>
        <w:rPr/>
      </w:pPr>
      <w:r>
        <w:rPr/>
        <w:t>Председателем городской Думы-</w:t>
      </w:r>
    </w:p>
    <w:p>
      <w:pPr>
        <w:pStyle w:val="Normal"/>
        <w:rPr/>
      </w:pPr>
      <w:r>
        <w:rPr/>
        <w:t xml:space="preserve">главой города                                                               </w:t>
        <w:tab/>
        <w:tab/>
        <w:t xml:space="preserve">         </w:t>
      </w:r>
    </w:p>
    <w:p>
      <w:pPr>
        <w:pStyle w:val="Normal"/>
        <w:rPr/>
      </w:pPr>
      <w:r>
        <w:rPr/>
        <w:t>28 ноября 2024 года</w:t>
      </w:r>
    </w:p>
    <w:p>
      <w:pPr>
        <w:pStyle w:val="Normal"/>
        <w:ind w:left="3119"/>
        <w:jc w:val="both"/>
        <w:rPr/>
      </w:pPr>
      <w:r>
        <w:rPr/>
      </w:r>
    </w:p>
    <w:p>
      <w:pPr>
        <w:pStyle w:val="Normal"/>
        <w:ind w:left="3119"/>
        <w:jc w:val="both"/>
        <w:rPr/>
      </w:pPr>
      <w:r>
        <w:rPr/>
      </w:r>
    </w:p>
    <w:p>
      <w:pPr>
        <w:pStyle w:val="Normal"/>
        <w:widowControl w:val="false"/>
        <w:spacing w:lineRule="auto" w:line="247"/>
        <w:jc w:val="right"/>
        <w:rPr/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701" w:right="991" w:gutter="0" w:header="0" w:top="1134" w:footer="0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Microsoft Sans Serif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Tahoma">
    <w:charset w:val="01"/>
    <w:family w:val="swiss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Normal" w:default="1">
    <w:name w:val="Normal"/>
    <w:qFormat/>
    <w:rsid w:val="00703be4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703be4"/>
    <w:pPr>
      <w:keepNext w:val="true"/>
      <w:jc w:val="center"/>
      <w:outlineLvl w:val="0"/>
    </w:pPr>
    <w:rPr>
      <w:rFonts w:cs="Arial"/>
      <w:b/>
      <w:bCs/>
      <w:smallCaps/>
      <w:kern w:val="2"/>
      <w:sz w:val="28"/>
      <w:szCs w:val="32"/>
    </w:rPr>
  </w:style>
  <w:style w:type="paragraph" w:styleId="Heading2">
    <w:name w:val="heading 2"/>
    <w:basedOn w:val="Normal"/>
    <w:next w:val="Normal"/>
    <w:link w:val="2"/>
    <w:qFormat/>
    <w:rsid w:val="00703be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Без интервала Знак"/>
    <w:link w:val="NoSpacing"/>
    <w:uiPriority w:val="1"/>
    <w:qFormat/>
    <w:rsid w:val="0053517e"/>
    <w:rPr>
      <w:rFonts w:eastAsia="Calibri"/>
      <w:sz w:val="28"/>
      <w:szCs w:val="22"/>
      <w:lang w:eastAsia="en-US"/>
    </w:rPr>
  </w:style>
  <w:style w:type="character" w:styleId="1" w:customStyle="1">
    <w:name w:val="Заголовок 1 Знак"/>
    <w:qFormat/>
    <w:rsid w:val="008f681e"/>
    <w:rPr>
      <w:rFonts w:cs="Arial"/>
      <w:b/>
      <w:bCs/>
      <w:smallCaps/>
      <w:kern w:val="2"/>
      <w:sz w:val="28"/>
      <w:szCs w:val="32"/>
    </w:rPr>
  </w:style>
  <w:style w:type="character" w:styleId="2" w:customStyle="1">
    <w:name w:val="Заголовок 2 Знак"/>
    <w:qFormat/>
    <w:rsid w:val="008f681e"/>
    <w:rPr>
      <w:rFonts w:ascii="Arial" w:hAnsi="Arial" w:cs="Arial"/>
      <w:b/>
      <w:bCs/>
      <w:i/>
      <w:iCs/>
      <w:sz w:val="28"/>
      <w:szCs w:val="28"/>
    </w:rPr>
  </w:style>
  <w:style w:type="character" w:styleId="Style13" w:customStyle="1">
    <w:name w:val="Верхний колонтитул Знак"/>
    <w:qFormat/>
    <w:rsid w:val="008f681e"/>
    <w:rPr/>
  </w:style>
  <w:style w:type="character" w:styleId="Style14" w:customStyle="1">
    <w:name w:val="Основной текст Знак"/>
    <w:qFormat/>
    <w:rsid w:val="00103e06"/>
    <w:rPr>
      <w:sz w:val="24"/>
      <w:szCs w:val="24"/>
    </w:rPr>
  </w:style>
  <w:style w:type="character" w:styleId="Style15" w:customStyle="1">
    <w:name w:val="Цветовое выделение"/>
    <w:uiPriority w:val="99"/>
    <w:qFormat/>
    <w:rsid w:val="00527c09"/>
    <w:rPr>
      <w:b/>
      <w:bCs/>
      <w:color w:val="26282F"/>
    </w:rPr>
  </w:style>
  <w:style w:type="character" w:styleId="FontStyle15" w:customStyle="1">
    <w:name w:val="Font Style15"/>
    <w:uiPriority w:val="99"/>
    <w:qFormat/>
    <w:rsid w:val="00ae7fc3"/>
    <w:rPr>
      <w:rFonts w:ascii="Microsoft Sans Serif" w:hAnsi="Microsoft Sans Serif" w:cs="Microsoft Sans Serif"/>
      <w:sz w:val="16"/>
      <w:szCs w:val="16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link w:val="Style14"/>
    <w:rsid w:val="00103e06"/>
    <w:pPr>
      <w:spacing w:before="0" w:after="12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Noto Sans"/>
    </w:rPr>
  </w:style>
  <w:style w:type="paragraph" w:styleId="ConsTitle" w:customStyle="1">
    <w:name w:val="ConsTitle"/>
    <w:uiPriority w:val="99"/>
    <w:qFormat/>
    <w:rsid w:val="00703be4"/>
    <w:pPr>
      <w:widowControl w:val="false"/>
      <w:bidi w:val="0"/>
      <w:spacing w:before="0" w:after="0"/>
      <w:jc w:val="left"/>
    </w:pPr>
    <w:rPr>
      <w:rFonts w:ascii="Arial" w:hAnsi="Arial" w:cs="Arial" w:eastAsia="Times New Roman"/>
      <w:b/>
      <w:bCs/>
      <w:color w:val="auto"/>
      <w:kern w:val="0"/>
      <w:sz w:val="16"/>
      <w:szCs w:val="16"/>
      <w:lang w:val="ru-RU" w:eastAsia="ru-RU" w:bidi="ar-SA"/>
    </w:rPr>
  </w:style>
  <w:style w:type="paragraph" w:styleId="CommentText">
    <w:name w:val="annotation text"/>
    <w:basedOn w:val="Normal"/>
    <w:semiHidden/>
    <w:rsid w:val="00703be4"/>
    <w:pPr>
      <w:ind w:firstLine="709"/>
      <w:jc w:val="both"/>
    </w:pPr>
    <w:rPr>
      <w:sz w:val="20"/>
      <w:szCs w:val="20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3"/>
    <w:rsid w:val="00703be4"/>
    <w:pPr>
      <w:widowControl w:val="false"/>
      <w:tabs>
        <w:tab w:val="clear" w:pos="708"/>
        <w:tab w:val="center" w:pos="4153" w:leader="none"/>
        <w:tab w:val="right" w:pos="8306" w:leader="none"/>
      </w:tabs>
      <w:overflowPunct w:val="true"/>
      <w:textAlignment w:val="baseline"/>
    </w:pPr>
    <w:rPr>
      <w:sz w:val="20"/>
      <w:szCs w:val="20"/>
    </w:rPr>
  </w:style>
  <w:style w:type="paragraph" w:styleId="ConsPlusNormal" w:customStyle="1">
    <w:name w:val="ConsPlusNormal"/>
    <w:qFormat/>
    <w:rsid w:val="00893686"/>
    <w:pPr>
      <w:widowControl w:val="false"/>
      <w:bidi w:val="0"/>
      <w:spacing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uiPriority w:val="99"/>
    <w:qFormat/>
    <w:rsid w:val="00893686"/>
    <w:pPr>
      <w:widowControl w:val="false"/>
      <w:bidi w:val="0"/>
      <w:spacing w:before="0" w:after="0"/>
      <w:jc w:val="left"/>
    </w:pPr>
    <w:rPr>
      <w:rFonts w:ascii="Arial" w:hAnsi="Arial" w:eastAsia="Times New Roman" w:cs="Times New Roman"/>
      <w:b/>
      <w:color w:val="auto"/>
      <w:kern w:val="0"/>
      <w:sz w:val="20"/>
      <w:szCs w:val="20"/>
      <w:lang w:val="ru-RU" w:eastAsia="ru-RU" w:bidi="ar-SA"/>
    </w:rPr>
  </w:style>
  <w:style w:type="paragraph" w:styleId="11" w:customStyle="1">
    <w:name w:val="заголовок 1"/>
    <w:basedOn w:val="Normal"/>
    <w:next w:val="Normal"/>
    <w:qFormat/>
    <w:rsid w:val="00ef4027"/>
    <w:pPr>
      <w:keepNext w:val="true"/>
      <w:widowControl w:val="false"/>
      <w:overflowPunct w:val="true"/>
      <w:textAlignment w:val="baseline"/>
    </w:pPr>
    <w:rPr>
      <w:rFonts w:ascii="Arial" w:hAnsi="Arial"/>
      <w:szCs w:val="20"/>
    </w:rPr>
  </w:style>
  <w:style w:type="paragraph" w:styleId="12" w:customStyle="1">
    <w:name w:val="Обычный1"/>
    <w:qFormat/>
    <w:rsid w:val="00ef4027"/>
    <w:pPr>
      <w:widowControl w:val="false"/>
      <w:bidi w:val="0"/>
      <w:snapToGrid w:val="false"/>
      <w:spacing w:lineRule="auto" w:line="300" w:before="180" w:after="0"/>
      <w:ind w:firstLine="480"/>
      <w:jc w:val="both"/>
    </w:pPr>
    <w:rPr>
      <w:rFonts w:ascii="Arial" w:hAnsi="Arial" w:eastAsia="Times New Roman" w:cs="Times New Roman"/>
      <w:color w:val="auto"/>
      <w:kern w:val="0"/>
      <w:sz w:val="16"/>
      <w:szCs w:val="20"/>
      <w:lang w:val="ru-RU" w:eastAsia="ru-RU" w:bidi="ar-SA"/>
    </w:rPr>
  </w:style>
  <w:style w:type="paragraph" w:styleId="BodyTextIndent">
    <w:name w:val="Body Text Indent"/>
    <w:basedOn w:val="Normal"/>
    <w:rsid w:val="008630d8"/>
    <w:pPr>
      <w:widowControl w:val="false"/>
      <w:overflowPunct w:val="true"/>
      <w:ind w:firstLine="708"/>
      <w:jc w:val="both"/>
      <w:textAlignment w:val="baseline"/>
    </w:pPr>
    <w:rPr>
      <w:rFonts w:ascii="Arial" w:hAnsi="Arial" w:cs="Arial"/>
      <w:szCs w:val="20"/>
    </w:rPr>
  </w:style>
  <w:style w:type="paragraph" w:styleId="ListBullet">
    <w:name w:val="List Bullet"/>
    <w:basedOn w:val="Normal"/>
    <w:autoRedefine/>
    <w:rsid w:val="007706ec"/>
    <w:pPr>
      <w:jc w:val="right"/>
    </w:pPr>
    <w:rPr/>
  </w:style>
  <w:style w:type="paragraph" w:styleId="BalloonText">
    <w:name w:val="Balloon Text"/>
    <w:basedOn w:val="Normal"/>
    <w:semiHidden/>
    <w:qFormat/>
    <w:rsid w:val="00a41067"/>
    <w:pPr/>
    <w:rPr>
      <w:rFonts w:ascii="Tahoma" w:hAnsi="Tahoma" w:cs="Tahoma"/>
      <w:sz w:val="16"/>
      <w:szCs w:val="16"/>
    </w:rPr>
  </w:style>
  <w:style w:type="paragraph" w:styleId="Style18" w:customStyle="1">
    <w:name w:val="Знак"/>
    <w:basedOn w:val="Normal"/>
    <w:qFormat/>
    <w:rsid w:val="00553981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styleId="NoSpacing">
    <w:name w:val="No Spacing"/>
    <w:link w:val="Style12"/>
    <w:uiPriority w:val="1"/>
    <w:qFormat/>
    <w:rsid w:val="0053517e"/>
    <w:pPr>
      <w:widowControl/>
      <w:bidi w:val="0"/>
      <w:spacing w:before="0" w:after="0"/>
      <w:ind w:firstLine="709"/>
      <w:jc w:val="both"/>
    </w:pPr>
    <w:rPr>
      <w:rFonts w:eastAsia="Calibri" w:ascii="Times New Roman" w:hAnsi="Times New Roman" w:cs="Times New Roman"/>
      <w:color w:val="auto"/>
      <w:kern w:val="0"/>
      <w:sz w:val="28"/>
      <w:szCs w:val="22"/>
      <w:lang w:eastAsia="en-US" w:val="ru-RU" w:bidi="ar-SA"/>
    </w:rPr>
  </w:style>
  <w:style w:type="paragraph" w:styleId="Style19" w:customStyle="1">
    <w:name w:val="Содержимое таблицы"/>
    <w:basedOn w:val="Normal"/>
    <w:qFormat/>
    <w:rsid w:val="00221483"/>
    <w:pPr>
      <w:widowControl w:val="false"/>
      <w:suppressLineNumbers/>
      <w:suppressAutoHyphens w:val="true"/>
      <w:overflowPunct w:val="true"/>
      <w:textAlignment w:val="baseline"/>
    </w:pPr>
    <w:rPr>
      <w:sz w:val="20"/>
      <w:szCs w:val="20"/>
      <w:lang w:eastAsia="ar-SA"/>
    </w:rPr>
  </w:style>
  <w:style w:type="paragraph" w:styleId="NormalWeb">
    <w:name w:val="Normal (Web)"/>
    <w:basedOn w:val="Normal"/>
    <w:uiPriority w:val="99"/>
    <w:unhideWhenUsed/>
    <w:qFormat/>
    <w:rsid w:val="00ae7fc3"/>
    <w:pPr>
      <w:spacing w:beforeAutospacing="1" w:afterAutospacing="1"/>
    </w:pPr>
    <w:rPr/>
  </w:style>
  <w:style w:type="paragraph" w:styleId="ListParagraph">
    <w:name w:val="List Paragraph"/>
    <w:basedOn w:val="Normal"/>
    <w:uiPriority w:val="34"/>
    <w:qFormat/>
    <w:rsid w:val="00ae7fc3"/>
    <w:pPr>
      <w:spacing w:lineRule="auto" w:line="276" w:before="0" w:after="200"/>
      <w:ind w:left="720"/>
      <w:contextualSpacing/>
    </w:pPr>
    <w:rPr>
      <w:rFonts w:ascii="Calibri" w:hAnsi="Calibri" w:eastAsia="Calibri" w:cs="Calibri"/>
      <w:sz w:val="22"/>
      <w:szCs w:val="22"/>
      <w:lang w:eastAsia="en-US"/>
    </w:rPr>
  </w:style>
  <w:style w:type="numbering" w:styleId="Style20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7706e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E95E2-0037-436A-BF4B-87DA3E563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Application>LibreOffice/24.8.3.2$Linux_X86_64 LibreOffice_project/48a6bac9e7e268aeb4c3483fcf825c94556d9f92</Application>
  <AppVersion>15.0000</AppVersion>
  <Pages>2</Pages>
  <Words>283</Words>
  <Characters>1868</Characters>
  <CharactersWithSpaces>2456</CharactersWithSpaces>
  <Paragraphs>33</Paragraphs>
  <Company>Duma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2024-11-01T08:52:00Z</dcterms:created>
  <dc:creator>admin</dc:creator>
  <dc:description/>
  <dc:language>ru-RU</dc:language>
  <cp:lastModifiedBy>Администратор</cp:lastModifiedBy>
  <cp:lastPrinted>2024-11-29T07:33:00Z</cp:lastPrinted>
  <dcterms:modified xsi:type="dcterms:W3CDTF">2024-11-29T07:41:00Z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