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Неформальная занятость: последствия отсутствия трудового договора для работодателя и работника в 2025 году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В сфере трудовых отношений по-прежнему остро стоят вопросы официального трудоустройства, борьбы с «серыми» зарплатами, повышения оплаты труда и обеспечения ее своевременной выплаты. Нередко работодатели, стремясь сократить расходы и избежать налогов, не оформляют трудовые отношения с сотрудниками. При этом многие работники сами соглашаются на неофициальное трудоустройство, выполняя работу без каких-либо формальных договоренностей с работодателем.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Соглашаясь работать неформально работник рискует: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получать заниженную оплату труда;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не получить заработную плату в случае любого конфликта с работодателем;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не получить отпускные или вовсе не пойти в отпуск;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не получить оплату листка нетрудоспособности;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не получить в полном объеме пособие по безработице;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полностью лишиться социальных гарантий, предусмотренных трудовым договором (пособие по уходу за ребенком, выходные пособия в случае увольнения по сокращению штатов и другие);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получить отказ в расследовании несчастного случая на производстве;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не получить расчет при увольнении.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Кроме того, с зарплаты работника не будут производиться пенсионные отчисления. Неприятность этой ситуации человек почувствует более остро при выходе на пенсию.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Для работодателей выплата «серых» зарплат, неоформление надлежащим образом трудовых отношений с работниками грозит административной ответственностью в виде уплаты «сэкономленных» работодателем средств и внушительными штрафами.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С 1 января 2025 года утверждены и действуют правила ведения общедоступного реестра работодателей, у которых выявлены факты нелегальной занятости. Сведения, содержащиеся в реестре, подлежат размещению на официальном сайте Роструда. Основанием для внесения записи в реестр является наличие вступившего в законную силу постановления по делу об административном правонарушении об уклонении от оформления трудового договора или заключении гражданско-правового договора, фактически регулирующего трудовые отношения между работником и работодателем, в соответствии с ч. 4 ст. 5.27 КоАП РФ.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Попадание ИП или организации в реестр Роструда грозит: внеплановыми проверками контролирующих органов, повышенными административными штрафами, ограничениями на получение субсидий, грантов, льготных кредитов, налоговых преференций, запретом на участие в госзакупках.</w:t>
      </w:r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Создание реестра направлено на повышение прозрачности рынка труда и доступности информации о работодателях. Соискатели смогут заранее оценить </w:t>
      </w:r>
      <w:bookmarkStart w:id="0" w:name="_GoBack"/>
      <w:r>
        <w:rPr>
          <w:rFonts w:cs="Times New Roman" w:ascii="Times New Roman" w:hAnsi="Times New Roman"/>
          <w:sz w:val="28"/>
        </w:rPr>
        <w:t>добросовестность компании и принять взвешенное решение о трудоустройстве.</w:t>
      </w:r>
      <w:bookmarkEnd w:id="0"/>
    </w:p>
    <w:p>
      <w:pPr>
        <w:pStyle w:val="Normal"/>
        <w:spacing w:lineRule="auto" w:line="240" w:before="0" w:after="0"/>
        <w:ind w:firstLine="709" w:left="-851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Полностью искоренить проявления нелегальной занятости возможно лишь с помощью самих участников трудовых отношений - работников и работодателей, от их гражданской позиции зависит эффективность этой работы.</w:t>
      </w:r>
    </w:p>
    <w:p>
      <w:pPr>
        <w:pStyle w:val="Normal"/>
        <w:spacing w:before="0" w:after="0"/>
        <w:ind w:left="-851"/>
        <w:jc w:val="both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sectPr>
      <w:type w:val="nextPage"/>
      <w:pgSz w:w="11906" w:h="16838"/>
      <w:pgMar w:left="1701" w:right="851" w:gutter="0" w:header="0" w:top="425" w:footer="0" w:bottom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LibreOffice/24.8.3.2$Linux_X86_64 LibreOffice_project/48a6bac9e7e268aeb4c3483fcf825c94556d9f92</Application>
  <AppVersion>15.0000</AppVersion>
  <Pages>1</Pages>
  <Words>348</Words>
  <Characters>2465</Characters>
  <CharactersWithSpaces>2796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2025-08-13T08:23:00Z</dcterms:created>
  <dc:creator>3</dc:creator>
  <dc:description/>
  <dc:language>ru-RU</dc:language>
  <cp:lastModifiedBy/>
  <dcterms:modified xsi:type="dcterms:W3CDTF">2025-08-14T12:40:29Z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