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 w:ascii="Times New Roman" w:hAnsi="Times New Roman"/>
          <w:b/>
          <w:sz w:val="24"/>
          <w:szCs w:val="28"/>
        </w:rPr>
        <w:t>Приложение 2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Информация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 новых правилах финансирования предупредительных мер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 сокращению травматизма и профзаболеваний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cs="Times New Roman" w:ascii="Times New Roman" w:hAnsi="Times New Roman"/>
          <w:spacing w:val="-4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Отделение Фонда пенсионного и социального страхования Российской Федерации по Ростовской области информирует о вступлении в силу с 1 января 2025 года Приказа Минтруда России от 11.07.2024 №347н «Об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 (далее – Правила). </w:t>
      </w:r>
      <w:r>
        <w:rPr>
          <w:rFonts w:cs="Times New Roman" w:ascii="Times New Roman" w:hAnsi="Times New Roman"/>
          <w:spacing w:val="-4"/>
          <w:sz w:val="28"/>
          <w:szCs w:val="28"/>
        </w:rPr>
        <w:t>Правилами внесены значительные изменения в действующий ранее порядок, а именно</w:t>
      </w:r>
      <w:r>
        <w:rPr>
          <w:rFonts w:cs="Times New Roman" w:ascii="Times New Roman" w:hAnsi="Times New Roman"/>
          <w:sz w:val="28"/>
          <w:szCs w:val="28"/>
        </w:rPr>
        <w:t xml:space="preserve">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 требуется предоставление страхователем (работодателем) вместе с заявлением о финансовом обеспечении предупредительных мер комплекта документов, за исключением плана финансового обеспечения;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предусмотрено, что страхователь вправе самостоятельно определять направления расходования средств на предупредительные меры в рамках утвержденного перечня и в пределах рассчитанного объема средств и принимать решение о замене предупредительных мер в пределах согласованной суммы финансового обеспечения без обращения в отделение СФР для их согласования;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предоставляется право страхователю в течение 5 рабочих дней на устранение замечаний в документах, подтверждающих произведенные расходы.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 этом срок подачи заявления о финансовом обеспечении предупредительных мер не изменился, так, до 1 августа текущего календарного года страхователь может обратиться в отделение СФР по месту своей регистрации с заявлением и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только планом финансового обеспечения предупредительных мер </w:t>
      </w:r>
      <w:r>
        <w:rPr>
          <w:rFonts w:cs="Times New Roman" w:ascii="Times New Roman" w:hAnsi="Times New Roman"/>
          <w:sz w:val="28"/>
          <w:szCs w:val="28"/>
        </w:rPr>
        <w:t>(рекомендуемый образец прилагается</w:t>
      </w:r>
      <w:r>
        <w:rPr>
          <w:rFonts w:cs="Times New Roman" w:ascii="Times New Roman" w:hAnsi="Times New Roman"/>
          <w:sz w:val="28"/>
          <w:szCs w:val="28"/>
          <w:u w:val="single"/>
        </w:rPr>
        <w:t>)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>С заявлением о возмещении произведенных расходов на оплату предупредительных мер с представлением документов, подтверждающих произведенные расходы, страхователь обращается в отделение СФР по месту регистрации после выполнения запланированных в текущем году предупредительных мер (либо хотя бы одной предупредительной меры), не позднее 15 ноября текущего года (пункт 9 Правил). В случае выявления замечаний в представленных документах, подтверждающих произведенные расходы на указанные цели, страхователю предоставляется право на их устранение в течение 5 рабочих дней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Правилами установлено, что финансовому обеспечению за счет сумм страховых взносов подлежит 17 различных мероприятий. Особое внимание следует обратить на п. «н» - санаторно-курортное лечение работников не ранее чем за пять лет до достижения ими возраста, дающего право на назначение страховой пенсии по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старости в соответствии с пенсионным законодательством РФ (в том числе работающих пенсионеров) и использовать его в качестве одного из видов социальной поддержки граждан данной категории.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Дополнительно сообщаем, что заявление о финансовом обеспечении предупредительных мер и заявление о возмещении произведенных расходов с прилагаемыми к нему документами могут быть направлены через Единый портал государственных услуг в электронном виде: www.gosuslugi.ru (через личный кабинет руководителя организации с использованием его усиленной квалифицированной электронно-цифровой подписи). Данный способ позволяет в удобной форме и в любое время направить заявления в Фонд с приложением необходимых документов, при этом на бумажном носителе представлять документы не потребуется. Решения Фонда также можно получить через ЕПГУ как результат оказания государственной услуги.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возникающим вопросам финансового обеспечения просим обращаться на Горячую линию ОСФР по Ростовской области: +7 (863) 306-11-00.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28" w:before="0"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</w:t>
      </w:r>
    </w:p>
    <w:p>
      <w:pPr>
        <w:pStyle w:val="Normal"/>
        <w:spacing w:lineRule="auto" w:line="228" w:before="0"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Правилам финансового обеспечения предупредительных мер по сокращению производственного травматизма </w:t>
        <w:br/>
        <w:t xml:space="preserve">и профессиональных заболеваний работников и санаторно-курортного лечения работников, занятых на работах </w:t>
        <w:br/>
        <w:t>с вредными и (или) опасными производственными факторами, утвержденным приказом Министерства труда и социальной защиты Российской Федерации от 11 июля 2024 г. № 347н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28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ПЛАН </w:t>
      </w:r>
    </w:p>
    <w:p>
      <w:pPr>
        <w:pStyle w:val="Normal"/>
        <w:spacing w:lineRule="auto" w:line="228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 </w:t>
      </w:r>
    </w:p>
    <w:p>
      <w:pPr>
        <w:pStyle w:val="Normal"/>
        <w:spacing w:lineRule="auto" w:line="228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20__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(наименование страхователя)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93"/>
        <w:gridCol w:w="4639"/>
        <w:gridCol w:w="2594"/>
        <w:gridCol w:w="2594"/>
      </w:tblGrid>
      <w:tr>
        <w:trPr/>
        <w:tc>
          <w:tcPr>
            <w:tcW w:w="5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46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Наименование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предупредительных мер</w:t>
            </w:r>
          </w:p>
        </w:tc>
        <w:tc>
          <w:tcPr>
            <w:tcW w:w="25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Планируемые расходы, руб.</w:t>
            </w:r>
          </w:p>
        </w:tc>
        <w:tc>
          <w:tcPr>
            <w:tcW w:w="25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Планируемый срок исполнения (месяц текущего года)</w:t>
            </w:r>
          </w:p>
        </w:tc>
      </w:tr>
      <w:tr>
        <w:trPr/>
        <w:tc>
          <w:tcPr>
            <w:tcW w:w="5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46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5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25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5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46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5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5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94"/>
        <w:gridCol w:w="3118"/>
        <w:gridCol w:w="3509"/>
      </w:tblGrid>
      <w:tr>
        <w:trPr/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Руководитель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подпись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фамилия, имя, отчество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(последнее - при наличии)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Главный бухгалтер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(при наличии)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подпись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фамилия, имя, отчество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(последнее - при наличии)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«__» ___________ 20__ год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М.П. (при наличии)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Согласовано: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Style w:val="a3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94"/>
        <w:gridCol w:w="3118"/>
        <w:gridCol w:w="3509"/>
      </w:tblGrid>
      <w:tr>
        <w:trPr/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16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Председатель первичной профсоюзной организации</w:t>
            </w:r>
          </w:p>
          <w:p>
            <w:pPr>
              <w:pStyle w:val="Normal"/>
              <w:widowControl/>
              <w:spacing w:lineRule="auto" w:line="216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(при наличии)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подпись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фамилия, имя, отчество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(последнее - при наличии)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«__» ___________ 20__ год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709" w:top="766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278670629"/>
    </w:sdtPr>
    <w:sdtContent>
      <w:p>
        <w:pPr>
          <w:pStyle w:val="Header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4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48e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2a48ea"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2a48e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a48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LibreOffice/24.8.3.2$Linux_X86_64 LibreOffice_project/48a6bac9e7e268aeb4c3483fcf825c94556d9f92</Application>
  <AppVersion>15.0000</AppVersion>
  <Pages>4</Pages>
  <Words>589</Words>
  <Characters>4316</Characters>
  <CharactersWithSpaces>4868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2025-04-24T09:30:00Z</dcterms:created>
  <dc:creator>3</dc:creator>
  <dc:description/>
  <dc:language>ru-RU</dc:language>
  <cp:lastModifiedBy>3</cp:lastModifiedBy>
  <dcterms:modified xsi:type="dcterms:W3CDTF">2025-04-24T09:33:00Z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