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___.___.2024</w:t>
        <w:tab/>
        <w:t xml:space="preserve">             </w:t>
        <w:tab/>
        <w:tab/>
        <w:t xml:space="preserve"> №                   </w:t>
        <w:tab/>
        <w:t xml:space="preserve">         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720" w:leader="none"/>
        </w:tabs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Об утверждении Программы профилактики рисков причинения                             вреда (ущерба) охраняемым законом ценностям по муниципальному                          контролю в сфере благоустройства в границах муниципального                                   образования «Город Новошахтинск» на 2025 год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>
      <w:pPr>
        <w:pStyle w:val="Normal"/>
        <w:shd w:val="clear" w:color="auto" w:fill="FFFFFF"/>
        <w:ind w:firstLine="426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</w:r>
    </w:p>
    <w:p>
      <w:pPr>
        <w:pStyle w:val="Normal"/>
        <w:tabs>
          <w:tab w:val="clear" w:pos="708"/>
          <w:tab w:val="left" w:pos="10631" w:leader="none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tabs>
          <w:tab w:val="clear" w:pos="708"/>
          <w:tab w:val="left" w:pos="10631" w:leader="none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 Утвердить Программу профилактики рисков причинения вреда (ущерба) охраняемым законом ценностям по муниципальному контролю в сфере благоустройства в границах муниципального образования «Город Новошахтинск» на 2025 год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вступает в силу с даты его подписания и подлежит размещению на официальном сайте Администрации города Новошахтинска в сети Интернет.</w:t>
      </w:r>
    </w:p>
    <w:p>
      <w:pPr>
        <w:pStyle w:val="Normal"/>
        <w:suppressAutoHyphens w:val="true"/>
        <w:overflowPunct w:val="true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административно-правовым вопросам Лиха-нова А.Г.</w:t>
      </w:r>
    </w:p>
    <w:p>
      <w:pPr>
        <w:pStyle w:val="Normal"/>
        <w:suppressAutoHyphens w:val="true"/>
        <w:overflowPunct w:val="true"/>
        <w:ind w:right="-1"/>
        <w:jc w:val="both"/>
        <w:textAlignment w:val="baseline"/>
        <w:rPr>
          <w:sz w:val="40"/>
          <w:szCs w:val="28"/>
        </w:rPr>
      </w:pPr>
      <w:r>
        <w:rPr>
          <w:sz w:val="40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before="240" w:after="60"/>
        <w:ind w:right="-1"/>
        <w:outlineLvl w:val="3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  <w:tab/>
        <w:tab/>
        <w:tab/>
        <w:tab/>
        <w:t xml:space="preserve">         </w:t>
        <w:tab/>
        <w:t xml:space="preserve">      С.А. Бондаренко</w:t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 w:val="18"/>
          <w:szCs w:val="28"/>
          <w:lang w:eastAsia="ar-SA"/>
        </w:rPr>
      </w:pPr>
      <w:r>
        <w:rPr>
          <w:sz w:val="18"/>
          <w:szCs w:val="28"/>
          <w:lang w:eastAsia="ar-SA"/>
        </w:rPr>
      </w:r>
    </w:p>
    <w:p>
      <w:pPr>
        <w:pStyle w:val="Normal"/>
        <w:tabs>
          <w:tab w:val="clear" w:pos="708"/>
          <w:tab w:val="left" w:pos="540" w:leader="none"/>
        </w:tabs>
        <w:suppressAutoHyphens w:val="true"/>
        <w:overflowPunct w:val="true"/>
        <w:ind w:left="142" w:right="295"/>
        <w:jc w:val="both"/>
        <w:textAlignment w:val="baseline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Постановление вносит</w:t>
      </w:r>
    </w:p>
    <w:p>
      <w:pPr>
        <w:pStyle w:val="Normal"/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сектор муниципального контроля </w:t>
      </w:r>
    </w:p>
    <w:p>
      <w:pPr>
        <w:pStyle w:val="Normal"/>
        <w:suppressAutoHyphens w:val="true"/>
        <w:overflowPunct w:val="true"/>
        <w:ind w:right="295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                         №</w:t>
      </w:r>
    </w:p>
    <w:p>
      <w:pPr>
        <w:pStyle w:val="Normal"/>
        <w:suppressAutoHyphens w:val="true"/>
        <w:overflowPunct w:val="true"/>
        <w:ind w:firstLine="76" w:left="-360" w:right="-1"/>
        <w:jc w:val="both"/>
        <w:textAlignment w:val="baseline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ПРОГРАММА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профилактики рисков причинения вреда (ущерба) охраняемым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законом ценностям по муниципальному контролю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в сфере благоустройства в границах муниципального 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образования «Город Новошахтинск» на 2025 год </w:t>
      </w:r>
    </w:p>
    <w:p>
      <w:pPr>
        <w:pStyle w:val="Normal"/>
        <w:ind w:firstLine="567"/>
        <w:jc w:val="center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в границах муниципального образования «Город Новошахтинск» на 2025 год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Настоящая Программа разработана и подлежит исполнению Администрацией города Новошахтинска (далее – Администрация города).</w:t>
      </w:r>
    </w:p>
    <w:p>
      <w:pPr>
        <w:pStyle w:val="Normal"/>
        <w:ind w:firstLine="567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</w:r>
    </w:p>
    <w:p>
      <w:pPr>
        <w:pStyle w:val="Normal"/>
        <w:numPr>
          <w:ilvl w:val="0"/>
          <w:numId w:val="1"/>
        </w:numPr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Анализ текущего состояния осуществления муниципального контроля                в сфере благоустройства, описание текущего развития профилактической </w:t>
      </w:r>
    </w:p>
    <w:p>
      <w:pPr>
        <w:pStyle w:val="Normal"/>
        <w:ind w:left="720"/>
        <w:jc w:val="center"/>
        <w:rPr>
          <w:sz w:val="28"/>
          <w:szCs w:val="24"/>
        </w:rPr>
      </w:pPr>
      <w:r>
        <w:rPr>
          <w:sz w:val="28"/>
          <w:szCs w:val="24"/>
        </w:rPr>
        <w:t>деятельности контрольного органа, характеристика проблем,</w:t>
      </w:r>
    </w:p>
    <w:p>
      <w:pPr>
        <w:pStyle w:val="Normal"/>
        <w:jc w:val="center"/>
        <w:rPr>
          <w:sz w:val="28"/>
          <w:szCs w:val="24"/>
        </w:rPr>
      </w:pPr>
      <w:r>
        <w:rPr>
          <w:sz w:val="28"/>
          <w:szCs w:val="24"/>
        </w:rPr>
        <w:t>на решение которых направлена Программа</w:t>
      </w:r>
    </w:p>
    <w:p>
      <w:pPr>
        <w:pStyle w:val="Normal"/>
        <w:ind w:left="567"/>
        <w:jc w:val="center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1.1. Вид муниципального контроля: муниципальный контроль в сфере благоустройства.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обязательных требований содержащихся в Правилах благоустройства, уборки и санитарного содержания территории города Новошахтинска, утвержденных решением Новошахтинской городской Думы от 30.01.2012 № 325 (далее –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требования), установленных нормативными правовыми актами, исполнение которых является необходимым в соответствии с законодательством Российской Федерации и исполнение решений, принимаемых по результатам контрольных мероприятий.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В 2024 году не проводились вне</w:t>
      </w:r>
      <w:bookmarkStart w:id="0" w:name="_GoBack"/>
      <w:bookmarkEnd w:id="0"/>
      <w:r>
        <w:rPr>
          <w:sz w:val="28"/>
          <w:szCs w:val="24"/>
        </w:rPr>
        <w:t xml:space="preserve">плановые контрольные мероприятия при осуществлении видов муниципального контроля, порядок организации и осуществления которых регулируется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248-ФЗ). 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Должностным лицом, осуществляющим муниципальный контроль в сфере благоустройства, по результатам контрольного мероприятия делается вывод о наличии или отсутствии нарушения обязательных требований и составляется акт контрольного мероприятия, в случае обнаружения нарушений составляется протокол об административном правонарушении и выдается предписание об устранении нарушения.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По результатам контрольных мероприятий, проведенных за последние 3 года, наиболее значимыми проблемами являются: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содержание земельных участков, объектов капитального строительства;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невозможность или нецелесообразность проведения контрольных мероприятий в рамках муниципального контроля в сфере благоустройства за отдельные виды нарушений  (например – стоянка автотранспорта на газонной части и т.п.).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1.3. В рамках профилактики рисков причинения вреда (ущерба) охраняемым законом ценностям Администрацией города в 2024 году осуществлялись следующие мероприятия, по состоянию на 1 октября 2024 года: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1) размещены (обновлены) на официальном сайте Администрации города Новошахтинска в сети Интернет правовые акты или отдельные нормы, устанавливающие обязательные требования, оценка соблюдения которых является предметом муниципального контроля в сфере благоустройства на территории города Новошахтинска;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2) осуществлено информирование юридических лиц, индивидуальных предпринимателей, граждан по вопросам соблюдения обязательных требований, проводилась разъяснительная работа в средствах массовой информации;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3) обеспечено обобщение практики осуществления деятельности муниципального контроля в сфере благоустройства на официальном сайте Администрации города Новошахтинска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подконтрольными субъектами в целях недопущения таких нарушений;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4) размещена информация на официальном сайте Администрации города Новошахтинска в сети Интернет в соответствии с частью 3 статьи 46 Федерального закона № 248-ФЗ;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5) должностными лицами, уполномоченными осуществлять муниципальный контроль в сфере благоустройства проведено 10 консультаций контролируемых лиц.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jc w:val="center"/>
        <w:rPr>
          <w:sz w:val="28"/>
          <w:szCs w:val="24"/>
        </w:rPr>
      </w:pPr>
      <w:r>
        <w:rPr>
          <w:color w:val="000000"/>
          <w:sz w:val="28"/>
          <w:szCs w:val="24"/>
          <w:shd w:fill="FFFFFF" w:val="clear"/>
        </w:rPr>
        <w:t>2. Цели и задачи реализации Программы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2.1. Цели реализации Программы: 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2.2. Задачами реализации Программы являются: 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1) полнота и своевременность информирования контролируемых лиц и иных заинтересованных лиц по вопросам соблюдения обязательных требований;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2) соблюдение порядка и сроков консультирования контролируемых лиц и их представителей по вопросам, связанным с организацией и осуществлением муниципального контроля;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3) повышение правосознания и правовой культуры руководителей органов местного самоуправления, юридических лиц, индивидуальных предпринимателей и граждан;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4) выявление условий, причин и факторов, способных привести к нарушениям обязательных требований и (или) причинению вреда (ущерба) охраняемым законом ценностям, определение способов устранения или снижения рисков их возникновения;</w:t>
      </w:r>
    </w:p>
    <w:p>
      <w:pPr>
        <w:pStyle w:val="Normal"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5) выявление типичных нарушений обязательных требований и подготовка предложений по их профилактике;</w:t>
      </w:r>
    </w:p>
    <w:p>
      <w:pPr>
        <w:pStyle w:val="Normal"/>
        <w:ind w:firstLine="567"/>
        <w:jc w:val="both"/>
        <w:rPr>
          <w:rFonts w:ascii="Georgia" w:hAnsi="Georgia"/>
          <w:color w:val="000000"/>
          <w:sz w:val="28"/>
          <w:szCs w:val="27"/>
          <w:shd w:fill="FFFFFF" w:val="clear"/>
        </w:rPr>
      </w:pPr>
      <w:r>
        <w:rPr>
          <w:sz w:val="28"/>
          <w:szCs w:val="24"/>
        </w:rPr>
        <w:t>6) обеспечение единообразных подходов к применению Администрацией города и ее должностными лицами обязательных требований законодательства Российской Федерации о муниципальном контроле.</w:t>
        <w:tab/>
      </w:r>
    </w:p>
    <w:p>
      <w:pPr>
        <w:pStyle w:val="Normal"/>
        <w:ind w:firstLine="567"/>
        <w:rPr>
          <w:rFonts w:ascii="Georgia" w:hAnsi="Georgia"/>
          <w:color w:val="000000"/>
          <w:sz w:val="32"/>
          <w:szCs w:val="27"/>
          <w:shd w:fill="FFFFFF" w:val="clear"/>
        </w:rPr>
      </w:pPr>
      <w:r>
        <w:rPr>
          <w:rFonts w:ascii="Georgia" w:hAnsi="Georgia"/>
          <w:color w:val="000000"/>
          <w:sz w:val="32"/>
          <w:szCs w:val="27"/>
          <w:shd w:fill="FFFFFF" w:val="clear"/>
        </w:rPr>
      </w:r>
    </w:p>
    <w:p>
      <w:pPr>
        <w:pStyle w:val="Normal"/>
        <w:ind w:firstLine="567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  <w:t>3. Перечень профилактических мероприятий, сроки (периодичность) их проведения</w:t>
      </w:r>
    </w:p>
    <w:p>
      <w:pPr>
        <w:pStyle w:val="Normal"/>
        <w:ind w:firstLine="567"/>
        <w:jc w:val="center"/>
        <w:rPr>
          <w:sz w:val="36"/>
          <w:szCs w:val="24"/>
        </w:rPr>
      </w:pPr>
      <w:r>
        <w:rPr>
          <w:sz w:val="36"/>
          <w:szCs w:val="24"/>
        </w:rPr>
      </w:r>
    </w:p>
    <w:tbl>
      <w:tblPr>
        <w:tblW w:w="9771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 w:noHBand="0" w:noVBand="0" w:firstColumn="0" w:lastRow="0" w:lastColumn="0" w:firstRow="0"/>
      </w:tblPr>
      <w:tblGrid>
        <w:gridCol w:w="435"/>
        <w:gridCol w:w="4537"/>
        <w:gridCol w:w="2125"/>
        <w:gridCol w:w="2673"/>
      </w:tblGrid>
      <w:tr>
        <w:trPr>
          <w:trHeight w:val="1072" w:hRule="exac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 </w:t>
            </w:r>
            <w:r>
              <w:rPr>
                <w:sz w:val="24"/>
                <w:szCs w:val="24"/>
              </w:rPr>
              <w:t>п/п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>
            <w:pPr>
              <w:pStyle w:val="Normal"/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Срок реализации мероприятия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структурное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подразделение</w:t>
            </w:r>
          </w:p>
        </w:tc>
      </w:tr>
      <w:tr>
        <w:trPr>
          <w:trHeight w:val="281" w:hRule="exac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ConsPlusNormal"/>
              <w:ind w:firstLine="119" w:right="1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410" w:hRule="exac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ConsPlusNormal"/>
              <w:ind w:firstLine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осуществляется Адми- 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Новошахтинска в сети Интернет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 Администрации города (далее – сектор муниципального контроля)</w:t>
            </w:r>
          </w:p>
        </w:tc>
      </w:tr>
      <w:tr>
        <w:trPr>
          <w:trHeight w:val="4668" w:hRule="exac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правоприменительной практики.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правоприменительной практики осуществляется Администрацией города посредством сбора и анализа данных о проведенных контрольных мероприятиях и их результатах.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обобщения правоприменительной практики Администрация города готовит доклад, содержащий результаты обобщения правоприменительной практики по осуществлению муниципального контроля в сфере благоустройства,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размещает на официальном сайте Администрации города Новошахтинска в сети Интернет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ind w:lef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в срок до 15 марта года, следующего</w:t>
            </w:r>
          </w:p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за отчетным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сектор</w:t>
            </w:r>
          </w:p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</w:p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>
        <w:trPr>
          <w:trHeight w:val="3826" w:hRule="exac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Объявление предостережения.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Предостережение о недопустимости на-рушения обязательных требований объявляется контролируемому лицу в случае наличия у Администрации города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77"/>
              <w:ind w:left="119" w:right="131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ind w:left="132"/>
              <w:rPr>
                <w:rFonts w:ascii="Courier New" w:hAnsi="Courier New" w:eastAsia="Courier New" w:cs="Courier New"/>
                <w:color w:val="000000"/>
                <w:sz w:val="24"/>
              </w:rPr>
            </w:pPr>
            <w:r>
              <w:rPr>
                <w:color w:val="000000"/>
                <w:sz w:val="24"/>
                <w:shd w:fill="FFFFFF" w:val="clear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  <w:tr>
        <w:trPr>
          <w:trHeight w:val="277" w:hRule="exac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exact" w:line="230"/>
              <w:ind w:left="1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51" w:hRule="exac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Консультирование.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Консультирование осуществляется по телефону в устной или письменной форме по следующим вопросам: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организация и осуществление муниципального контроля в сфере благоустройства;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порядок осуществления контрольных мероприятий;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порядок обжалования действий (бездействия) должностных лиц Администрации города в части осуществления муниципального контроля в сфере благоустройства;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30"/>
              <w:ind w:left="132"/>
              <w:rPr>
                <w:sz w:val="24"/>
              </w:rPr>
            </w:pPr>
            <w:r>
              <w:rPr>
                <w:sz w:val="24"/>
              </w:rPr>
              <w:t>постоянно, с учетом особенностей организации личного приема граждан в Администра-ции города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  <w:tr>
        <w:trPr>
          <w:trHeight w:val="1835" w:hRule="exac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3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профилактического визита.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30"/>
              <w:ind w:left="132"/>
              <w:rPr>
                <w:sz w:val="24"/>
              </w:rPr>
            </w:pPr>
            <w:r>
              <w:rPr>
                <w:sz w:val="24"/>
              </w:rPr>
              <w:t>по инициативе контролируемых лиц либо по мере появления оснований, предусмотренных законодательством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left="132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</w:tbl>
    <w:p>
      <w:pPr>
        <w:pStyle w:val="Normal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67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  <w:t>4. Показатели результативности и эффективности Программы</w:t>
      </w:r>
    </w:p>
    <w:p>
      <w:pPr>
        <w:pStyle w:val="Normal"/>
        <w:ind w:firstLine="567"/>
        <w:jc w:val="center"/>
        <w:rPr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Normal"/>
        <w:ind w:firstLine="360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Результаты оценки эффективности и результативности профилактических мероприятий отражаются в ежегодном докладе о муниципальном контроле в сфере благоустройства на территории муниципального образования «Город Новошахтинск».</w:t>
      </w:r>
    </w:p>
    <w:p>
      <w:pPr>
        <w:pStyle w:val="Normal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791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 w:noHBand="0" w:noVBand="0" w:firstColumn="0" w:lastRow="0" w:lastColumn="0" w:firstRow="0"/>
      </w:tblPr>
      <w:tblGrid>
        <w:gridCol w:w="590"/>
        <w:gridCol w:w="6082"/>
        <w:gridCol w:w="3119"/>
      </w:tblGrid>
      <w:tr>
        <w:trPr>
          <w:trHeight w:val="675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Величина</w:t>
            </w:r>
          </w:p>
        </w:tc>
      </w:tr>
      <w:tr>
        <w:trPr>
          <w:trHeight w:val="287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ConsPlusNormal"/>
              <w:tabs>
                <w:tab w:val="clear" w:pos="708"/>
                <w:tab w:val="left" w:pos="5222" w:leader="none"/>
              </w:tabs>
              <w:ind w:left="119" w:right="132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4"/>
              </w:rPr>
              <w:t>2</w:t>
            </w:r>
          </w:p>
          <w:p>
            <w:pPr>
              <w:pStyle w:val="ConsPlusNormal"/>
              <w:tabs>
                <w:tab w:val="clear" w:pos="708"/>
                <w:tab w:val="left" w:pos="5222" w:leader="none"/>
              </w:tabs>
              <w:ind w:left="119" w:right="132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cs="Times New Roman" w:ascii="Times New Roman" w:hAnsi="Times New Roman"/>
                <w:sz w:val="1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837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ConsPlusNormal"/>
              <w:tabs>
                <w:tab w:val="clear" w:pos="708"/>
                <w:tab w:val="left" w:pos="5222" w:leader="none"/>
              </w:tabs>
              <w:ind w:left="119" w:right="13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Полнота информации, размещенной на официальном сайте Администрации города Новошахтинска в сети Интернет 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</w:t>
            </w:r>
          </w:p>
          <w:p>
            <w:pPr>
              <w:pStyle w:val="Normal"/>
              <w:tabs>
                <w:tab w:val="clear" w:pos="708"/>
                <w:tab w:val="left" w:pos="5222" w:leader="none"/>
              </w:tabs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 процентов</w:t>
            </w:r>
          </w:p>
        </w:tc>
      </w:tr>
      <w:tr>
        <w:trPr>
          <w:trHeight w:val="1545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5222" w:leader="none"/>
              </w:tabs>
              <w:ind w:left="119" w:right="132"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правовым актом Администрации города доклада, содержащего результаты обобщения правоприменительной практики по осуществлению муниципального контроля в сфере благоустройства, его опубликование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исполнено/не исполнено</w:t>
            </w:r>
          </w:p>
        </w:tc>
      </w:tr>
      <w:tr>
        <w:trPr>
          <w:trHeight w:val="2465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Courier New" w:hAnsi="Courier New" w:eastAsia="Courier New" w:cs="Courier New"/>
                <w:color w:val="000000"/>
                <w:sz w:val="24"/>
              </w:rPr>
            </w:pPr>
            <w:r>
              <w:rPr>
                <w:color w:val="000000"/>
                <w:sz w:val="24"/>
                <w:shd w:fill="FFFFFF" w:val="clear"/>
              </w:rPr>
              <w:t>3.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ConsPlusNormal"/>
              <w:tabs>
                <w:tab w:val="clear" w:pos="708"/>
                <w:tab w:val="left" w:pos="5222" w:leader="none"/>
              </w:tabs>
              <w:ind w:left="119" w:right="132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40 процентов и более</w:t>
            </w:r>
          </w:p>
        </w:tc>
      </w:tr>
      <w:tr>
        <w:trPr>
          <w:trHeight w:val="988" w:hRule="exact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30"/>
              <w:ind w:left="220"/>
              <w:rPr>
                <w:sz w:val="24"/>
              </w:rPr>
            </w:pPr>
            <w:r>
              <w:rPr>
                <w:color w:val="000000"/>
                <w:sz w:val="24"/>
                <w:shd w:fill="FFFFFF" w:val="clear"/>
              </w:rPr>
              <w:t>4.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8"/>
                <w:tab w:val="left" w:pos="5222" w:leader="none"/>
              </w:tabs>
              <w:spacing w:lineRule="exact" w:line="274"/>
              <w:ind w:left="119" w:right="132"/>
              <w:jc w:val="both"/>
              <w:rPr>
                <w:sz w:val="24"/>
              </w:rPr>
            </w:pPr>
            <w:r>
              <w:rPr>
                <w:sz w:val="24"/>
              </w:rPr>
              <w:t>Доля граждан, удовлетворённых консультированием в общем количестве граждан, обратившихся за консультированием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 процентов</w:t>
            </w:r>
          </w:p>
        </w:tc>
      </w:tr>
    </w:tbl>
    <w:p>
      <w:pPr>
        <w:pStyle w:val="Normal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 делами</w:t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Администрации города    </w:t>
        <w:tab/>
        <w:tab/>
        <w:tab/>
        <w:tab/>
        <w:tab/>
        <w:t xml:space="preserve">                 Ю.А. Лубенцов </w:t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624" w:gutter="0" w:header="0" w:top="1276" w:footer="0" w:bottom="142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Georgia">
    <w:charset w:val="01"/>
    <w:family w:val="roman"/>
    <w:pitch w:val="variable"/>
  </w:font>
  <w:font w:name="Courier New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qFormat/>
    <w:rsid w:val="005a7266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545016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rsid w:val="005a7266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LibreOffice/24.8.1.2$Linux_X86_64 LibreOffice_project/87fa9aec1a63e70835390b81c40bb8993f1d4ff6</Application>
  <AppVersion>15.0000</AppVersion>
  <Pages>5</Pages>
  <Words>1355</Words>
  <Characters>10724</Characters>
  <CharactersWithSpaces>12215</CharactersWithSpaces>
  <Paragraphs>126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2024-09-26T07:38:00Z</dcterms:created>
  <dc:creator>Elena</dc:creator>
  <dc:description/>
  <dc:language>ru-RU</dc:language>
  <cp:lastModifiedBy>Безбородых С.А.</cp:lastModifiedBy>
  <cp:lastPrinted>2023-12-14T13:08:00Z</cp:lastPrinted>
  <dcterms:modified xsi:type="dcterms:W3CDTF">2024-09-26T07:41:00Z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