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footer4.xml.rels" ContentType="application/vnd.openxmlformats-package.relationships+xml"/>
  <Override PartName="/word/_rels/header4.xml.rels" ContentType="application/vnd.openxmlformats-package.relationships+xml"/>
  <Override PartName="/word/header6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footer7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jc w:val="both"/>
        <w:outlineLvl w:val="0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0"/>
        <w:rPr/>
      </w:pPr>
      <w:r>
        <w:rPr/>
        <w:t>НОВОШАХТИНСКАЯ ГОРОДСКАЯ ДУМА</w:t>
      </w:r>
    </w:p>
    <w:p>
      <w:pPr>
        <w:pStyle w:val="ConsPlusTitle"/>
        <w:ind w:firstLine="540"/>
        <w:jc w:val="both"/>
        <w:rPr/>
      </w:pPr>
      <w:r>
        <w:rPr/>
      </w:r>
    </w:p>
    <w:p>
      <w:pPr>
        <w:pStyle w:val="ConsPlusTitle"/>
        <w:jc w:val="center"/>
        <w:rPr/>
      </w:pPr>
      <w:r>
        <w:rPr/>
        <w:t>РЕШЕНИЕ</w:t>
      </w:r>
    </w:p>
    <w:p>
      <w:pPr>
        <w:pStyle w:val="ConsPlusTitle"/>
        <w:jc w:val="center"/>
        <w:rPr/>
      </w:pPr>
      <w:r>
        <w:rPr/>
        <w:t>от 24 декабря 2024 г. N 127</w:t>
      </w:r>
    </w:p>
    <w:p>
      <w:pPr>
        <w:pStyle w:val="ConsPlusTitle"/>
        <w:ind w:firstLine="540"/>
        <w:jc w:val="both"/>
        <w:rPr/>
      </w:pPr>
      <w:r>
        <w:rPr/>
      </w:r>
    </w:p>
    <w:p>
      <w:pPr>
        <w:pStyle w:val="ConsPlusTitle"/>
        <w:jc w:val="center"/>
        <w:rPr/>
      </w:pPr>
      <w:r>
        <w:rPr/>
        <w:t>ОБ УТВЕРЖДЕНИИ ПРОГНОЗНОГО ПЛАНА (ПРОГРАММЫ)</w:t>
      </w:r>
    </w:p>
    <w:p>
      <w:pPr>
        <w:pStyle w:val="ConsPlusTitle"/>
        <w:jc w:val="center"/>
        <w:rPr/>
      </w:pPr>
      <w:r>
        <w:rPr/>
        <w:t>ПРИВАТИЗАЦИИ МУНИЦИПАЛЬНОГО ИМУЩЕСТВА ГОРОДА НОВОШАХТИНСКА</w:t>
      </w:r>
    </w:p>
    <w:p>
      <w:pPr>
        <w:pStyle w:val="ConsPlusTitle"/>
        <w:jc w:val="center"/>
        <w:rPr/>
      </w:pPr>
      <w:r>
        <w:rPr/>
        <w:t>НА ПЛАНОВЫЙ ПЕРИОД 2025 - 2027 ГОДОВ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Принято</w:t>
      </w:r>
    </w:p>
    <w:p>
      <w:pPr>
        <w:pStyle w:val="ConsPlusNormal"/>
        <w:jc w:val="right"/>
        <w:rPr/>
      </w:pPr>
      <w:r>
        <w:rPr/>
        <w:t>Новошахтинской</w:t>
      </w:r>
    </w:p>
    <w:p>
      <w:pPr>
        <w:pStyle w:val="ConsPlusNormal"/>
        <w:jc w:val="right"/>
        <w:rPr/>
      </w:pPr>
      <w:r>
        <w:rPr/>
        <w:t>городской Думой</w:t>
      </w:r>
    </w:p>
    <w:p>
      <w:pPr>
        <w:pStyle w:val="ConsPlusNormal"/>
        <w:jc w:val="right"/>
        <w:rPr/>
      </w:pPr>
      <w:r>
        <w:rPr/>
        <w:t>24 декабря 2024 года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 соответствии с Федеральным </w:t>
      </w:r>
      <w:hyperlink r:id="rId2" w:tooltip="Федеральный закон от 21.12.2001 N 178-ФЗ (ред. от 20.03.2025) &quot;О приватизации государственного и муниципального имущества&quot; (с изм. и доп., вступ. в силу с 20.04.2025) {КонсультантПлюс}">
        <w:r>
          <w:rPr>
            <w:rStyle w:val="Style9"/>
          </w:rPr>
          <w:t>законом</w:t>
        </w:r>
      </w:hyperlink>
      <w:r>
        <w:rPr/>
        <w:t xml:space="preserve"> от 21.12.2001 N 178-ФЗ "О приватизации государственного и муниципального имущества", на основании </w:t>
      </w:r>
      <w:hyperlink r:id="rId3" w:tooltip="Решение Новошахтинской городской Думы от 25.11.2021 N 285 (ред. от 26.09.2024) &quot;О принятии Устава муниципального образования &quot;Город Новошахтинск&quot; (принято Новошахтинской городской Думой 25.11.2021) (Зарегистрировано в ГУ Минюста России по Ростовской области 22">
        <w:r>
          <w:rPr>
            <w:rStyle w:val="Style9"/>
          </w:rPr>
          <w:t>пункта 2 части 1 статьи 28</w:t>
        </w:r>
      </w:hyperlink>
      <w:r>
        <w:rPr/>
        <w:t xml:space="preserve"> Устава муниципального образования "Город Новошахтинск", Новошахтинская городская Дума решила: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 Утвердить Прогнозный план (программу) приватизации муниципального имущества города Новошахтинска на плановый период 2025 - 2027 годов согласно приложению.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Настоящее решение вступает в силу после его официального опубликования.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 Контроль за исполнением настоящего решения возложить на постоянную депутатскую комиссию Новошахтинской городской Думы по бюджету, налогам, муниципальной собственности, экономической политике, промышленности и предпринимательству.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Председатель</w:t>
      </w:r>
    </w:p>
    <w:p>
      <w:pPr>
        <w:pStyle w:val="ConsPlusNormal"/>
        <w:jc w:val="right"/>
        <w:rPr/>
      </w:pPr>
      <w:r>
        <w:rPr/>
        <w:t>городской Думы - глава</w:t>
      </w:r>
    </w:p>
    <w:p>
      <w:pPr>
        <w:pStyle w:val="ConsPlusNormal"/>
        <w:jc w:val="right"/>
        <w:rPr/>
      </w:pPr>
      <w:r>
        <w:rPr/>
        <w:t>города Новошахтинска</w:t>
      </w:r>
    </w:p>
    <w:p>
      <w:pPr>
        <w:pStyle w:val="ConsPlusNormal"/>
        <w:jc w:val="right"/>
        <w:rPr/>
      </w:pPr>
      <w:r>
        <w:rPr/>
        <w:t>Ю.В.УШАНЕВ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Приложение</w:t>
      </w:r>
    </w:p>
    <w:p>
      <w:pPr>
        <w:pStyle w:val="ConsPlusNormal"/>
        <w:jc w:val="right"/>
        <w:rPr/>
      </w:pPr>
      <w:r>
        <w:rPr/>
        <w:t>к решению</w:t>
      </w:r>
    </w:p>
    <w:p>
      <w:pPr>
        <w:pStyle w:val="ConsPlusNormal"/>
        <w:jc w:val="right"/>
        <w:rPr/>
      </w:pPr>
      <w:r>
        <w:rPr/>
        <w:t>Новошахтинской городской Думы</w:t>
      </w:r>
    </w:p>
    <w:p>
      <w:pPr>
        <w:pStyle w:val="ConsPlusNormal"/>
        <w:jc w:val="right"/>
        <w:rPr/>
      </w:pPr>
      <w:r>
        <w:rPr/>
        <w:t>от 24.12.2024 N 127</w:t>
      </w:r>
    </w:p>
    <w:p>
      <w:pPr>
        <w:pStyle w:val="ConsPlusNormal"/>
        <w:jc w:val="right"/>
        <w:rPr/>
      </w:pPr>
      <w:r>
        <w:rPr/>
        <w:t>"Об утверждении Прогнозного плана</w:t>
      </w:r>
    </w:p>
    <w:p>
      <w:pPr>
        <w:pStyle w:val="ConsPlusNormal"/>
        <w:jc w:val="right"/>
        <w:rPr/>
      </w:pPr>
      <w:r>
        <w:rPr/>
        <w:t>(программы) приватизации</w:t>
      </w:r>
    </w:p>
    <w:p>
      <w:pPr>
        <w:pStyle w:val="ConsPlusNormal"/>
        <w:jc w:val="right"/>
        <w:rPr/>
      </w:pPr>
      <w:r>
        <w:rPr/>
        <w:t>муниципального имущества</w:t>
      </w:r>
    </w:p>
    <w:p>
      <w:pPr>
        <w:pStyle w:val="ConsPlusNormal"/>
        <w:jc w:val="right"/>
        <w:rPr/>
      </w:pPr>
      <w:r>
        <w:rPr/>
        <w:t>на плановый период</w:t>
      </w:r>
    </w:p>
    <w:p>
      <w:pPr>
        <w:pStyle w:val="ConsPlusNormal"/>
        <w:jc w:val="right"/>
        <w:rPr/>
      </w:pPr>
      <w:r>
        <w:rPr/>
        <w:t>2025 - 2027 годов"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bookmarkStart w:id="0" w:name="P39"/>
      <w:bookmarkEnd w:id="0"/>
      <w:r>
        <w:rPr>
          <w:rFonts w:cs="Times New Roman" w:ascii="Times New Roman" w:hAnsi="Times New Roman"/>
          <w:b w:val="false"/>
        </w:rPr>
        <w:t>ПРОГНОЗНЫЙ ПЛАН (ПРОГРАММА)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ПРИВАТИЗАЦИИ МУНИЦИПАЛЬНОГО ИМУЩЕСТВА ГОРОДА НОВОШАХТИНСКА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НА ПЛАНОВЫЙ ПЕРИОД 2025 - 2027 ГОДОВ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Раздел I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ОСНОВНЫЕ НАПРАВЛЕНИЯ РЕАЛИЗАЦИИ ПОЛИТИКИ В СФЕРЕ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ПРИВАТИЗАЦИИ МУНИЦИПАЛЬНОГО ИМУЩЕСТВА ГОРОДА НОВОШАХТИНСКА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Прогнозный план (программа) приватизации муниципального имущества города Новошахтинска на плановый период 2025 - 2027 годов (далее - Программа приватизации) разработан в соответствии с требованиями Федерального </w:t>
      </w:r>
      <w:hyperlink r:id="rId4" w:tooltip="Федеральный закон от 21.12.2001 N 178-ФЗ (ред. от 20.03.2025) &quot;О приватизации государственного и муниципального имущества&quot; (с изм. и доп., вступ. в силу с 20.04.2025) {КонсультантПлюс}">
        <w:r>
          <w:rPr>
            <w:rStyle w:val="Style9"/>
          </w:rPr>
          <w:t>закона</w:t>
        </w:r>
      </w:hyperlink>
      <w:r>
        <w:rPr/>
        <w:t xml:space="preserve"> от 21.12.2001 N 178-ФЗ "О приватизации государственного и муниципального имущества", </w:t>
      </w:r>
      <w:hyperlink r:id="rId5" w:tooltip="Решение Новошахтинской городской Думы от 04.10.2010 N 201 (ред. от 20.02.2020) &quot;Об утверждении Положения &quot;О порядке управления и распоряжения имуществом, находящимся в муниципальной собственности города Новошахтинска&quot; {КонсультантПлюс}">
        <w:r>
          <w:rPr>
            <w:rStyle w:val="Style9"/>
          </w:rPr>
          <w:t>решения</w:t>
        </w:r>
      </w:hyperlink>
      <w:r>
        <w:rPr/>
        <w:t xml:space="preserve"> Новошахтинской городской Думы от 04.10.2010 N 201 "Об утверждении положения "О порядке управления и распоряжения имуществом, находящимся в муниципальной собственности города Новошахтинска", </w:t>
      </w:r>
      <w:hyperlink r:id="rId6" w:tooltip="Решение Новошахтинской городской Думы от 26.09.2024 N 101 &quot;Об утверждении Положения о приватизации муниципального имущества муниципального образования &quot;Город Новошахтинск&quot; (принято Новошахтинской городской Думой 26.09.2024) {КонсультантПлюс}">
        <w:r>
          <w:rPr>
            <w:rStyle w:val="Style9"/>
          </w:rPr>
          <w:t>решением</w:t>
        </w:r>
      </w:hyperlink>
      <w:r>
        <w:rPr/>
        <w:t xml:space="preserve"> Новошахтинской городской Думы от 26.09.2024 N 101 "Об утверждении Положения о приватизации муниципального имущества муниципального образования "Город Новошахтинск".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1 августа 2024 года муниципальное образование "Город Новошахтинск" является собственником имущества 1 муниципального унитарного предприятия (МП "ККТС"), акционером 1 акционерного общества (ОАО "Коммунальные услуги"), 4 хозяйственных обществ с долей участия муниципального образования в уставном капитале 100% (ООО "ОКС, ООО "Автомобильный транспорт", ООО "Школьное питание", ООО "Редакция газеты "Знамя шахтера"), а также 567 объектов имущества казны муниципального образования.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Распределение муниципальных унитарных предприятий и хозяйствующих субъектов, акции и доли которых находятся в муниципальной собственности города Новошахтинска, и объектов иного муниципального имущества казны города Новошахтинска по отраслям экономики является следующим:</w:t>
      </w:r>
    </w:p>
    <w:p>
      <w:pPr>
        <w:sectPr>
          <w:headerReference w:type="even" r:id="rId7"/>
          <w:headerReference w:type="default" r:id="rId8"/>
          <w:headerReference w:type="first" r:id="rId9"/>
          <w:footerReference w:type="even" r:id="rId10"/>
          <w:footerReference w:type="default" r:id="rId11"/>
          <w:footerReference w:type="first" r:id="rId12"/>
          <w:type w:val="nextPage"/>
          <w:pgSz w:w="11906" w:h="16838"/>
          <w:pgMar w:left="1133" w:right="566" w:gutter="0" w:header="0" w:top="1440" w:footer="0" w:bottom="1440"/>
          <w:pgNumType w:fmt="decimal"/>
          <w:formProt w:val="false"/>
          <w:titlePg/>
          <w:textDirection w:val="lrTb"/>
          <w:docGrid w:type="default" w:linePitch="100" w:charSpace="4096"/>
        </w:sectPr>
        <w:pStyle w:val="ConsPlusNormal"/>
        <w:jc w:val="both"/>
        <w:rPr/>
      </w:pPr>
      <w:r>
        <w:rPr/>
      </w:r>
    </w:p>
    <w:tbl>
      <w:tblPr>
        <w:tblW w:w="1359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2039"/>
        <w:gridCol w:w="964"/>
        <w:gridCol w:w="962"/>
        <w:gridCol w:w="963"/>
        <w:gridCol w:w="964"/>
        <w:gridCol w:w="963"/>
        <w:gridCol w:w="962"/>
        <w:gridCol w:w="964"/>
        <w:gridCol w:w="963"/>
        <w:gridCol w:w="962"/>
        <w:gridCol w:w="963"/>
        <w:gridCol w:w="964"/>
        <w:gridCol w:w="962"/>
      </w:tblGrid>
      <w:tr>
        <w:trPr/>
        <w:tc>
          <w:tcPr>
            <w:tcW w:w="2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Наименование отраслей экономики</w:t>
            </w:r>
          </w:p>
        </w:tc>
        <w:tc>
          <w:tcPr>
            <w:tcW w:w="3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Муниципальные унитарные предприятия</w:t>
            </w:r>
          </w:p>
        </w:tc>
        <w:tc>
          <w:tcPr>
            <w:tcW w:w="38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Акционерные общества (хозяйствующие субъекты) с участием города Новошахтинска</w:t>
            </w:r>
          </w:p>
        </w:tc>
        <w:tc>
          <w:tcPr>
            <w:tcW w:w="3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Иное муниципальное имущество казны города Новошахтинска</w:t>
            </w:r>
          </w:p>
        </w:tc>
      </w:tr>
      <w:tr>
        <w:trPr/>
        <w:tc>
          <w:tcPr>
            <w:tcW w:w="20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всего, штук</w:t>
            </w:r>
          </w:p>
        </w:tc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включенные в Программу приватизации</w:t>
            </w: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всего, штук</w:t>
            </w:r>
          </w:p>
        </w:tc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включенные в Программу приватизации</w:t>
            </w: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всего, штук</w:t>
            </w:r>
          </w:p>
        </w:tc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включенное в Программу приватизации</w:t>
            </w:r>
          </w:p>
        </w:tc>
      </w:tr>
      <w:tr>
        <w:trPr/>
        <w:tc>
          <w:tcPr>
            <w:tcW w:w="20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2025 год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2026 год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2027 год</w:t>
            </w:r>
          </w:p>
        </w:tc>
        <w:tc>
          <w:tcPr>
            <w:tcW w:w="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2025 год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2026 год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2027 год</w:t>
            </w:r>
          </w:p>
        </w:tc>
        <w:tc>
          <w:tcPr>
            <w:tcW w:w="9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2025 год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2026 год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2027 год</w:t>
            </w:r>
          </w:p>
        </w:tc>
      </w:tr>
      <w:tr>
        <w:trPr/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Агропромышленный комплекс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Дорожное хозяйство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135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Строительный комплекс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Транспорт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Топливно-энергетический комплекс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258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Непроизводственная сфера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174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ИТОГО: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567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</w:tr>
    </w:tbl>
    <w:p>
      <w:pPr>
        <w:sectPr>
          <w:headerReference w:type="default" r:id="rId13"/>
          <w:headerReference w:type="first" r:id="rId14"/>
          <w:footerReference w:type="default" r:id="rId15"/>
          <w:footerReference w:type="first" r:id="rId16"/>
          <w:type w:val="nextPage"/>
          <w:pgSz w:orient="landscape" w:w="16838" w:h="11906"/>
          <w:pgMar w:left="1440" w:right="1440" w:gutter="0" w:header="0" w:top="1133" w:footer="0" w:bottom="566"/>
          <w:pgNumType w:fmt="decimal"/>
          <w:formProt w:val="false"/>
          <w:titlePg/>
          <w:textDirection w:val="lrTb"/>
          <w:docGrid w:type="default" w:linePitch="100" w:charSpace="4096"/>
        </w:sectPr>
      </w:pP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По размеру находящиеся в муниципальной собственности пакеты акций акционерных обществ распределены следующим образом:</w:t>
      </w:r>
    </w:p>
    <w:p>
      <w:pPr>
        <w:pStyle w:val="ConsPlusNormal"/>
        <w:jc w:val="both"/>
        <w:rPr/>
      </w:pPr>
      <w:r>
        <w:rPr/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5953"/>
        <w:gridCol w:w="3117"/>
      </w:tblGrid>
      <w:tr>
        <w:trPr/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Доля находящихся в муниципальной собственности акций акционерных обществ</w:t>
            </w:r>
          </w:p>
          <w:p>
            <w:pPr>
              <w:pStyle w:val="ConsPlusNormal"/>
              <w:jc w:val="center"/>
              <w:rPr/>
            </w:pPr>
            <w:r>
              <w:rPr/>
              <w:t>(процент уставного капитала)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Акционерные общества (хозяйствующие субъекты)</w:t>
            </w:r>
          </w:p>
          <w:p>
            <w:pPr>
              <w:pStyle w:val="ConsPlusNormal"/>
              <w:jc w:val="center"/>
              <w:rPr/>
            </w:pPr>
            <w:r>
              <w:rPr/>
              <w:t>(штук)</w:t>
            </w:r>
          </w:p>
        </w:tc>
      </w:tr>
      <w:tr>
        <w:trPr/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100 процентов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От 50 процентов + 1 акция до 100 процентов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От 25 процентов + 1 акция до 50 процентов + 1 акция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25 и менее процентов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Раздел II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МУНИЦИПАЛЬНОЕ ИМУЩЕСТВО ГОРОДА НОВОШАХТИНСКА, ПРИВАТИЗАЦИЯ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КОТОРОГО ПЛАНИРУЕТСЯ В ПЛАНОВОМ ПЕРИОДЕ 2025 - 2027 ГОДОВ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ПЕРЕЧЕНЬ</w:t>
      </w:r>
    </w:p>
    <w:p>
      <w:pPr>
        <w:pStyle w:val="ConsPlusNormal"/>
        <w:jc w:val="center"/>
        <w:rPr/>
      </w:pPr>
      <w:r>
        <w:rPr/>
        <w:t>ИНОГО МУНИЦИПАЛЬНОГО ИМУЩЕСТВА КАЗНЫ ГОРОДА НОВОШАХТИНСКА,</w:t>
      </w:r>
    </w:p>
    <w:p>
      <w:pPr>
        <w:pStyle w:val="ConsPlusNormal"/>
        <w:jc w:val="center"/>
        <w:rPr/>
      </w:pPr>
      <w:r>
        <w:rPr/>
        <w:t>КОТОРОЕ ПЛАНИРУЕТСЯ ПРИВАТИЗИРОВАТЬ В ПЛАНОВОМ ПЕРИОДЕ</w:t>
      </w:r>
    </w:p>
    <w:p>
      <w:pPr>
        <w:pStyle w:val="ConsPlusNormal"/>
        <w:jc w:val="center"/>
        <w:rPr/>
      </w:pPr>
      <w:r>
        <w:rPr/>
        <w:t>2025 - 2027 ГОДОВ</w:t>
      </w:r>
    </w:p>
    <w:p>
      <w:pPr>
        <w:pStyle w:val="ConsPlusNormal"/>
        <w:jc w:val="both"/>
        <w:rPr/>
      </w:pPr>
      <w:r>
        <w:rPr/>
      </w:r>
    </w:p>
    <w:tbl>
      <w:tblPr>
        <w:tblW w:w="90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2890"/>
        <w:gridCol w:w="2721"/>
        <w:gridCol w:w="2042"/>
        <w:gridCol w:w="1416"/>
      </w:tblGrid>
      <w:tr>
        <w:trPr/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Наименование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Местонахождение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Кадастровый номер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Назначение имущества</w:t>
            </w:r>
          </w:p>
        </w:tc>
      </w:tr>
      <w:tr>
        <w:trPr/>
        <w:tc>
          <w:tcPr>
            <w:tcW w:w="9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Непроизводственная сфера</w:t>
            </w:r>
          </w:p>
        </w:tc>
      </w:tr>
      <w:tr>
        <w:trPr/>
        <w:tc>
          <w:tcPr>
            <w:tcW w:w="28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1. Здание, площадью 26,1 кв. м, количество этажей - 1, в том числе подземных - 0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Ростовская область, г. Новошахтинск, ул. Советской Конституции, д. 5-г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61:56:0120488:78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Нежилое</w:t>
            </w:r>
          </w:p>
        </w:tc>
      </w:tr>
      <w:tr>
        <w:trPr/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Земельный участок, площадь 82 кв. м</w:t>
            </w:r>
          </w:p>
        </w:tc>
        <w:tc>
          <w:tcPr>
            <w:tcW w:w="2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Российская Федерация, Ростовская область, г. Новошахтинск, ул. Советской Конституции, 5Г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61:56:0120488:79</w:t>
            </w:r>
          </w:p>
        </w:tc>
        <w:tc>
          <w:tcPr>
            <w:tcW w:w="1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28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2. Здание, площадью 683 кв. м, количество этажей - 2, в том числе подземных - 0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Ростовская область, г. Новошахтинск, ул. Коперника, д. 6а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61:56:0010615:130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Нежилое</w:t>
            </w:r>
          </w:p>
        </w:tc>
      </w:tr>
      <w:tr>
        <w:trPr/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Земельный участок, площадь 1351 кв. м</w:t>
            </w:r>
          </w:p>
        </w:tc>
        <w:tc>
          <w:tcPr>
            <w:tcW w:w="2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Ростовская обл., г. Новошахтинск, ул. Коперника, 6-а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61:56:0010615:39</w:t>
            </w:r>
          </w:p>
        </w:tc>
        <w:tc>
          <w:tcPr>
            <w:tcW w:w="1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В плановом периоде планируется приватизировать следующее муниципальное имущество города Новошахтинска: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2025 году предполагается приватизировать 2 объекта иного муниципального имущества казны города Новошахтинска.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Исходя из оценки прогнозируемой стоимости намечаемых к приватизации объектов, а также предполагаемых способов их приватизации, в 2025 году ожидаются поступления в бюджет города доходов от продажи иного муниципального имущества казны города Новошахтинска в размере 300,0 тыс. рублей.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2026 - 2027 годах будет дополнительно сформирован состав подлежащего приватизации муниципального имущества города Новошахтинска.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Прогнозные показатели Программы приватизации муниципального имущества города Новошахтинска на 2026 год - 300, 0 тыс. руб.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Прогнозные показатели Программы приватизации муниципального имущества города Новошахтинска на 2027 год - 300, 0 тыс. руб.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Начальник отдела аппарата</w:t>
      </w:r>
    </w:p>
    <w:p>
      <w:pPr>
        <w:pStyle w:val="ConsPlusNormal"/>
        <w:jc w:val="right"/>
        <w:rPr/>
      </w:pPr>
      <w:r>
        <w:rPr/>
        <w:t>Новошахтинской городской Думы</w:t>
      </w:r>
    </w:p>
    <w:p>
      <w:pPr>
        <w:pStyle w:val="ConsPlusNormal"/>
        <w:jc w:val="right"/>
        <w:rPr/>
      </w:pPr>
      <w:r>
        <w:rPr/>
        <w:t>И.П.НЕДИЛЬКО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pBdr>
          <w:bottom w:val="single" w:sz="6" w:space="0" w:color="000000"/>
        </w:pBdr>
        <w:spacing w:before="100" w:after="100"/>
        <w:jc w:val="both"/>
        <w:rPr/>
      </w:pPr>
      <w:r>
        <w:rPr/>
      </w:r>
      <w:bookmarkStart w:id="1" w:name="_GoBack"/>
      <w:bookmarkStart w:id="2" w:name="_GoBack"/>
      <w:bookmarkEnd w:id="2"/>
    </w:p>
    <w:sectPr>
      <w:headerReference w:type="default" r:id="rId17"/>
      <w:headerReference w:type="first" r:id="rId18"/>
      <w:footerReference w:type="default" r:id="rId19"/>
      <w:footerReference w:type="first" r:id="rId20"/>
      <w:type w:val="nextPage"/>
      <w:pgSz w:w="11906" w:h="16838"/>
      <w:pgMar w:left="1133" w:right="566" w:gutter="0" w:header="0" w:top="1440" w:footer="0" w:bottom="1440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402"/>
      <w:gridCol w:w="3402"/>
      <w:gridCol w:w="3403"/>
    </w:tblGrid>
    <w:tr>
      <w:trPr>
        <w:trHeight w:val="1170" w:hRule="exact"/>
      </w:trPr>
      <w:tc>
        <w:tcPr>
          <w:tcW w:w="3402" w:type="dxa"/>
          <w:tcBorders/>
          <w:vAlign w:val="center"/>
        </w:tcPr>
        <w:p>
          <w:pPr>
            <w:pStyle w:val="ConsPlusNormal"/>
            <w:rPr/>
          </w:pPr>
          <w:r>
            <w:rPr>
              <w:rFonts w:cs="Tahoma" w:ascii="Tahoma" w:hAnsi="Tahoma"/>
              <w:b/>
              <w:color w:val="F58220"/>
              <w:sz w:val="28"/>
              <w:szCs w:val="28"/>
            </w:rPr>
            <w:t>КонсультантПлюс</w:t>
          </w:r>
          <w:r>
            <w:rPr>
              <w:rFonts w:cs="Tahoma" w:ascii="Tahoma" w:hAnsi="Tahoma"/>
              <w:b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3402" w:type="dxa"/>
          <w:tcBorders/>
          <w:vAlign w:val="center"/>
        </w:tcPr>
        <w:p>
          <w:pPr>
            <w:pStyle w:val="ConsPlusNormal"/>
            <w:jc w:val="center"/>
            <w:rPr/>
          </w:pPr>
          <w:hyperlink r:id="rId1">
            <w:r>
              <w:rPr>
                <w:rStyle w:val="Style9"/>
                <w:rFonts w:cs="Tahoma" w:ascii="Tahoma" w:hAnsi="Tahoma"/>
                <w:b/>
                <w:color w:val="0000FF"/>
              </w:rPr>
              <w:t>www.consultant.ru</w:t>
            </w:r>
          </w:hyperlink>
        </w:p>
      </w:tc>
      <w:tc>
        <w:tcPr>
          <w:tcW w:w="3403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>
              <w:rFonts w:cs="Tahoma" w:ascii="Tahoma" w:hAnsi="Tahoma"/>
            </w:rPr>
            <w:t xml:space="preserve">Страница </w:t>
          </w: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0</w:t>
          </w:r>
          <w:r>
            <w:rPr/>
            <w:fldChar w:fldCharType="end"/>
          </w:r>
          <w:r>
            <w:rPr>
              <w:rFonts w:cs="Tahoma" w:ascii="Tahoma" w:hAnsi="Tahoma"/>
            </w:rPr>
            <w:t xml:space="preserve"> из </w:t>
          </w: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5</w:t>
          </w:r>
          <w:r>
            <w:rPr/>
            <w:fldChar w:fldCharType="end"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4606"/>
      <w:gridCol w:w="4745"/>
      <w:gridCol w:w="4607"/>
    </w:tblGrid>
    <w:tr>
      <w:trPr>
        <w:trHeight w:val="1170" w:hRule="exact"/>
      </w:trPr>
      <w:tc>
        <w:tcPr>
          <w:tcW w:w="4606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4745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4607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103"/>
      <w:gridCol w:w="5103"/>
    </w:tblGrid>
    <w:tr>
      <w:trPr>
        <w:trHeight w:val="1190" w:hRule="exact"/>
      </w:trPr>
      <w:tc>
        <w:tcPr>
          <w:tcW w:w="5103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  <w:sz w:val="16"/>
              <w:szCs w:val="16"/>
            </w:rPr>
            <w:t>Решение Новошахтинской городской Думы от 24.12.2024 N 127</w:t>
            <w:br/>
            <w:t>"Об утверждении Прогнозного плана (программы) приватизации мун...</w:t>
          </w:r>
        </w:p>
      </w:tc>
      <w:tc>
        <w:tcPr>
          <w:tcW w:w="5103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Style w:val="Style9"/>
                <w:rFonts w:cs="Tahoma" w:ascii="Tahoma" w:hAnsi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cs="Tahoma" w:ascii="Tahoma" w:hAnsi="Tahoma"/>
              <w:sz w:val="18"/>
              <w:szCs w:val="18"/>
            </w:rPr>
            <w:br/>
          </w:r>
          <w:r>
            <w:rPr>
              <w:rFonts w:cs="Tahoma" w:ascii="Tahoma" w:hAnsi="Tahoma"/>
              <w:sz w:val="16"/>
              <w:szCs w:val="16"/>
            </w:rPr>
            <w:t>Дата сохранения: 29.04.2025</w:t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860b6b"/>
    <w:rPr/>
  </w:style>
  <w:style w:type="character" w:styleId="Style15" w:customStyle="1">
    <w:name w:val="Нижний колонтитул Знак"/>
    <w:basedOn w:val="DefaultParagraphFont"/>
    <w:uiPriority w:val="99"/>
    <w:qFormat/>
    <w:rsid w:val="00860b6b"/>
    <w:rPr/>
  </w:style>
  <w:style w:type="character" w:styleId="Hyperlink">
    <w:name w:val="Hyperlink"/>
    <w:rPr>
      <w:color w:val="0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ConsPlusNonformat" w:customStyle="1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Arial" w:hAnsi="Arial" w:cs="Arial" w:eastAsia="" w:eastAsiaTheme="minorEastAsia"/>
      <w:b/>
      <w:color w:val="auto"/>
      <w:kern w:val="0"/>
      <w:sz w:val="24"/>
      <w:szCs w:val="22"/>
      <w:lang w:val="ru-RU" w:eastAsia="ru-RU" w:bidi="ar-SA"/>
    </w:rPr>
  </w:style>
  <w:style w:type="paragraph" w:styleId="ConsPlusCell" w:customStyle="1">
    <w:name w:val="ConsPlusCell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DocList" w:customStyle="1">
    <w:name w:val="ConsPlusDocList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18"/>
      <w:szCs w:val="22"/>
      <w:lang w:val="ru-RU" w:eastAsia="ru-RU" w:bidi="ar-SA"/>
    </w:rPr>
  </w:style>
  <w:style w:type="paragraph" w:styleId="ConsPlusTitlePage" w:customStyle="1">
    <w:name w:val="ConsPlusTitlePage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JurTerm" w:customStyle="1">
    <w:name w:val="ConsPlusJurTerm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6"/>
      <w:szCs w:val="22"/>
      <w:lang w:val="ru-RU" w:eastAsia="ru-RU" w:bidi="ar-SA"/>
    </w:rPr>
  </w:style>
  <w:style w:type="paragraph" w:styleId="ConsPlusTextList" w:customStyle="1">
    <w:name w:val="ConsPlusTextList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860b6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860b6b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501444&amp;date=29.04.2025" TargetMode="External"/><Relationship Id="rId3" Type="http://schemas.openxmlformats.org/officeDocument/2006/relationships/hyperlink" Target="https://login.consultant.ru/link/?req=doc&amp;base=RLAW186&amp;n=145344&amp;date=29.04.2025&amp;dst=100342&amp;field=134" TargetMode="External"/><Relationship Id="rId4" Type="http://schemas.openxmlformats.org/officeDocument/2006/relationships/hyperlink" Target="https://login.consultant.ru/link/?req=doc&amp;base=LAW&amp;n=501444&amp;date=29.04.2025" TargetMode="External"/><Relationship Id="rId5" Type="http://schemas.openxmlformats.org/officeDocument/2006/relationships/hyperlink" Target="https://login.consultant.ru/link/?req=doc&amp;base=RLAW186&amp;n=103681&amp;date=29.04.2025" TargetMode="External"/><Relationship Id="rId6" Type="http://schemas.openxmlformats.org/officeDocument/2006/relationships/hyperlink" Target="https://login.consultant.ru/link/?req=doc&amp;base=RLAW186&amp;n=144823&amp;date=29.04.2025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footer" Target="footer3.xml"/><Relationship Id="rId13" Type="http://schemas.openxmlformats.org/officeDocument/2006/relationships/header" Target="header4.xml"/><Relationship Id="rId14" Type="http://schemas.openxmlformats.org/officeDocument/2006/relationships/header" Target="header5.xml"/><Relationship Id="rId15" Type="http://schemas.openxmlformats.org/officeDocument/2006/relationships/footer" Target="footer4.xml"/><Relationship Id="rId16" Type="http://schemas.openxmlformats.org/officeDocument/2006/relationships/footer" Target="footer5.xml"/><Relationship Id="rId17" Type="http://schemas.openxmlformats.org/officeDocument/2006/relationships/header" Target="header6.xml"/><Relationship Id="rId18" Type="http://schemas.openxmlformats.org/officeDocument/2006/relationships/header" Target="header7.xml"/><Relationship Id="rId19" Type="http://schemas.openxmlformats.org/officeDocument/2006/relationships/footer" Target="footer6.xml"/><Relationship Id="rId20" Type="http://schemas.openxmlformats.org/officeDocument/2006/relationships/footer" Target="footer7.xm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
</Relationships>
</file>

<file path=word/_rels/footer4.xml.rels><?xml version="1.0" encoding="UTF-8"?>
<Relationships xmlns="http://schemas.openxmlformats.org/package/2006/relationships"><Relationship Id="rId1" Type="http://schemas.openxmlformats.org/officeDocument/2006/relationships/hyperlink" Target="https://www.consultant.ru/" TargetMode="External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hyperlink" Target="https://www.consultant.ru/" TargetMode="Externa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6</Pages>
  <Words>824</Words>
  <Characters>5403</Characters>
  <CharactersWithSpaces>6033</CharactersWithSpaces>
  <Paragraphs>194</Paragraphs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2025-04-29T14:05:00Z</dcterms:created>
  <dc:creator>Elena</dc:creator>
  <dc:description/>
  <dc:language>ru-RU</dc:language>
  <cp:lastModifiedBy>Elena</cp:lastModifiedBy>
  <dcterms:modified xsi:type="dcterms:W3CDTF">2025-04-29T14:05:00Z</dcterms:modified>
  <cp:revision>2</cp:revision>
  <dc:subject/>
  <dc:title>Решение Новошахтинской городской Думы от 24.12.2024 N 127
"Об утверждении Прогнозного плана (программы) приватизации муниципального имущества города Новошахтинска на плановый период 2025 - 2027 годов"
(принято Новошахтинской городской Думой 24.12.2024)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