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ConsPlusTitle"/>
        <w:numPr>
          <w:ilvl w:val="0"/>
          <w:numId w:val="0"/>
        </w:numPr>
        <w:jc w:val="center"/>
        <w:outlineLvl w:val="0"/>
        <w:rPr/>
      </w:pPr>
      <w:r>
        <w:rPr/>
        <w:t>НОВОШАХТИНСКАЯ ГОРОДСКАЯ ДУМА</w:t>
      </w:r>
    </w:p>
    <w:p>
      <w:pPr>
        <w:pStyle w:val="ConsPlusTitle"/>
        <w:ind w:firstLine="540"/>
        <w:jc w:val="both"/>
        <w:rPr/>
      </w:pPr>
      <w:r>
        <w:rPr/>
      </w:r>
    </w:p>
    <w:p>
      <w:pPr>
        <w:pStyle w:val="ConsPlusTitle"/>
        <w:jc w:val="center"/>
        <w:rPr/>
      </w:pPr>
      <w:r>
        <w:rPr/>
        <w:t>РЕШЕНИЕ</w:t>
      </w:r>
    </w:p>
    <w:p>
      <w:pPr>
        <w:pStyle w:val="ConsPlusTitle"/>
        <w:jc w:val="center"/>
        <w:rPr/>
      </w:pPr>
      <w:r>
        <w:rPr/>
        <w:t>от 26 сентября 2024 г. N 101</w:t>
      </w:r>
    </w:p>
    <w:p>
      <w:pPr>
        <w:pStyle w:val="ConsPlusTitle"/>
        <w:ind w:firstLine="540"/>
        <w:jc w:val="both"/>
        <w:rPr/>
      </w:pPr>
      <w:r>
        <w:rPr/>
      </w:r>
    </w:p>
    <w:p>
      <w:pPr>
        <w:pStyle w:val="ConsPlusTitle"/>
        <w:jc w:val="center"/>
        <w:rPr/>
      </w:pPr>
      <w:r>
        <w:rPr/>
        <w:t>ОБ УТВЕРЖДЕНИИ ПОЛОЖЕНИЯ О ПРИВАТИЗАЦИИ</w:t>
      </w:r>
    </w:p>
    <w:p>
      <w:pPr>
        <w:pStyle w:val="ConsPlusTitle"/>
        <w:jc w:val="center"/>
        <w:rPr/>
      </w:pPr>
      <w:r>
        <w:rPr/>
        <w:t>МУНИЦИПАЛЬНОГО ИМУЩЕСТВА МУНИЦИПАЛЬНОГО ОБРАЗОВАНИЯ</w:t>
      </w:r>
    </w:p>
    <w:p>
      <w:pPr>
        <w:pStyle w:val="ConsPlusTitle"/>
        <w:jc w:val="center"/>
        <w:rPr/>
      </w:pPr>
      <w:r>
        <w:rPr/>
        <w:t>"ГОРОД НОВОШАХТИНСК"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right"/>
        <w:rPr/>
      </w:pPr>
      <w:r>
        <w:rPr/>
        <w:t>Принято</w:t>
      </w:r>
    </w:p>
    <w:p>
      <w:pPr>
        <w:pStyle w:val="ConsPlusNormal"/>
        <w:jc w:val="right"/>
        <w:rPr/>
      </w:pPr>
      <w:r>
        <w:rPr/>
        <w:t>Новошахтинской</w:t>
      </w:r>
    </w:p>
    <w:p>
      <w:pPr>
        <w:pStyle w:val="ConsPlusNormal"/>
        <w:jc w:val="right"/>
        <w:rPr/>
      </w:pPr>
      <w:r>
        <w:rPr/>
        <w:t>городской Думой</w:t>
      </w:r>
    </w:p>
    <w:p>
      <w:pPr>
        <w:pStyle w:val="ConsPlusNormal"/>
        <w:jc w:val="right"/>
        <w:rPr/>
      </w:pPr>
      <w:r>
        <w:rPr/>
        <w:t>26 сентября 2024 года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 xml:space="preserve">В соответствии с Федеральным </w:t>
      </w:r>
      <w:hyperlink r:id="rId2">
        <w:bookmarkStart w:id="0" w:name="_GoBack"/>
        <w:r>
          <w:rPr>
            <w:rStyle w:val="Style9"/>
          </w:rPr>
          <w:t>законом</w:t>
        </w:r>
      </w:hyperlink>
      <w:r>
        <w:rPr/>
        <w:t xml:space="preserve"> от 21.12.2001 N 178-ФЗ "О приватизации государственного и муниципального имущества", руководствуясь </w:t>
      </w:r>
      <w:hyperlink r:id="rId3" w:tooltip="Решение Новошахтинской городской Думы от 25.11.2021 N 285 (ред. от 26.09.2024) &quot;О принятии Устава муниципального образования &quot;Город Новошахтинск&quot; (принято Новошахтинской городской Думой 25.11.2021) (Зарегистрировано в ГУ Минюста России по Ростовской области 22">
        <w:r>
          <w:rPr>
            <w:rStyle w:val="Style9"/>
          </w:rPr>
          <w:t>статьей 28</w:t>
        </w:r>
      </w:hyperlink>
      <w:r>
        <w:rPr/>
        <w:t xml:space="preserve"> Устава муниципального образования "Город Новошахтинск", Новошахтинская городская Дума решила: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1. Утвердить Положение о приватизации муниципального имущества муниципального образования "Город Новошахтинск" согласно приложению к настоящему решению.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2. Признать утратившим силу: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 xml:space="preserve">- </w:t>
      </w:r>
      <w:hyperlink r:id="rId4" w:tooltip="Решение Новошахтинской городской Думы от 26.03.2020 N 137 (ред. от 27.04.2023) &quot;Об утверждении Положения о приватизации муниципального имущества муниципального образования &quot;Город Новошахтинск&quot; (принято Новошахтинской городской Думы 26.03.2020) ------------ Утр">
        <w:r>
          <w:rPr>
            <w:rStyle w:val="Style9"/>
          </w:rPr>
          <w:t>решение</w:t>
        </w:r>
      </w:hyperlink>
      <w:r>
        <w:rPr/>
        <w:t xml:space="preserve"> Новошахтинской городской Думы от 26.03.2020 N 137 "Об утверждении Положения о приватизации муниципального имущества муниципального образования "Город Новошахтинск";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 xml:space="preserve">- </w:t>
      </w:r>
      <w:hyperlink r:id="rId5" w:tooltip="Решение Новошахтинской городской Думы от 27.04.2023 N 412 &quot;О внесении изменений в решение Новошахтинской городской Думы от 26.03.2020 N 137 &quot;Об утверждении Положения о приватизации муниципального имущества муниципального образования &quot;Город Новошахтинск&quot; (приня">
        <w:r>
          <w:rPr>
            <w:rStyle w:val="Style9"/>
          </w:rPr>
          <w:t>решение</w:t>
        </w:r>
      </w:hyperlink>
      <w:r>
        <w:rPr/>
        <w:t xml:space="preserve"> Новошахтинской городской Думы от 27.04.2023 N 412 "О внесении изменений в решение Новошахтинской городской Думы от 26.03.2020 N 137 "Об утверждении Положения о приватизации муниципального имущества муниципального образования "Город Новошахтинск".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3. Настоящее решение вступает в силу со дня его официального опубликования.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4. Контроль за исполнением данного решения возложить на постоянную депутатскую комиссию Новошахтинской городской Думы по бюджету, налогам, муниципальной собственности, экономической политике, промышленности и предпринимательству.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right"/>
        <w:rPr/>
      </w:pPr>
      <w:r>
        <w:rPr/>
        <w:t>Председатель городской Думы -</w:t>
      </w:r>
    </w:p>
    <w:p>
      <w:pPr>
        <w:pStyle w:val="ConsPlusNormal"/>
        <w:jc w:val="right"/>
        <w:rPr/>
      </w:pPr>
      <w:r>
        <w:rPr/>
        <w:t>глава города Новошахтинска</w:t>
      </w:r>
    </w:p>
    <w:p>
      <w:pPr>
        <w:pStyle w:val="ConsPlusNormal"/>
        <w:jc w:val="right"/>
        <w:rPr/>
      </w:pPr>
      <w:r>
        <w:rPr/>
        <w:t>Ю.В.УШАНЕВ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numPr>
          <w:ilvl w:val="0"/>
          <w:numId w:val="0"/>
        </w:numPr>
        <w:jc w:val="right"/>
        <w:outlineLvl w:val="0"/>
        <w:rPr/>
      </w:pPr>
      <w:r>
        <w:rPr/>
        <w:t>Приложение</w:t>
      </w:r>
    </w:p>
    <w:p>
      <w:pPr>
        <w:pStyle w:val="ConsPlusNormal"/>
        <w:jc w:val="right"/>
        <w:rPr/>
      </w:pPr>
      <w:r>
        <w:rPr/>
        <w:t>к решению</w:t>
      </w:r>
    </w:p>
    <w:p>
      <w:pPr>
        <w:pStyle w:val="ConsPlusNormal"/>
        <w:jc w:val="right"/>
        <w:rPr/>
      </w:pPr>
      <w:r>
        <w:rPr/>
        <w:t>Новошахтинской городской Думы</w:t>
      </w:r>
    </w:p>
    <w:p>
      <w:pPr>
        <w:pStyle w:val="ConsPlusNormal"/>
        <w:jc w:val="right"/>
        <w:rPr/>
      </w:pPr>
      <w:r>
        <w:rPr/>
        <w:t>от 26.09.2024 N 101</w:t>
      </w:r>
    </w:p>
    <w:p>
      <w:pPr>
        <w:pStyle w:val="ConsPlusNormal"/>
        <w:jc w:val="right"/>
        <w:rPr/>
      </w:pPr>
      <w:r>
        <w:rPr/>
        <w:t>"Об утверждении Положения о</w:t>
      </w:r>
    </w:p>
    <w:p>
      <w:pPr>
        <w:pStyle w:val="ConsPlusNormal"/>
        <w:jc w:val="right"/>
        <w:rPr/>
      </w:pPr>
      <w:r>
        <w:rPr/>
        <w:t>приватизации муниципального имущества</w:t>
      </w:r>
    </w:p>
    <w:p>
      <w:pPr>
        <w:pStyle w:val="ConsPlusNormal"/>
        <w:jc w:val="right"/>
        <w:rPr/>
      </w:pPr>
      <w:r>
        <w:rPr/>
        <w:t>муниципального образования</w:t>
      </w:r>
    </w:p>
    <w:p>
      <w:pPr>
        <w:pStyle w:val="ConsPlusNormal"/>
        <w:jc w:val="right"/>
        <w:rPr/>
      </w:pPr>
      <w:r>
        <w:rPr/>
        <w:t>"Город Новошахтинск"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bookmarkStart w:id="1" w:name="P40"/>
      <w:bookmarkEnd w:id="1"/>
      <w:r>
        <w:rPr>
          <w:rFonts w:cs="Times New Roman" w:ascii="Times New Roman" w:hAnsi="Times New Roman"/>
          <w:b w:val="false"/>
        </w:rPr>
        <w:t>ПОЛОЖЕНИЕ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О ПРИВАТИЗАЦИИ МУНИЦИПАЛЬНОГО ИМУЩЕСТВА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МУНИЦИПАЛЬНОГО ОБРАЗОВАНИЯ "ГОРОД НОВОШАХТИНСК"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1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1. Общие положения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 xml:space="preserve">1.1. Настоящее Положение о приватизации муниципального имущества муниципального образования "Город Новошахтинск" (далее - Положение) разработано в соответствии с Федеральными законами от 21.12.2001 </w:t>
      </w:r>
      <w:hyperlink r:id="rId6" w:tooltip="Федеральный закон от 21.12.2001 N 178-ФЗ (ред. от 20.03.2025) &quot;О приватизации государственного и муниципального имущества&quot; (с изм. и доп., вступ. в силу с 20.04.2025) {КонсультантПлюс}">
        <w:r>
          <w:rPr>
            <w:rStyle w:val="Style9"/>
          </w:rPr>
          <w:t>N 178-ФЗ</w:t>
        </w:r>
      </w:hyperlink>
      <w:r>
        <w:rPr/>
        <w:t xml:space="preserve"> "О приватизации государственного и муниципального имущества" (далее - Федеральный закон N 178-ФЗ), от 22.07.2008 </w:t>
      </w:r>
      <w:hyperlink r:id="rId7" w:tooltip="Федеральный закон от 22.07.2008 N 159-ФЗ (ред. от 06.04.2024) &quot;Об особенностях отчуждения движимого и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">
        <w:r>
          <w:rPr>
            <w:rStyle w:val="Style9"/>
          </w:rPr>
          <w:t>N 159-ФЗ</w:t>
        </w:r>
      </w:hyperlink>
      <w:r>
        <w:rPr/>
        <w:t xml:space="preserve"> "Об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Федерации", постановлениями Правительства Российской Федерации от 27.08.2012 </w:t>
      </w:r>
      <w:hyperlink r:id="rId8" w:tooltip="Постановление Правительства РФ от 27.08.2012 N 860 (ред. от 21.06.2024) &quot;Об организации и проведении продажи государственного или муниципального имущества в электронной форме&quot; (вместе с &quot;Положением об организации и проведении продажи государственного или муниц">
        <w:r>
          <w:rPr>
            <w:rStyle w:val="Style9"/>
          </w:rPr>
          <w:t>N 860</w:t>
        </w:r>
      </w:hyperlink>
      <w:r>
        <w:rPr/>
        <w:t xml:space="preserve"> "Об организации и проведении продажи государственного или муниципального имущества в электронной форме" (далее - постановление Правительства РФ N 860), </w:t>
      </w:r>
      <w:hyperlink r:id="rId9" w:tooltip="Решение Новошахтинской городской Думы от 25.11.2021 N 285 (ред. от 26.09.2024) &quot;О принятии Устава муниципального образования &quot;Город Новошахтинск&quot; (принято Новошахтинской городской Думой 25.11.2021) (Зарегистрировано в ГУ Минюста России по Ростовской области 22">
        <w:r>
          <w:rPr>
            <w:rStyle w:val="Style9"/>
          </w:rPr>
          <w:t>Уставом</w:t>
        </w:r>
      </w:hyperlink>
      <w:r>
        <w:rPr/>
        <w:t xml:space="preserve"> муниципального образования "Город Новошахтинск".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1.2. Под приватизацией муниципального имущества понимается возмездное отчуждение имущества, находящегося в собственности муниципального образования "Город Новошахтинск" (далее - муниципальное имущество), в собственность физических и (или) юридических лиц.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1.3. В качестве продавца муниципального имущества выступает Комитет по управлению имуществом Администрации города Новошахтинска (далее - Комитет).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 xml:space="preserve">1.4. Приватизация муниципального имущества осуществляется способами, установленными </w:t>
      </w:r>
      <w:hyperlink r:id="rId10" w:tooltip="Федеральный закон от 21.12.2001 N 178-ФЗ (ред. от 20.03.2025) &quot;О приватизации государственного и муниципального имущества&quot; (с изм. и доп., вступ. в силу с 20.04.2025) {КонсультантПлюс}">
        <w:r>
          <w:rPr>
            <w:rStyle w:val="Style9"/>
          </w:rPr>
          <w:t>статьей 13</w:t>
        </w:r>
      </w:hyperlink>
      <w:r>
        <w:rPr/>
        <w:t xml:space="preserve"> Федерального закона от 21.12.2001 N 178-ФЗ "О приватизации государственного и муниципального имущества":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преобразование унитарного предприятия в акционерное общество;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преобразование унитарного предприятия в общество с ограниченной ответственностью;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продажа муниципального имущества на аукционе;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продажа акций акционерных обществ, находящихся в муниципальной собственности города Новошахтинска, на специализированном аукционе;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продажа муниципального имущества на конкурсе;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продажа муниципального имущества посредством публичного предложения;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продажа муниципального имущества по минимально допустимой цене;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внесение муниципального имущества в качестве вклада в уставные капиталы акционерных обществ;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продажа акций акционерных обществ по результатам доверительного управления.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Проведение продажи муниципального имущества в электронной форме осуществляется на электронной площадке оператором электронной площадки.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 xml:space="preserve">Комитет привлекает оператора электронной площадки из числа операторов электронной площадки, перечень которых утвержден Правительством Российской Федерации в соответствии с Федеральным </w:t>
      </w:r>
      <w:hyperlink r:id="rId11" w:tooltip="Федеральный закон от 05.04.2013 N 44-ФЗ (ред. от 26.12.2024) &quot;О контрактной системе в сфере закупок товаров, работ, услуг для обеспечения государственных и муниципальных нужд&quot; (с изм. и доп., вступ. в силу с 01.04.2025) {КонсультантПлюс}">
        <w:r>
          <w:rPr>
            <w:rStyle w:val="Style9"/>
          </w:rPr>
          <w:t>законом</w:t>
        </w:r>
      </w:hyperlink>
      <w:r>
        <w:rPr/>
        <w:t xml:space="preserve"> "О контрактной системе в сфере закупок товаров, работ, услуг для обеспечения государственных и муниципальных нужд".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1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2. Порядок планирования приватизации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муниципального имущества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2.1. Приватизация муниципального имущества проводится на основе ежегодного прогнозного плана (программы) приватизации муниципального имущества (далее - Прогнозный план (программа) на очередной финансовый год и на плановый период.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2.2. Прогнозный план (программа) приватизации муниципального имущества содержит перечень муниципальных унитарных предприятий, а также находящихся в муниципальной собственности акций акционерных обществ, долей в уставных капиталах обществ с ограниченной ответственностью, иного муниципального имущества, которое планируется приватизировать в соответствующем периоде.</w:t>
      </w:r>
    </w:p>
    <w:p>
      <w:pPr>
        <w:pStyle w:val="ConsPlusNormal"/>
        <w:spacing w:before="240" w:after="0"/>
        <w:ind w:firstLine="540"/>
        <w:jc w:val="both"/>
        <w:rPr/>
      </w:pPr>
      <w:bookmarkStart w:id="2" w:name="P67"/>
      <w:bookmarkEnd w:id="2"/>
      <w:r>
        <w:rPr/>
        <w:t>2.3. Комитет разрабатывает проект решения Новошахтинской городской Думы об утверждении Прогнозного плана (программы) на очередной финансовый год и на плановый период и направляет для согласования Главе Администрации города в составе прилагаемых к нему документов и материалов в сроки, установленные Федеральным законодательством и составления проекта бюджета города на очередной финансовый год и на плановый период.</w:t>
      </w:r>
    </w:p>
    <w:p>
      <w:pPr>
        <w:pStyle w:val="ConsPlusNormal"/>
        <w:spacing w:before="240" w:after="0"/>
        <w:ind w:firstLine="540"/>
        <w:jc w:val="both"/>
        <w:rPr/>
      </w:pPr>
      <w:bookmarkStart w:id="3" w:name="P68"/>
      <w:bookmarkEnd w:id="3"/>
      <w:r>
        <w:rPr/>
        <w:t>2.4. После согласования с Главой Администрации города проект решения об утверждении Прогнозного плана (программы) направляется в Новошахтинскую городскую Думу для рассмотрения и утверждения.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2.5. В Прогнозном плане (программе) приватизации муниципального имущества указываются основные направления и задачи приватизации муниципального имущества на плановый период, прогноз влияния приватизации этого имущества на структурные изменения в экономике, в том числе в конкретных отраслях экономики, характеристика муниципального имущества, подлежащего приватизации, и предполагаемые сроки его приватизации.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 Прогнозном плане (программе) указываются: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- наименование, местонахождение, кадастровый номер и назначение имущества, основные технические характеристики, предполагаемые сроки приватизации - в отношении объектов недвижимого имущества;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- вид, наименование, иные индивидуализирующие характеристики, предполагаемые сроки приватизации - в отношении движимого имущества;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 xml:space="preserve">- для иного имущества - наименование, местонахождение, кадастровый номер (для недвижимого имущества) и назначение имущества. В случае если объект иного имущества является объектом культурного наследия, включенный в единый государственный реестр объектов культурного наследия (памятников истории и культуры) народов Российской Федерации, дополнительно указывается информация об отнесении его к объектам культурного наследия в соответствии с Федеральным </w:t>
      </w:r>
      <w:hyperlink r:id="rId12" w:tooltip="Федеральный закон от 25.06.2002 N 73-ФЗ (ред. от 26.12.2024) &quot;Об объектах культурного наследия (памятниках истории и культуры) народов Российской Федерации&quot; (с изм. и доп., вступ. в силу с 13.01.2025) {КонсультантПлюс}">
        <w:r>
          <w:rPr>
            <w:rStyle w:val="Style9"/>
          </w:rPr>
          <w:t>законом</w:t>
        </w:r>
      </w:hyperlink>
      <w:r>
        <w:rPr/>
        <w:t xml:space="preserve"> "Об объектах культурного наследия (памятники истории и культуры) народов Российской Федерации";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- наименование, местонахождение, идентификационный номер налогоплательщика, балансовая стоимость основных средств, среднесписочная численность работников, предполагаемые сроки приватизации - в отношении муниципальных унитарных предприятий;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- размер доли в уставном капитале хозяйственного общества, принадлежащей муниципальному образованию "Город Новошахтинск", планируемого к приватизации, идентификационный номер налогоплательщика хозяйственного общества; количество долей или акций, подлежащих приватизации, предполагаемые сроки приватизации - в отношении долей и акций, находящихся в муниципальной собственности и подлежащих приватизации.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2.6. В решение об утверждении Прогнозного плана (программы) могут вноситься изменения и дополнения.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Решения о включении или исключении объектов из Прогнозного плана (программы) принимаются Новошахтинской городской Думой в порядке, установленном пп. 2.3 - 2.4 настоящего Положения.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2.7. Срок приватизации муниципального имущества, не реализованного в плановом периоде, переносится на следующий плановый период без дополнительного решения Новошахтинской городской Думы.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 xml:space="preserve">2.8. Решение об условиях приватизации муниципального имущества путем реализации преимущественного права субъектами малого и среднего предпринимательства на приобретение арендуемого муниципального недвижимого имущества, предусмотренного Федеральным </w:t>
      </w:r>
      <w:hyperlink r:id="rId13" w:tooltip="Федеральный закон от 22.07.2008 N 159-ФЗ (ред. от 06.04.2024) &quot;Об особенностях отчуждения движимого и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">
        <w:r>
          <w:rPr>
            <w:rStyle w:val="Style9"/>
          </w:rPr>
          <w:t>законом</w:t>
        </w:r>
      </w:hyperlink>
      <w:r>
        <w:rPr/>
        <w:t xml:space="preserve"> от 22.07.2008 N 159-ФЗ "Об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Федерации" (далее - Федеральный закон N 159-ФЗ), разрабатывается Комитетом без включения указанного имущества в Прогнозный план.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1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3. Порядок принятия решений об условиях приватизации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муниципального имущества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3.1. В целях реализации Прогнозного плана (программы) Комитет организует в соответствии с законодательством Российской Федерации предпродажную подготовку по каждому объекту приватизации в отношении недвижимого муниципального имущества, а именно: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- проведение государственной регистрации права муниципальной собственности на объект недвижимости;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- формирование земельного участка под отдельно стоящим зданием или комплексом зданий;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- постановку земельного участка на государственный кадастровый учет и государственную регистрацию права муниципальной собственности на этот земельный участок;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 xml:space="preserve">- получение охранного обязательства, в случае приватизации объекта культурного наследия, включенного в реестр объектов культурного наследия утвержденного в порядке, предусмотренном </w:t>
      </w:r>
      <w:hyperlink r:id="rId14" w:tooltip="Федеральный закон от 25.06.2002 N 73-ФЗ (ред. от 26.12.2024) &quot;Об объектах культурного наследия (памятниках истории и культуры) народов Российской Федерации&quot; (с изм. и доп., вступ. в силу с 13.01.2025) {КонсультантПлюс}">
        <w:r>
          <w:rPr>
            <w:rStyle w:val="Style9"/>
          </w:rPr>
          <w:t>статьей 47.6</w:t>
        </w:r>
      </w:hyperlink>
      <w:r>
        <w:rPr/>
        <w:t xml:space="preserve"> Федерального закона от 25.06.2002 N 73-ФЗ "Об объектах культурного наследия (памятниках истории и культуры) народов Российской Федерации" (далее - Федеральный закон N 73-ФЗ), и паспорта объекта культурного наследия, предусмотренного </w:t>
      </w:r>
      <w:hyperlink r:id="rId15" w:tooltip="Федеральный закон от 25.06.2002 N 73-ФЗ (ред. от 26.12.2024) &quot;Об объектах культурного наследия (памятниках истории и культуры) народов Российской Федерации&quot; (с изм. и доп., вступ. в силу с 13.01.2025) {КонсультантПлюс}">
        <w:r>
          <w:rPr>
            <w:rStyle w:val="Style9"/>
          </w:rPr>
          <w:t>статьей 21</w:t>
        </w:r>
      </w:hyperlink>
      <w:r>
        <w:rPr/>
        <w:t xml:space="preserve"> указанного Федерального закона (при его наличии), а в случае, предусмотренном </w:t>
      </w:r>
      <w:hyperlink r:id="rId16" w:tooltip="Федеральный закон от 25.06.2002 N 73-ФЗ (ред. от 26.12.2024) &quot;Об объектах культурного наследия (памятниках истории и культуры) народов Российской Федерации&quot; (с изм. и доп., вступ. в силу с 13.01.2025) {КонсультантПлюс}">
        <w:r>
          <w:rPr>
            <w:rStyle w:val="Style9"/>
          </w:rPr>
          <w:t>пунктом 8 статьи 48</w:t>
        </w:r>
      </w:hyperlink>
      <w:r>
        <w:rPr/>
        <w:t xml:space="preserve"> указанного Федерального закона, - копии иного охранного документа и паспорта объекта культурного наследия (при его наличии);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- проведение оценки рыночной стоимости приватизируемого муниципального имущества.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3.2. Решение об условиях приватизации муниципального имущества принимается Комитетом в сроки, позволяющие обеспечить его приватизацию в соответствии с Прогнозным планом (программой).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 xml:space="preserve">3.3. Решение об условиях приватизации должно содержать сведения, определенные Федеральными законами от 21.12.2001 </w:t>
      </w:r>
      <w:hyperlink r:id="rId17" w:tooltip="Федеральный закон от 21.12.2001 N 178-ФЗ (ред. от 20.03.2025) &quot;О приватизации государственного и муниципального имущества&quot; (с изм. и доп., вступ. в силу с 20.04.2025) {КонсультантПлюс}">
        <w:r>
          <w:rPr>
            <w:rStyle w:val="Style9"/>
          </w:rPr>
          <w:t>N 178-ФЗ</w:t>
        </w:r>
      </w:hyperlink>
      <w:r>
        <w:rPr/>
        <w:t xml:space="preserve"> "О приватизации государственного и муниципального имущества", а именно: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- наименование муниципального имущества и иные данные, позволяющие его индивидуализировать (характеристики имущества);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- способ приватизации муниципального имущества;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- начальная цена продажи муниципального имущества;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- срок приема заявок;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- размер задатка;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- форма платежа;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- срок рассрочки платежа (в случае ее предоставления);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- величина повышения начальной цены продажи ("шаг аукциона") - в случае проведения продажи муниципального имущества на аукционе;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- величина снижения цены первоначального предложения ("шаг понижения"), минимальная цена предложения, по которой может быть продано муниципальное имущество (цена отсечения), - в случае проведения продажи муниципального имущества посредством публичного предложения;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- минимальная цена - в случае продажи муниципального имущества по минимально допустимой цене;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- иные необходимые для приватизации муниципального имущества сведения.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Решение об условиях приватизации объекта культурного наследия, включенного в реестр объектов культурного наследия, должно содержать информацию об отнесении такого объекта к объектам культурного наследия, включенным в реестр объектов культурного наследия.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 случае приватизации муниципального унитарного предприятия в решении также указываются: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 xml:space="preserve">- состав подлежащего приватизации имущественного комплекса муниципального унитарного предприятия, определенный в соответствии со </w:t>
      </w:r>
      <w:hyperlink r:id="rId18" w:tooltip="Федеральный закон от 21.12.2001 N 178-ФЗ (ред. от 20.03.2025) &quot;О приватизации государственного и муниципального имущества&quot; (с изм. и доп., вступ. в силу с 20.04.2025) {КонсультантПлюс}">
        <w:r>
          <w:rPr>
            <w:rStyle w:val="Style9"/>
          </w:rPr>
          <w:t>статьей 11</w:t>
        </w:r>
      </w:hyperlink>
      <w:r>
        <w:rPr/>
        <w:t xml:space="preserve"> Федерального закона от 21.12.2001 N 178-ФЗ "О приватизации государственного и муниципального имущества";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- перечень объектов (в том числе исключительных прав), не подлежащих приватизации в составе имущественного комплекса муниципального унитарного предприятия;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- размер уставного капитала акционерного общества или общества с ограниченной ответственностью, создаваемого посредством преобразования муниципального унитарного предприятия;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- количество, категория и номинальная стоимость акций акционерного общества или номинальная стоимость доли участника общества с ограниченной ответственностью.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3.4. Со дня утверждения Программы приватизации (программы) и до дня государственной регистрации созданного хозяйственного общества унитарное предприятие не вправе без согласия собственника: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сокращать численность работников указанного унитарного предприятия;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 xml:space="preserve">совершать сделки (несколько взаимосвязанных сделок), цена которых превышает пять процентов балансовой стоимости активов указанного унитарного предприятия на дату утверждения его последнего балансового отчета или более чем в десять раз превышает установленный Федеральным </w:t>
      </w:r>
      <w:hyperlink r:id="rId19" w:tooltip="Федеральный закон от 14.11.2002 N 161-ФЗ (ред. от 22.04.2024) &quot;О государственных и муниципальных унитарных предприятиях&quot; {КонсультантПлюс}">
        <w:r>
          <w:rPr>
            <w:rStyle w:val="Style9"/>
          </w:rPr>
          <w:t>законом</w:t>
        </w:r>
      </w:hyperlink>
      <w:r>
        <w:rPr/>
        <w:t xml:space="preserve"> от 14.11.2002 N 161-ФЗ "О государственных и муниципальных унитарных предприятиях" минимальный размер уставного фонда муниципального унитарного предприятия, а также сделки (несколько взаимосвязанных сделок), связанные с возможностью отчуждения прямо или косвенно имущества, стоимость которого превышает пять процентов балансовой стоимости активов указанного унитарного предприятия на дату утверждения его последнего балансового отчета или более чем в десять раз превышает установленный указанным Федеральным законом минимальный размер уставного фонда муниципального унитарного предприятия;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получать кредиты;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осуществлять выпуск ценных бумаг;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выступать учредителем хозяйственных обществ, а также приобретать и отчуждать акции (доли) в уставном капитале хозяйственных обществ.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 xml:space="preserve">Обязательным условием приватизации объектов социально-культурного и коммунально-бытового назначения (за исключением объектов, указанных в </w:t>
      </w:r>
      <w:hyperlink r:id="rId20" w:tooltip="Федеральный закон от 21.12.2001 N 178-ФЗ (ред. от 20.03.2025) &quot;О приватизации государственного и муниципального имущества&quot; (с изм. и доп., вступ. в силу с 20.04.2025) {КонсультантПлюс}">
        <w:r>
          <w:rPr>
            <w:rStyle w:val="Style9"/>
          </w:rPr>
          <w:t>ст. 30.1</w:t>
        </w:r>
      </w:hyperlink>
      <w:r>
        <w:rPr/>
        <w:t xml:space="preserve"> Федерального закона N 178-ФЗ) является сохранение их назначения в течение срока, установленного решением об условиях приватизации таких объектов, но не более чем в течение пяти лет со дня перехода прав на приватизируемое имущество к его приобретателю в порядке приватизации, а объектов социальной инфраструктуры для детей не более чем в течение десяти лет.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 xml:space="preserve">В случае приватизации объекта культурного наследия, включенного в реестр объектов культурного наследия, путем продажи на конкурсе условия конкурса должны предусматривать проведение работ по сохранению объекта культурного наследия, включенного в реестр объектов культурного наследия, в соответствии с охранным обязательством, предусмотренным </w:t>
      </w:r>
      <w:hyperlink r:id="rId21" w:tooltip="Федеральный закон от 25.06.2002 N 73-ФЗ (ред. от 26.12.2024) &quot;Об объектах культурного наследия (памятниках истории и культуры) народов Российской Федерации&quot; (с изм. и доп., вступ. в силу с 13.01.2025) {КонсультантПлюс}">
        <w:r>
          <w:rPr>
            <w:rStyle w:val="Style9"/>
          </w:rPr>
          <w:t>статьей 47.6</w:t>
        </w:r>
      </w:hyperlink>
      <w:r>
        <w:rPr/>
        <w:t xml:space="preserve"> Федерального закона N 73-ФЗ, а при отсутствии данного охранного обязательства - с иным охранным документом, предусмотренным </w:t>
      </w:r>
      <w:hyperlink r:id="rId22" w:tooltip="Федеральный закон от 25.06.2002 N 73-ФЗ (ред. от 26.12.2024) &quot;Об объектах культурного наследия (памятниках истории и культуры) народов Российской Федерации&quot; (с изм. и доп., вступ. в силу с 13.01.2025) {КонсультантПлюс}">
        <w:r>
          <w:rPr>
            <w:rStyle w:val="Style9"/>
          </w:rPr>
          <w:t>пунктом 8 статьи 48</w:t>
        </w:r>
      </w:hyperlink>
      <w:r>
        <w:rPr/>
        <w:t xml:space="preserve"> Федерального закона N 73-ФЗ.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 xml:space="preserve">Условия инвестиционных обязательств и эксплуатационных обязательств в отношении объектов электросетевого хозяйства, источников тепловой энергии, тепловых сетей, централизованных систем горячего водоснабжения и отдельных объектов таких систем, оформленные в соответствии со </w:t>
      </w:r>
      <w:hyperlink r:id="rId23" w:tooltip="Федеральный закон от 21.12.2001 N 178-ФЗ (ред. от 20.03.2025) &quot;О приватизации государственного и муниципального имущества&quot; (с изм. и доп., вступ. в силу с 20.04.2025) {КонсультантПлюс}">
        <w:r>
          <w:rPr>
            <w:rStyle w:val="Style9"/>
          </w:rPr>
          <w:t>ст. 30.1</w:t>
        </w:r>
      </w:hyperlink>
      <w:r>
        <w:rPr/>
        <w:t xml:space="preserve"> Федерального закона N 178-ФЗ, подлежат включению в состав решения об условиях приватизации государственного и муниципального имущества.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 xml:space="preserve">В решениях об условиях приватизации муниципального имущества в соответствии со </w:t>
      </w:r>
      <w:hyperlink r:id="rId24" w:tooltip="Федеральный закон от 22.07.2008 N 159-ФЗ (ред. от 06.04.2024) &quot;Об особенностях отчуждения движимого и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">
        <w:r>
          <w:rPr>
            <w:rStyle w:val="Style9"/>
          </w:rPr>
          <w:t>ст. 4</w:t>
        </w:r>
      </w:hyperlink>
      <w:r>
        <w:rPr/>
        <w:t xml:space="preserve"> Федерального закона N 159-ФЗ должно быть предусмотрено преимущественное право арендаторов на приобретение арендуемого имущества с соблюдением условий, установленных </w:t>
      </w:r>
      <w:hyperlink r:id="rId25" w:tooltip="Федеральный закон от 22.07.2008 N 159-ФЗ (ред. от 06.04.2024) &quot;Об особенностях отчуждения движимого и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">
        <w:r>
          <w:rPr>
            <w:rStyle w:val="Style9"/>
          </w:rPr>
          <w:t>ст. 3</w:t>
        </w:r>
      </w:hyperlink>
      <w:r>
        <w:rPr/>
        <w:t xml:space="preserve"> Федерального закона N 159-ФЗ.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3.5. После принятия решения об условиях приватизации Комитет осуществляет следующие мероприятия: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3.5.1. Организует подготовку и публикацию информационного сообщения о приватизации муниципального имущества на официальном сайте Администрации города Новошахтинска в сети Интернет и на официальном сайте Российской Федерации для размещения информации о проведении торгов, на электронной площадке оператора электронной площадки.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3.5.2. Организует проведение приватизации муниципального имущества в соответствии с законодательством Российской Федерации.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3.5.3. Производит расчеты с претендентами, участниками и покупателями.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3.5.4. Заключает договор купли-продажи приватизируемого муниципального имущества.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3.4.5. Обеспечивает размещение информации об итогах продажи муниципального имущества на официальном сайте Администрации города Новошахтинска в сети Интернет и на официальном сайте Российской Федерации для размещения информации о проведении торгов, определенном Правительством Российской Федерации, на электронной площадке оператора электронной площадки.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3.5.6. Обеспечивает передачу муниципального имущества покупателю, совершает необходимые действия, связанные с переходом права собственности на него.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1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4. Порядок подведения итогов продажи муниципального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имущества и заключения договора купли-продажи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муниципального имущества и передачи его покупателю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 xml:space="preserve">4.1. Продажа муниципального имущества по минимально допустимой цене осуществляется на основании </w:t>
      </w:r>
      <w:hyperlink r:id="rId26" w:tooltip="Постановление Правительства РФ от 27.08.2012 N 860 (ред. от 21.06.2024) &quot;Об организации и проведении продажи государственного или муниципального имущества в электронной форме&quot; (вместе с &quot;Положением об организации и проведении продажи государственного или муниц">
        <w:r>
          <w:rPr>
            <w:rStyle w:val="Style9"/>
          </w:rPr>
          <w:t>раздела VI</w:t>
        </w:r>
      </w:hyperlink>
      <w:r>
        <w:rPr/>
        <w:t xml:space="preserve"> Положения об организации и проведении продажи государственного или муниципального имущества в электронной форме, утвержденного постановлением Правительства Российской Федерации от 27.08.2012 N 860.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 xml:space="preserve">4.2. Договор купли-продажи муниципального имущества заключается в течение 5 рабочих дней со дня подведения итогов продажи. Договор купли-продажи муниципального имущества должен содержать все существенные условия, предусмотренные для таких договоров Гражданским </w:t>
      </w:r>
      <w:hyperlink r:id="rId27" w:tooltip="&quot;Гражданский кодекс Российской Федерации (часть первая)&quot; от 30.11.1994 N 51-ФЗ (ред. от 08.08.2024, с изм. от 31.10.2024) {КонсультантПлюс}">
        <w:r>
          <w:rPr>
            <w:rStyle w:val="Style9"/>
          </w:rPr>
          <w:t>кодексом</w:t>
        </w:r>
      </w:hyperlink>
      <w:r>
        <w:rPr/>
        <w:t xml:space="preserve"> Российской Федерации, Федеральным </w:t>
      </w:r>
      <w:hyperlink r:id="rId28" w:tooltip="Федеральный закон от 21.12.2001 N 178-ФЗ (ред. от 20.03.2025) &quot;О приватизации государственного и муниципального имущества&quot; (с изм. и доп., вступ. в силу с 20.04.2025) {КонсультантПлюс}">
        <w:r>
          <w:rPr>
            <w:rStyle w:val="Style9"/>
          </w:rPr>
          <w:t>законом</w:t>
        </w:r>
      </w:hyperlink>
      <w:r>
        <w:rPr/>
        <w:t xml:space="preserve"> N 178-ФЗ, иными нормативными правовыми актами Российской Федерации.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Оплата муниципального имущества производится в размере предложенной покупателем цены приобретения имущества.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Оплата муниципального имущества, приобретаемого покупателем, производится единовременно. В договоре купли-продажи предусматривается уплата покупателем неустойки в случае его уклонения или отказа от оплаты имущества.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4.3. Факт оплаты муниципального имущества удостоверяется выпиской со счета продавца, подтверждающей поступление средств, в размере и сроки, указанные в договоре купли-продажи муниципального имущества.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1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5. Порядок и сроки перечисления задатка и денежных средств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в счет оплаты приватизируемого муниципального имущества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5.1. Для участия в приватизации муниципального имущества на аукционе, конкурсе, продаже посредством публичного предложения, продаже по минимально допустимой цене физическое или юридическое лицо, подавшее продавцу заявку (далее - претендент), вносит задаток в соответствии с договором о задатке на счет, указанный в информационном сообщении о приватизации муниципального имущества.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5.2. Для участия в продаже на специализированном аукционе находящихся в муниципальной собственности акций акционерных обществ после подачи заявки претендент вносит сумму денежных средств, указанных в заявке, на счет, указанный в информационном сообщении о приватизации муниципального имущества. В платежном документе на перечисление денежных средств в обязательном порядке указывается номер заявки.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5.3. Задаток, поступивший от победителя конкурса, аукциона, при продаже муниципального имущества посредством публичного предложения, продаже муниципального имущества по минимально допустимой цене подлежит перечислению в бюджет города в течение 5 календарных дней со дня, установленного для заключения договора купли-продажи муниципального имущества. Внесенный победителем задаток засчитывается в счет оплаты приобретаемого муниципального имущества.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5.4. При уклонении или отказе победителя аукциона, конкурса, при продаже муниципального имущества посредством публичного предложения или по минимально допустимой цене от заключения в установленный срок договора купли-продажи имущества он утрачивает право на заключение указанного договора и задаток ему не возвращается.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5.5. Оплата муниципального имущества, приобретаемого на аукционе, конкурсе, посредством публичного предложения, производится путем перечисления денежных средств на счет, указанный в информационном сообщении о продаже муниципального имущества.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Денежные средства в счет оплаты приватизируемого муниципального имущества при его продаже на аукционе, на конкурсе, посредством публичного предложения и или по минимально допустимой цене подлежат перечислению победителем торгов, на счет Комитета, указанный в информационном сообщении о продаже муниципального имущества, в размере и сроки, указанные в договоре купли-продажи, но не позднее 14 календарных дней со дня заключения договора купли-продажи.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5.6. Денежные средства, полученные от победителей специализированного аукциона в счет оплаты акций, находящихся в муниципальной собственности, подлежат перечислению в бюджет города не позднее 5 календарных дней со дня утверждения протокола об итогах специализированного аукциона.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5.7. Оплата приобретаемого покупателем муниципального имущества производится единовременно или в рассрочку.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 случае реализации преимущественного права субъектов малого и среднего предпринимательства на приобретение арендуемого муниципального недвижимого имущества право выбора порядка оплаты (единовременно или в рассрочку посредством ежемесячных или ежеквартальных выплат в равных долях), а также срока рассрочки принадлежит субъекту малого или среднего предпринимательства и составляет от пяти до десяти лет.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5.8. За нарушение сроков внесения денежных средств в счет оплаты приватизируемого муниципального имущества уплачиваются пени за каждый день просрочки в размере одной трехсотой действующей на момент оплаты ставки рефинансирования Центрального банка Российской Федерации от суммы недоимки за каждый день просрочки платежа.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 xml:space="preserve">5.9. В случае возникновения просрочки внесения денежных средств в счет оплаты приватизируемого муниципального имущества более тридцати календарных дней в соответствии с Гражданским </w:t>
      </w:r>
      <w:hyperlink r:id="rId29" w:tooltip="&quot;Гражданский кодекс Российской Федерации (часть первая)&quot; от 30.11.1994 N 51-ФЗ (ред. от 08.08.2024, с изм. от 31.10.2024) {КонсультантПлюс}">
        <w:r>
          <w:rPr>
            <w:rStyle w:val="Style9"/>
          </w:rPr>
          <w:t>кодексом</w:t>
        </w:r>
      </w:hyperlink>
      <w:r>
        <w:rPr/>
        <w:t xml:space="preserve"> Российской Федерации Продавец вправе расторгнуть договор купли-продажи в одностороннем порядке.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5.10. Денежные средства, полученные от продажи муниципального имущества с первого по пятнадцатое число каждого месяца, подлежат перечислению Комитетом в бюджет города не позднее двадцать пятого числа соответствующего месяца. Денежные средства, полученные от продажи муниципального имущества с шестнадцатого по тридцать первое число каждого месяца, подлежат перечислению в бюджет города не позднее десятого числа месяца, следующего за соответствующим месяцем.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1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6. Порядок разработки и утверждения условий конкурса,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контроля за их исполнением и подтверждения победителем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конкурса исполнения таких условий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6.1. Условия конкурса разрабатываются Комитетом совместно со структурными подразделениями Администрации города Новошахтинска, осуществляющими координацию и регулирование деятельности в соответствующих отраслях, и включаются в решение об условиях приватизации муниципального имущества.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6.2. Условия конкурса могут предусматривать: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- сохранение определенного числа рабочих мест;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- переподготовку и (или) повышение квалификации работников;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- ограничение изменения назначения отдельных объектов, используемых для осуществления научной и (или) научно-технической деятельности, социально-культурного, коммунально-бытового или транспортного обслуживания населения, и (или) прекращение использования указанных объектов;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- проведение ремонтных и иных работ в отношении объектов социально-культурного и коммунально-бытового назначения;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 xml:space="preserve">- проведение работ по сохранению объекта культурного наследия, включенного в единый государственный реестр объектов культурного наследия в порядке, установленном Федеральным </w:t>
      </w:r>
      <w:hyperlink r:id="rId30" w:tooltip="Федеральный закон от 25.06.2002 N 73-ФЗ (ред. от 26.12.2024) &quot;Об объектах культурного наследия (памятниках истории и культуры) народов Российской Федерации&quot; (с изм. и доп., вступ. в силу с 13.01.2025) {КонсультантПлюс}">
        <w:r>
          <w:rPr>
            <w:rStyle w:val="Style9"/>
          </w:rPr>
          <w:t>законом</w:t>
        </w:r>
      </w:hyperlink>
      <w:r>
        <w:rPr/>
        <w:t xml:space="preserve"> N 73-ФЗ.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Условия конкурса должны иметь экономическое обоснование, сроки их исполнения, порядок подтверждения победителем конкурса исполнения таких условий. Условия конкурса не подлежат изменению. Указанный перечень условий конкурса является исчерпывающим.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6.3. Условия конкурса подлежат размещению в информационном сообщении о его проведении.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6.4. Исполнение условий конкурса контролируется Комитетом в соответствии с заключенным с победителем конкурса договором купли-продажи муниципального имущества.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6.5. В случае неисполнения победителем конкурса условий, а также ненадлежащего их исполнения, в том числе нарушения промежуточных или окончательных сроков исполнения таких условий и объема их исполнения, договор купли-продажи имущества расторгается по соглашению сторон или в судебном порядке с одновременным взысканием с покупателя неустойки в размере, определенном в договоре купли-продажи.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1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7. Особенности создания и правового положения акционерных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обществ и обществ с ограниченной ответственностью,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акции, доли в уставных капиталах которых находятся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в муниципальной собственности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7.1. Создание акционерных обществ, обществ с ограниченной ответственностью путем преобразования унитарного предприятия осуществляется в соответствии с законодательством Российской Федерации.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7.2. Участие муниципального образования "Город Новошахтинск" в управлении акционерными обществами, акции которых находятся в муниципальной собственности, обществами с ограниченной ответственностью, доли которых находятся в муниципальной собственности, осуществляется посредством деятельности представителей муниципального образования "Город Новошахтинск" в органах управления и ревизионных комиссиях открытых акционерных обществ и обществ с ограниченной ответственностью.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 xml:space="preserve">7.3. Представителями интересов муниципального образования "Город Новошахтинск" в органах управления и ревизионных комиссиях акционерных обществ, акции которых находятся в муниципальной собственности, обществ с ограниченной ответственностью, доли которых находятся в муниципальной собственности, могут быть лица, замещающие должности муниципальной службы, а также иные лица в соответствии с Федеральным </w:t>
      </w:r>
      <w:hyperlink r:id="rId31" w:tooltip="Федеральный закон от 21.12.2001 N 178-ФЗ (ред. от 20.03.2025) &quot;О приватизации государственного и муниципального имущества&quot; (с изм. и доп., вступ. в силу с 20.04.2025) {КонсультантПлюс}">
        <w:r>
          <w:rPr>
            <w:rStyle w:val="Style9"/>
          </w:rPr>
          <w:t>законом</w:t>
        </w:r>
      </w:hyperlink>
      <w:r>
        <w:rPr/>
        <w:t xml:space="preserve"> N 178-ФЗ.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 xml:space="preserve">7.4. В случае если в муниципальной собственности находятся не закрепленные за муниципальными унитарными предприятиями, муниципальными учреждениями сто процентов акций акционерного общества, доля в уставном капитале общества с ограниченной ответственностью, составляющая сто процентов его уставного капитала, полномочия высшего органа управления общества осуществляются от имени соответствующего собственника акций акционерного общества, собственника доли в обществе с ограниченной ответственностью в порядке, установленном правовым актом Администрацией города. Предусмотренные Федеральным </w:t>
      </w:r>
      <w:hyperlink r:id="rId32" w:tooltip="Федеральный закон от 26.12.1995 N 208-ФЗ (ред. от 30.11.2024) &quot;Об акционерных обществах&quot; (с изм. и доп., вступ. в силу с 01.03.2025) {КонсультантПлюс}">
        <w:r>
          <w:rPr>
            <w:rStyle w:val="Style9"/>
          </w:rPr>
          <w:t>законом</w:t>
        </w:r>
      </w:hyperlink>
      <w:r>
        <w:rPr/>
        <w:t xml:space="preserve"> от 26.12.1995 N 208-ФЗ "Об акционерных обществах" и Федеральным </w:t>
      </w:r>
      <w:hyperlink r:id="rId33" w:tooltip="Федеральный закон от 08.02.1998 N 14-ФЗ (ред. от 08.08.2024) &quot;Об обществах с ограниченной ответственностью&quot; (с изм. и доп., вступ. в силу с 01.03.2025) {КонсультантПлюс}">
        <w:r>
          <w:rPr>
            <w:rStyle w:val="Style9"/>
          </w:rPr>
          <w:t>законом</w:t>
        </w:r>
      </w:hyperlink>
      <w:r>
        <w:rPr/>
        <w:t xml:space="preserve"> от 08.02.1998 N 14-ФЗ "Об обществах с ограниченной ответственностью" процедуры подготовки и проведения общего собрания акционеров, общего собрания участников общества не применяются, за исключением положений, касающихся сроков проведения годового общего собрания акционеров, общего собрания участников общества.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1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8. Отчет о результатах приватизации муниципального имущества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8.1. Комитет ежегодно не позднее 1 мая представляет в Новошахтинскую городскую Думу отчет о результатах приватизации муниципального имущества за прошедший финансовый год для рассмотрения и утверждения.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8.2. Отчет о результатах приватизации муниципального имущества за прошедший финансовый год содержит перечень приватизированного в прошедшем году муниципального имущества, его стоимость, дату продажи.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1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9. Заключительные положения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9.1. Все не отмеченные или не урегулированные настоящим Положением особенности приватизации муниципального имущества регулируются законодательством Российской Федерации.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right"/>
        <w:rPr/>
      </w:pPr>
      <w:r>
        <w:rPr/>
        <w:t>Начальник отдела аппарата</w:t>
      </w:r>
    </w:p>
    <w:p>
      <w:pPr>
        <w:pStyle w:val="ConsPlusNormal"/>
        <w:jc w:val="right"/>
        <w:rPr/>
      </w:pPr>
      <w:r>
        <w:rPr/>
        <w:t>Новошахтинской городской Думы</w:t>
      </w:r>
    </w:p>
    <w:p>
      <w:pPr>
        <w:pStyle w:val="ConsPlusNormal"/>
        <w:jc w:val="right"/>
        <w:rPr/>
      </w:pPr>
      <w:r>
        <w:rPr/>
        <w:t>И.П.НЕДИЛЬКО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  <w:bookmarkEnd w:id="0"/>
    </w:p>
    <w:p>
      <w:pPr>
        <w:pStyle w:val="ConsPlusNormal"/>
        <w:pBdr>
          <w:bottom w:val="single" w:sz="6" w:space="0" w:color="000000"/>
        </w:pBdr>
        <w:spacing w:before="100" w:after="100"/>
        <w:jc w:val="both"/>
        <w:rPr/>
      </w:pPr>
      <w:r>
        <w:rPr/>
      </w:r>
    </w:p>
    <w:sectPr>
      <w:headerReference w:type="even" r:id="rId34"/>
      <w:headerReference w:type="default" r:id="rId35"/>
      <w:headerReference w:type="first" r:id="rId36"/>
      <w:footerReference w:type="even" r:id="rId37"/>
      <w:footerReference w:type="default" r:id="rId38"/>
      <w:footerReference w:type="first" r:id="rId39"/>
      <w:type w:val="nextPage"/>
      <w:pgSz w:w="11906" w:h="16838"/>
      <w:pgMar w:left="1133" w:right="566" w:gutter="0" w:header="0" w:top="1440" w:footer="0" w:bottom="1440"/>
      <w:pgNumType w:fmt="decimal"/>
      <w:formProt w:val="false"/>
      <w:titlePg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  <w:font w:name="Courier New">
    <w:charset w:val="01"/>
    <w:family w:val="auto"/>
    <w:pitch w:val="variable"/>
  </w:font>
  <w:font w:name="Arial">
    <w:charset w:val="01"/>
    <w:family w:val="swiss"/>
    <w:pitch w:val="variable"/>
  </w:font>
  <w:font w:name="Tahoma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nsPlusNormal"/>
      <w:pBdr>
        <w:bottom w:val="single" w:sz="12" w:space="0" w:color="000000"/>
      </w:pBdr>
      <w:rPr>
        <w:sz w:val="2"/>
        <w:szCs w:val="2"/>
      </w:rPr>
    </w:pPr>
    <w:r>
      <w:rPr>
        <w:sz w:val="2"/>
        <w:szCs w:val="2"/>
      </w:rPr>
    </w:r>
  </w:p>
  <w:tbl>
    <w:tblPr>
      <w:tblW w:w="5000" w:type="pct"/>
      <w:jc w:val="left"/>
      <w:tblInd w:w="0" w:type="dxa"/>
      <w:tblLayout w:type="fixed"/>
      <w:tblCellMar>
        <w:top w:w="0" w:type="dxa"/>
        <w:left w:w="40" w:type="dxa"/>
        <w:bottom w:w="0" w:type="dxa"/>
        <w:right w:w="40" w:type="dxa"/>
      </w:tblCellMar>
      <w:tblLook w:val="0000" w:noHBand="0" w:noVBand="0" w:firstColumn="0" w:lastRow="0" w:lastColumn="0" w:firstRow="0"/>
    </w:tblPr>
    <w:tblGrid>
      <w:gridCol w:w="3369"/>
      <w:gridCol w:w="3469"/>
      <w:gridCol w:w="3369"/>
    </w:tblGrid>
    <w:tr>
      <w:trPr>
        <w:trHeight w:val="1663" w:hRule="exact"/>
      </w:trPr>
      <w:tc>
        <w:tcPr>
          <w:tcW w:w="3369" w:type="dxa"/>
          <w:tcBorders/>
          <w:vAlign w:val="center"/>
        </w:tcPr>
        <w:p>
          <w:pPr>
            <w:pStyle w:val="ConsPlusNormal"/>
            <w:rPr/>
          </w:pPr>
          <w:r>
            <w:rPr>
              <w:rFonts w:cs="Tahoma" w:ascii="Tahoma" w:hAnsi="Tahoma"/>
              <w:b/>
              <w:color w:val="F58220"/>
              <w:sz w:val="28"/>
              <w:szCs w:val="28"/>
            </w:rPr>
            <w:t xml:space="preserve"> </w:t>
          </w:r>
        </w:p>
      </w:tc>
      <w:tc>
        <w:tcPr>
          <w:tcW w:w="3469" w:type="dxa"/>
          <w:tcBorders/>
          <w:vAlign w:val="center"/>
        </w:tcPr>
        <w:p>
          <w:pPr>
            <w:pStyle w:val="ConsPlusNormal"/>
            <w:jc w:val="center"/>
            <w:rPr/>
          </w:pPr>
          <w:r>
            <w:rPr/>
            <w:t xml:space="preserve"> </w:t>
          </w:r>
        </w:p>
      </w:tc>
      <w:tc>
        <w:tcPr>
          <w:tcW w:w="3369" w:type="dxa"/>
          <w:tcBorders/>
          <w:vAlign w:val="center"/>
        </w:tcPr>
        <w:p>
          <w:pPr>
            <w:pStyle w:val="ConsPlusNormal"/>
            <w:jc w:val="right"/>
            <w:rPr/>
          </w:pPr>
          <w:r>
            <w:rPr>
              <w:rFonts w:cs="Tahoma" w:ascii="Tahoma" w:hAnsi="Tahoma"/>
            </w:rPr>
            <w:t xml:space="preserve">Страница </w:t>
          </w:r>
          <w:r>
            <w:rPr/>
            <w:fldChar w:fldCharType="begin"/>
          </w:r>
          <w:r>
            <w:rPr/>
            <w:instrText xml:space="preserve"> PAGE </w:instrText>
          </w:r>
          <w:r>
            <w:rPr/>
            <w:fldChar w:fldCharType="separate"/>
          </w:r>
          <w:r>
            <w:rPr/>
            <w:t>12</w:t>
          </w:r>
          <w:r>
            <w:rPr/>
            <w:fldChar w:fldCharType="end"/>
          </w:r>
          <w:r>
            <w:rPr>
              <w:rFonts w:cs="Tahoma" w:ascii="Tahoma" w:hAnsi="Tahoma"/>
            </w:rPr>
            <w:t xml:space="preserve"> из </w:t>
          </w:r>
          <w:r>
            <w:rPr/>
            <w:fldChar w:fldCharType="begin"/>
          </w:r>
          <w:r>
            <w:rPr/>
            <w:instrText xml:space="preserve"> NUMPAGES </w:instrText>
          </w:r>
          <w:r>
            <w:rPr/>
            <w:fldChar w:fldCharType="separate"/>
          </w:r>
          <w:r>
            <w:rPr/>
            <w:t>12</w:t>
          </w:r>
          <w:r>
            <w:rPr/>
            <w:fldChar w:fldCharType="end"/>
          </w:r>
        </w:p>
      </w:tc>
    </w:tr>
  </w:tbl>
  <w:p>
    <w:pPr>
      <w:pStyle w:val="ConsPlusNormal"/>
      <w:rPr/>
    </w:pPr>
    <w:r>
      <w:rPr>
        <w:sz w:val="2"/>
        <w:szCs w:val="2"/>
      </w:rPr>
      <w:t>1</w: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nsPlusNormal"/>
      <w:pBdr>
        <w:bottom w:val="single" w:sz="12" w:space="0" w:color="000000"/>
      </w:pBdr>
      <w:rPr>
        <w:sz w:val="2"/>
        <w:szCs w:val="2"/>
      </w:rPr>
    </w:pPr>
    <w:r>
      <w:rPr>
        <w:sz w:val="2"/>
        <w:szCs w:val="2"/>
      </w:rPr>
    </w:r>
  </w:p>
  <w:p>
    <w:pPr>
      <w:pStyle w:val="ConsPlusNormal"/>
      <w:rPr/>
    </w:pPr>
    <w:r>
      <w:rPr>
        <w:rFonts w:cs="Tahoma" w:ascii="Tahoma" w:hAnsi="Tahoma"/>
        <w:b/>
        <w:color w:val="F58220"/>
        <w:sz w:val="28"/>
        <w:szCs w:val="28"/>
      </w:rPr>
      <w:t xml:space="preserve"> 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5000" w:type="pct"/>
      <w:jc w:val="left"/>
      <w:tblInd w:w="0" w:type="dxa"/>
      <w:tblLayout w:type="fixed"/>
      <w:tblCellMar>
        <w:top w:w="0" w:type="dxa"/>
        <w:left w:w="40" w:type="dxa"/>
        <w:bottom w:w="0" w:type="dxa"/>
        <w:right w:w="40" w:type="dxa"/>
      </w:tblCellMar>
      <w:tblLook w:val="04a0" w:noHBand="0" w:noVBand="1" w:firstColumn="1" w:lastRow="0" w:lastColumn="0" w:firstRow="1"/>
    </w:tblPr>
    <w:tblGrid>
      <w:gridCol w:w="5511"/>
      <w:gridCol w:w="4695"/>
    </w:tblGrid>
    <w:tr>
      <w:trPr>
        <w:trHeight w:val="1683" w:hRule="exact"/>
      </w:trPr>
      <w:tc>
        <w:tcPr>
          <w:tcW w:w="5511" w:type="dxa"/>
          <w:tcBorders/>
          <w:vAlign w:val="center"/>
        </w:tcPr>
        <w:p>
          <w:pPr>
            <w:pStyle w:val="ConsPlusNormal"/>
            <w:rPr>
              <w:rFonts w:ascii="Tahoma" w:hAnsi="Tahoma" w:cs="Tahoma"/>
            </w:rPr>
          </w:pPr>
          <w:r>
            <w:rPr>
              <w:rFonts w:cs="Tahoma" w:ascii="Tahoma" w:hAnsi="Tahoma"/>
              <w:sz w:val="16"/>
              <w:szCs w:val="16"/>
            </w:rPr>
            <w:t xml:space="preserve"> </w:t>
          </w:r>
        </w:p>
      </w:tc>
      <w:tc>
        <w:tcPr>
          <w:tcW w:w="4695" w:type="dxa"/>
          <w:tcBorders/>
          <w:vAlign w:val="center"/>
        </w:tcPr>
        <w:p>
          <w:pPr>
            <w:pStyle w:val="ConsPlusNormal"/>
            <w:jc w:val="right"/>
            <w:rPr>
              <w:rFonts w:ascii="Tahoma" w:hAnsi="Tahoma" w:cs="Tahoma"/>
            </w:rPr>
          </w:pPr>
          <w:r>
            <w:rPr>
              <w:rFonts w:cs="Tahoma" w:ascii="Tahoma" w:hAnsi="Tahoma"/>
              <w:sz w:val="18"/>
              <w:szCs w:val="18"/>
            </w:rPr>
            <w:t xml:space="preserve"> </w:t>
          </w:r>
        </w:p>
      </w:tc>
    </w:tr>
  </w:tbl>
  <w:p>
    <w:pPr>
      <w:pStyle w:val="ConsPlusNormal"/>
      <w:pBdr>
        <w:bottom w:val="single" w:sz="12" w:space="0" w:color="000000"/>
      </w:pBdr>
      <w:rPr>
        <w:sz w:val="2"/>
        <w:szCs w:val="2"/>
      </w:rPr>
    </w:pPr>
    <w:r>
      <w:rPr>
        <w:sz w:val="2"/>
        <w:szCs w:val="2"/>
      </w:rPr>
    </w:r>
  </w:p>
  <w:p>
    <w:pPr>
      <w:pStyle w:val="ConsPlusNormal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5000" w:type="pct"/>
      <w:jc w:val="left"/>
      <w:tblInd w:w="0" w:type="dxa"/>
      <w:tblLayout w:type="fixed"/>
      <w:tblCellMar>
        <w:top w:w="0" w:type="dxa"/>
        <w:left w:w="40" w:type="dxa"/>
        <w:bottom w:w="0" w:type="dxa"/>
        <w:right w:w="40" w:type="dxa"/>
      </w:tblCellMar>
      <w:tblLook w:val="04a0" w:noHBand="0" w:noVBand="1" w:firstColumn="1" w:lastRow="0" w:lastColumn="0" w:firstRow="1"/>
    </w:tblPr>
    <w:tblGrid>
      <w:gridCol w:w="5511"/>
      <w:gridCol w:w="4695"/>
    </w:tblGrid>
    <w:tr>
      <w:trPr>
        <w:trHeight w:val="1683" w:hRule="exact"/>
      </w:trPr>
      <w:tc>
        <w:tcPr>
          <w:tcW w:w="5511" w:type="dxa"/>
          <w:tcBorders/>
          <w:vAlign w:val="center"/>
        </w:tcPr>
        <w:p>
          <w:pPr>
            <w:pStyle w:val="ConsPlusNormal"/>
            <w:rPr>
              <w:rFonts w:ascii="Tahoma" w:hAnsi="Tahoma" w:cs="Tahoma"/>
            </w:rPr>
          </w:pPr>
          <w:r>
            <w:rPr>
              <w:rFonts w:cs="Tahoma" w:ascii="Tahoma" w:hAnsi="Tahoma"/>
              <w:sz w:val="16"/>
              <w:szCs w:val="16"/>
            </w:rPr>
            <w:t xml:space="preserve"> </w:t>
          </w:r>
        </w:p>
      </w:tc>
      <w:tc>
        <w:tcPr>
          <w:tcW w:w="4695" w:type="dxa"/>
          <w:tcBorders/>
          <w:vAlign w:val="center"/>
        </w:tcPr>
        <w:p>
          <w:pPr>
            <w:pStyle w:val="ConsPlusNormal"/>
            <w:jc w:val="right"/>
            <w:rPr>
              <w:rFonts w:ascii="Tahoma" w:hAnsi="Tahoma" w:cs="Tahoma"/>
            </w:rPr>
          </w:pPr>
          <w:r>
            <w:rPr>
              <w:rFonts w:cs="Tahoma" w:ascii="Tahoma" w:hAnsi="Tahoma"/>
              <w:sz w:val="18"/>
              <w:szCs w:val="18"/>
            </w:rPr>
            <w:t xml:space="preserve"> </w:t>
          </w:r>
        </w:p>
      </w:tc>
    </w:tr>
  </w:tbl>
  <w:p>
    <w:pPr>
      <w:pStyle w:val="ConsPlusNormal"/>
      <w:pBdr>
        <w:bottom w:val="single" w:sz="12" w:space="0" w:color="000000"/>
      </w:pBdr>
      <w:rPr>
        <w:sz w:val="2"/>
        <w:szCs w:val="2"/>
      </w:rPr>
    </w:pPr>
    <w:r>
      <w:rPr>
        <w:sz w:val="2"/>
        <w:szCs w:val="2"/>
      </w:rPr>
    </w:r>
  </w:p>
  <w:p>
    <w:pPr>
      <w:pStyle w:val="ConsPlusNormal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uiPriority w:val="99"/>
    <w:qFormat/>
    <w:rsid w:val="00d707de"/>
    <w:rPr/>
  </w:style>
  <w:style w:type="character" w:styleId="Style15" w:customStyle="1">
    <w:name w:val="Нижний колонтитул Знак"/>
    <w:basedOn w:val="DefaultParagraphFont"/>
    <w:uiPriority w:val="99"/>
    <w:qFormat/>
    <w:rsid w:val="00d707de"/>
    <w:rPr/>
  </w:style>
  <w:style w:type="character" w:styleId="Hyperlink">
    <w:name w:val="Hyperlink"/>
    <w:rPr>
      <w:color w:val="000080"/>
      <w:u w:val="single"/>
    </w:rPr>
  </w:style>
  <w:style w:type="paragraph" w:styleId="Style16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Noto Sans"/>
    </w:rPr>
  </w:style>
  <w:style w:type="paragraph" w:styleId="ConsPlusNormal" w:customStyle="1">
    <w:name w:val="ConsPlusNormal"/>
    <w:qFormat/>
    <w:pPr>
      <w:widowControl w:val="false"/>
      <w:bidi w:val="0"/>
      <w:spacing w:before="0" w:after="0"/>
      <w:jc w:val="left"/>
    </w:pPr>
    <w:rPr>
      <w:rFonts w:ascii="Times New Roman" w:hAnsi="Times New Roman" w:cs="Times New Roman" w:eastAsia="" w:eastAsiaTheme="minorEastAsia"/>
      <w:color w:val="auto"/>
      <w:kern w:val="0"/>
      <w:sz w:val="24"/>
      <w:szCs w:val="22"/>
      <w:lang w:val="ru-RU" w:eastAsia="ru-RU" w:bidi="ar-SA"/>
    </w:rPr>
  </w:style>
  <w:style w:type="paragraph" w:styleId="ConsPlusNonformat" w:customStyle="1">
    <w:name w:val="ConsPlusNonformat"/>
    <w:qFormat/>
    <w:pPr>
      <w:widowControl w:val="false"/>
      <w:bidi w:val="0"/>
      <w:spacing w:before="0" w:after="0"/>
      <w:jc w:val="left"/>
    </w:pPr>
    <w:rPr>
      <w:rFonts w:ascii="Courier New" w:hAnsi="Courier New" w:cs="Courier New" w:eastAsia="" w:eastAsiaTheme="minorEastAsia"/>
      <w:color w:val="auto"/>
      <w:kern w:val="0"/>
      <w:sz w:val="20"/>
      <w:szCs w:val="22"/>
      <w:lang w:val="ru-RU" w:eastAsia="ru-RU" w:bidi="ar-SA"/>
    </w:rPr>
  </w:style>
  <w:style w:type="paragraph" w:styleId="ConsPlusTitle" w:customStyle="1">
    <w:name w:val="ConsPlusTitle"/>
    <w:qFormat/>
    <w:pPr>
      <w:widowControl w:val="false"/>
      <w:bidi w:val="0"/>
      <w:spacing w:before="0" w:after="0"/>
      <w:jc w:val="left"/>
    </w:pPr>
    <w:rPr>
      <w:rFonts w:ascii="Arial" w:hAnsi="Arial" w:cs="Arial" w:eastAsia="" w:eastAsiaTheme="minorEastAsia"/>
      <w:b/>
      <w:color w:val="auto"/>
      <w:kern w:val="0"/>
      <w:sz w:val="24"/>
      <w:szCs w:val="22"/>
      <w:lang w:val="ru-RU" w:eastAsia="ru-RU" w:bidi="ar-SA"/>
    </w:rPr>
  </w:style>
  <w:style w:type="paragraph" w:styleId="ConsPlusCell" w:customStyle="1">
    <w:name w:val="ConsPlusCell"/>
    <w:qFormat/>
    <w:pPr>
      <w:widowControl w:val="false"/>
      <w:bidi w:val="0"/>
      <w:spacing w:before="0" w:after="0"/>
      <w:jc w:val="left"/>
    </w:pPr>
    <w:rPr>
      <w:rFonts w:ascii="Courier New" w:hAnsi="Courier New" w:cs="Courier New" w:eastAsia="" w:eastAsiaTheme="minorEastAsia"/>
      <w:color w:val="auto"/>
      <w:kern w:val="0"/>
      <w:sz w:val="20"/>
      <w:szCs w:val="22"/>
      <w:lang w:val="ru-RU" w:eastAsia="ru-RU" w:bidi="ar-SA"/>
    </w:rPr>
  </w:style>
  <w:style w:type="paragraph" w:styleId="ConsPlusDocList" w:customStyle="1">
    <w:name w:val="ConsPlusDocList"/>
    <w:qFormat/>
    <w:pPr>
      <w:widowControl w:val="false"/>
      <w:bidi w:val="0"/>
      <w:spacing w:before="0" w:after="0"/>
      <w:jc w:val="left"/>
    </w:pPr>
    <w:rPr>
      <w:rFonts w:ascii="Tahoma" w:hAnsi="Tahoma" w:cs="Tahoma" w:eastAsia="" w:eastAsiaTheme="minorEastAsia"/>
      <w:color w:val="auto"/>
      <w:kern w:val="0"/>
      <w:sz w:val="18"/>
      <w:szCs w:val="22"/>
      <w:lang w:val="ru-RU" w:eastAsia="ru-RU" w:bidi="ar-SA"/>
    </w:rPr>
  </w:style>
  <w:style w:type="paragraph" w:styleId="ConsPlusTitlePage" w:customStyle="1">
    <w:name w:val="ConsPlusTitlePage"/>
    <w:qFormat/>
    <w:pPr>
      <w:widowControl w:val="false"/>
      <w:bidi w:val="0"/>
      <w:spacing w:before="0" w:after="0"/>
      <w:jc w:val="left"/>
    </w:pPr>
    <w:rPr>
      <w:rFonts w:ascii="Tahoma" w:hAnsi="Tahoma" w:cs="Tahoma" w:eastAsia="" w:eastAsiaTheme="minorEastAsia"/>
      <w:color w:val="auto"/>
      <w:kern w:val="0"/>
      <w:sz w:val="20"/>
      <w:szCs w:val="22"/>
      <w:lang w:val="ru-RU" w:eastAsia="ru-RU" w:bidi="ar-SA"/>
    </w:rPr>
  </w:style>
  <w:style w:type="paragraph" w:styleId="ConsPlusJurTerm" w:customStyle="1">
    <w:name w:val="ConsPlusJurTerm"/>
    <w:qFormat/>
    <w:pPr>
      <w:widowControl w:val="false"/>
      <w:bidi w:val="0"/>
      <w:spacing w:before="0" w:after="0"/>
      <w:jc w:val="left"/>
    </w:pPr>
    <w:rPr>
      <w:rFonts w:ascii="Tahoma" w:hAnsi="Tahoma" w:cs="Tahoma" w:eastAsia="" w:eastAsiaTheme="minorEastAsia"/>
      <w:color w:val="auto"/>
      <w:kern w:val="0"/>
      <w:sz w:val="26"/>
      <w:szCs w:val="22"/>
      <w:lang w:val="ru-RU" w:eastAsia="ru-RU" w:bidi="ar-SA"/>
    </w:rPr>
  </w:style>
  <w:style w:type="paragraph" w:styleId="ConsPlusTextList" w:customStyle="1">
    <w:name w:val="ConsPlusTextList"/>
    <w:qFormat/>
    <w:pPr>
      <w:widowControl w:val="false"/>
      <w:bidi w:val="0"/>
      <w:spacing w:before="0" w:after="0"/>
      <w:jc w:val="left"/>
    </w:pPr>
    <w:rPr>
      <w:rFonts w:ascii="Times New Roman" w:hAnsi="Times New Roman" w:cs="Times New Roman" w:eastAsia="" w:eastAsiaTheme="minorEastAsia"/>
      <w:color w:val="auto"/>
      <w:kern w:val="0"/>
      <w:sz w:val="24"/>
      <w:szCs w:val="22"/>
      <w:lang w:val="ru-RU" w:eastAsia="ru-RU" w:bidi="ar-SA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Style14"/>
    <w:uiPriority w:val="99"/>
    <w:unhideWhenUsed/>
    <w:rsid w:val="00d707de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5"/>
    <w:uiPriority w:val="99"/>
    <w:unhideWhenUsed/>
    <w:rsid w:val="00d707de"/>
    <w:pPr>
      <w:tabs>
        <w:tab w:val="clear" w:pos="708"/>
        <w:tab w:val="center" w:pos="4677" w:leader="none"/>
        <w:tab w:val="right" w:pos="9355" w:leader="none"/>
      </w:tabs>
    </w:pPr>
    <w:rPr/>
  </w:style>
  <w:style w:type="numbering" w:styleId="Style18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login.consultant.ru/link/?req=doc&amp;base=LAW&amp;n=501444&amp;date=24.04.2025" TargetMode="External"/><Relationship Id="rId3" Type="http://schemas.openxmlformats.org/officeDocument/2006/relationships/hyperlink" Target="https://login.consultant.ru/link/?req=doc&amp;base=RLAW186&amp;n=145344&amp;date=24.04.2025&amp;dst=100339&amp;field=134" TargetMode="External"/><Relationship Id="rId4" Type="http://schemas.openxmlformats.org/officeDocument/2006/relationships/hyperlink" Target="https://login.consultant.ru/link/?req=doc&amp;base=RLAW186&amp;n=130768&amp;date=24.04.2025" TargetMode="External"/><Relationship Id="rId5" Type="http://schemas.openxmlformats.org/officeDocument/2006/relationships/hyperlink" Target="https://login.consultant.ru/link/?req=doc&amp;base=RLAW186&amp;n=130638&amp;date=24.04.2025" TargetMode="External"/><Relationship Id="rId6" Type="http://schemas.openxmlformats.org/officeDocument/2006/relationships/hyperlink" Target="https://login.consultant.ru/link/?req=doc&amp;base=LAW&amp;n=501444&amp;date=24.04.2025" TargetMode="External"/><Relationship Id="rId7" Type="http://schemas.openxmlformats.org/officeDocument/2006/relationships/hyperlink" Target="https://login.consultant.ru/link/?req=doc&amp;base=LAW&amp;n=474028&amp;date=24.04.2025" TargetMode="External"/><Relationship Id="rId8" Type="http://schemas.openxmlformats.org/officeDocument/2006/relationships/hyperlink" Target="https://login.consultant.ru/link/?req=doc&amp;base=LAW&amp;n=479457&amp;date=24.04.2025" TargetMode="External"/><Relationship Id="rId9" Type="http://schemas.openxmlformats.org/officeDocument/2006/relationships/hyperlink" Target="https://login.consultant.ru/link/?req=doc&amp;base=RLAW186&amp;n=145344&amp;date=24.04.2025&amp;dst=100013&amp;field=134" TargetMode="External"/><Relationship Id="rId10" Type="http://schemas.openxmlformats.org/officeDocument/2006/relationships/hyperlink" Target="https://login.consultant.ru/link/?req=doc&amp;base=LAW&amp;n=501444&amp;date=24.04.2025&amp;dst=100093&amp;field=134" TargetMode="External"/><Relationship Id="rId11" Type="http://schemas.openxmlformats.org/officeDocument/2006/relationships/hyperlink" Target="https://login.consultant.ru/link/?req=doc&amp;base=LAW&amp;n=483361&amp;date=24.04.2025" TargetMode="External"/><Relationship Id="rId12" Type="http://schemas.openxmlformats.org/officeDocument/2006/relationships/hyperlink" Target="https://login.consultant.ru/link/?req=doc&amp;base=LAW&amp;n=493188&amp;date=24.04.2025" TargetMode="External"/><Relationship Id="rId13" Type="http://schemas.openxmlformats.org/officeDocument/2006/relationships/hyperlink" Target="https://login.consultant.ru/link/?req=doc&amp;base=LAW&amp;n=474028&amp;date=24.04.2025" TargetMode="External"/><Relationship Id="rId14" Type="http://schemas.openxmlformats.org/officeDocument/2006/relationships/hyperlink" Target="https://login.consultant.ru/link/?req=doc&amp;base=LAW&amp;n=493188&amp;date=24.04.2025&amp;dst=691&amp;field=134" TargetMode="External"/><Relationship Id="rId15" Type="http://schemas.openxmlformats.org/officeDocument/2006/relationships/hyperlink" Target="https://login.consultant.ru/link/?req=doc&amp;base=LAW&amp;n=493188&amp;date=24.04.2025&amp;dst=100143&amp;field=134" TargetMode="External"/><Relationship Id="rId16" Type="http://schemas.openxmlformats.org/officeDocument/2006/relationships/hyperlink" Target="https://login.consultant.ru/link/?req=doc&amp;base=LAW&amp;n=493188&amp;date=24.04.2025&amp;dst=742&amp;field=134" TargetMode="External"/><Relationship Id="rId17" Type="http://schemas.openxmlformats.org/officeDocument/2006/relationships/hyperlink" Target="https://login.consultant.ru/link/?req=doc&amp;base=LAW&amp;n=501444&amp;date=24.04.2025" TargetMode="External"/><Relationship Id="rId18" Type="http://schemas.openxmlformats.org/officeDocument/2006/relationships/hyperlink" Target="https://login.consultant.ru/link/?req=doc&amp;base=LAW&amp;n=501444&amp;date=24.04.2025&amp;dst=100079&amp;field=134" TargetMode="External"/><Relationship Id="rId19" Type="http://schemas.openxmlformats.org/officeDocument/2006/relationships/hyperlink" Target="https://login.consultant.ru/link/?req=doc&amp;base=LAW&amp;n=479643&amp;date=24.04.2025" TargetMode="External"/><Relationship Id="rId20" Type="http://schemas.openxmlformats.org/officeDocument/2006/relationships/hyperlink" Target="https://login.consultant.ru/link/?req=doc&amp;base=LAW&amp;n=501444&amp;date=24.04.2025&amp;dst=284&amp;field=134" TargetMode="External"/><Relationship Id="rId21" Type="http://schemas.openxmlformats.org/officeDocument/2006/relationships/hyperlink" Target="https://login.consultant.ru/link/?req=doc&amp;base=LAW&amp;n=493188&amp;date=24.04.2025&amp;dst=691&amp;field=134" TargetMode="External"/><Relationship Id="rId22" Type="http://schemas.openxmlformats.org/officeDocument/2006/relationships/hyperlink" Target="https://login.consultant.ru/link/?req=doc&amp;base=LAW&amp;n=493188&amp;date=24.04.2025&amp;dst=742&amp;field=134" TargetMode="External"/><Relationship Id="rId23" Type="http://schemas.openxmlformats.org/officeDocument/2006/relationships/hyperlink" Target="https://login.consultant.ru/link/?req=doc&amp;base=LAW&amp;n=501444&amp;date=24.04.2025&amp;dst=284&amp;field=134" TargetMode="External"/><Relationship Id="rId24" Type="http://schemas.openxmlformats.org/officeDocument/2006/relationships/hyperlink" Target="https://login.consultant.ru/link/?req=doc&amp;base=LAW&amp;n=474028&amp;date=24.04.2025&amp;dst=100026&amp;field=134" TargetMode="External"/><Relationship Id="rId25" Type="http://schemas.openxmlformats.org/officeDocument/2006/relationships/hyperlink" Target="https://login.consultant.ru/link/?req=doc&amp;base=LAW&amp;n=474028&amp;date=24.04.2025&amp;dst=100020&amp;field=134" TargetMode="External"/><Relationship Id="rId26" Type="http://schemas.openxmlformats.org/officeDocument/2006/relationships/hyperlink" Target="https://login.consultant.ru/link/?req=doc&amp;base=LAW&amp;n=479457&amp;date=24.04.2025&amp;dst=208&amp;field=134" TargetMode="External"/><Relationship Id="rId27" Type="http://schemas.openxmlformats.org/officeDocument/2006/relationships/hyperlink" Target="https://login.consultant.ru/link/?req=doc&amp;base=LAW&amp;n=482692&amp;date=24.04.2025" TargetMode="External"/><Relationship Id="rId28" Type="http://schemas.openxmlformats.org/officeDocument/2006/relationships/hyperlink" Target="https://login.consultant.ru/link/?req=doc&amp;base=LAW&amp;n=501444&amp;date=24.04.2025" TargetMode="External"/><Relationship Id="rId29" Type="http://schemas.openxmlformats.org/officeDocument/2006/relationships/hyperlink" Target="https://login.consultant.ru/link/?req=doc&amp;base=LAW&amp;n=482692&amp;date=24.04.2025" TargetMode="External"/><Relationship Id="rId30" Type="http://schemas.openxmlformats.org/officeDocument/2006/relationships/hyperlink" Target="https://login.consultant.ru/link/?req=doc&amp;base=LAW&amp;n=493188&amp;date=24.04.2025" TargetMode="External"/><Relationship Id="rId31" Type="http://schemas.openxmlformats.org/officeDocument/2006/relationships/hyperlink" Target="https://login.consultant.ru/link/?req=doc&amp;base=LAW&amp;n=501444&amp;date=24.04.2025" TargetMode="External"/><Relationship Id="rId32" Type="http://schemas.openxmlformats.org/officeDocument/2006/relationships/hyperlink" Target="https://login.consultant.ru/link/?req=doc&amp;base=LAW&amp;n=483245&amp;date=24.04.2025" TargetMode="External"/><Relationship Id="rId33" Type="http://schemas.openxmlformats.org/officeDocument/2006/relationships/hyperlink" Target="https://login.consultant.ru/link/?req=doc&amp;base=LAW&amp;n=483247&amp;date=24.04.2025" TargetMode="External"/><Relationship Id="rId34" Type="http://schemas.openxmlformats.org/officeDocument/2006/relationships/header" Target="header1.xml"/><Relationship Id="rId35" Type="http://schemas.openxmlformats.org/officeDocument/2006/relationships/header" Target="header2.xml"/><Relationship Id="rId36" Type="http://schemas.openxmlformats.org/officeDocument/2006/relationships/header" Target="header3.xml"/><Relationship Id="rId37" Type="http://schemas.openxmlformats.org/officeDocument/2006/relationships/footer" Target="footer1.xml"/><Relationship Id="rId38" Type="http://schemas.openxmlformats.org/officeDocument/2006/relationships/footer" Target="footer2.xml"/><Relationship Id="rId39" Type="http://schemas.openxmlformats.org/officeDocument/2006/relationships/footer" Target="footer3.xml"/><Relationship Id="rId40" Type="http://schemas.openxmlformats.org/officeDocument/2006/relationships/fontTable" Target="fontTable.xml"/><Relationship Id="rId41" Type="http://schemas.openxmlformats.org/officeDocument/2006/relationships/settings" Target="settings.xml"/><Relationship Id="rId42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LibreOffice/24.8.3.2$Linux_X86_64 LibreOffice_project/48a6bac9e7e268aeb4c3483fcf825c94556d9f92</Application>
  <AppVersion>15.0000</AppVersion>
  <Pages>10</Pages>
  <Words>3153</Words>
  <Characters>24201</Characters>
  <CharactersWithSpaces>27199</CharactersWithSpaces>
  <Paragraphs>169</Paragraphs>
  <Company>КонсультантПлюс Версия 4024.00.50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2025-04-24T12:39:00Z</dcterms:created>
  <dc:creator>Elena</dc:creator>
  <dc:description/>
  <dc:language>ru-RU</dc:language>
  <cp:lastModifiedBy>Elena</cp:lastModifiedBy>
  <dcterms:modified xsi:type="dcterms:W3CDTF">2025-05-21T07:48:00Z</dcterms:modified>
  <cp:revision>3</cp:revision>
  <dc:subject/>
  <dc:title>Решение Новошахтинской городской Думы от 26.09.2024 N 101
"Об утверждении Положения о приватизации муниципального имущества муниципального образования "Город Новошахтинск"
(принято Новошахтинской городской Думой 26.09.2024)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