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p>
    <w:p>
      <w:pPr>
        <w:pStyle w:val="ConsPlusTitle"/>
        <w:numPr>
          <w:ilvl w:val="0"/>
          <w:numId w:val="0"/>
        </w:numPr>
        <w:jc w:val="center"/>
        <w:outlineLvl w:val="0"/>
        <w:rPr/>
      </w:pPr>
      <w:r>
        <w:rPr/>
        <w:t>АДМИНИСТРАЦИЯ ГОРОДА НОВОШАХТИНСКА</w:t>
      </w:r>
    </w:p>
    <w:p>
      <w:pPr>
        <w:pStyle w:val="ConsPlusTitle"/>
        <w:jc w:val="center"/>
        <w:rPr/>
      </w:pPr>
      <w:r>
        <w:rPr/>
      </w:r>
    </w:p>
    <w:p>
      <w:pPr>
        <w:pStyle w:val="ConsPlusTitle"/>
        <w:jc w:val="center"/>
        <w:rPr/>
      </w:pPr>
      <w:r>
        <w:rPr/>
        <w:t>ПОСТАНОВЛЕНИЕ</w:t>
      </w:r>
    </w:p>
    <w:p>
      <w:pPr>
        <w:pStyle w:val="ConsPlusTitle"/>
        <w:jc w:val="center"/>
        <w:rPr/>
      </w:pPr>
      <w:r>
        <w:rPr/>
        <w:t>от 10 июня 2016 г. N 489</w:t>
      </w:r>
    </w:p>
    <w:p>
      <w:pPr>
        <w:pStyle w:val="ConsPlusTitle"/>
        <w:jc w:val="center"/>
        <w:rPr/>
      </w:pPr>
      <w:r>
        <w:rPr/>
      </w:r>
    </w:p>
    <w:p>
      <w:pPr>
        <w:pStyle w:val="ConsPlusTitle"/>
        <w:jc w:val="center"/>
        <w:rPr>
          <w:rFonts w:ascii="Times New Roman" w:hAnsi="Times New Roman" w:cs="Times New Roman"/>
          <w:b w:val="false"/>
        </w:rPr>
      </w:pPr>
      <w:r>
        <w:rPr>
          <w:rFonts w:cs="Times New Roman" w:ascii="Times New Roman" w:hAnsi="Times New Roman"/>
          <w:b w:val="false"/>
        </w:rPr>
        <w:t>ОБ УТВЕРЖДЕНИИ ПОРЯДКА ПРОВЕДЕНИЯ ТОРГОВ (АУКЦИОНА) НА</w:t>
      </w:r>
    </w:p>
    <w:p>
      <w:pPr>
        <w:pStyle w:val="ConsPlusTitle"/>
        <w:jc w:val="center"/>
        <w:rPr>
          <w:rFonts w:ascii="Times New Roman" w:hAnsi="Times New Roman" w:cs="Times New Roman"/>
          <w:b w:val="false"/>
        </w:rPr>
      </w:pPr>
      <w:r>
        <w:rPr>
          <w:rFonts w:cs="Times New Roman" w:ascii="Times New Roman" w:hAnsi="Times New Roman"/>
          <w:b w:val="false"/>
        </w:rPr>
        <w:t>ПРАВО ЗАКЛЮЧЕНИЯ ДОГОВОРА О РАЗМЕЩЕНИИ НЕСТАЦИОНАРНОГО</w:t>
      </w:r>
    </w:p>
    <w:p>
      <w:pPr>
        <w:pStyle w:val="ConsPlusTitle"/>
        <w:jc w:val="center"/>
        <w:rPr>
          <w:rFonts w:ascii="Times New Roman" w:hAnsi="Times New Roman" w:cs="Times New Roman"/>
          <w:b w:val="false"/>
        </w:rPr>
      </w:pPr>
      <w:r>
        <w:rPr>
          <w:rFonts w:cs="Times New Roman" w:ascii="Times New Roman" w:hAnsi="Times New Roman"/>
          <w:b w:val="false"/>
        </w:rPr>
        <w:t>ТОРГОВОГО ОБЪЕКТА НА ЗЕМЕЛЬНОМ УЧАСТКЕ, НАХОДЯЩЕМСЯ</w:t>
      </w:r>
    </w:p>
    <w:p>
      <w:pPr>
        <w:pStyle w:val="ConsPlusTitle"/>
        <w:jc w:val="center"/>
        <w:rPr>
          <w:rFonts w:ascii="Times New Roman" w:hAnsi="Times New Roman" w:cs="Times New Roman"/>
          <w:b w:val="false"/>
        </w:rPr>
      </w:pPr>
      <w:r>
        <w:rPr>
          <w:rFonts w:cs="Times New Roman" w:ascii="Times New Roman" w:hAnsi="Times New Roman"/>
          <w:b w:val="false"/>
        </w:rPr>
        <w:t>В МУНИЦИПАЛЬНОЙ СОБСТВЕННОСТИ ЛИБО ГОСУДАРСТВЕННАЯ</w:t>
      </w:r>
    </w:p>
    <w:p>
      <w:pPr>
        <w:pStyle w:val="ConsPlusTitle"/>
        <w:jc w:val="center"/>
        <w:rPr>
          <w:rFonts w:ascii="Times New Roman" w:hAnsi="Times New Roman" w:cs="Times New Roman"/>
          <w:b w:val="false"/>
        </w:rPr>
      </w:pPr>
      <w:r>
        <w:rPr>
          <w:rFonts w:cs="Times New Roman" w:ascii="Times New Roman" w:hAnsi="Times New Roman"/>
          <w:b w:val="false"/>
        </w:rPr>
        <w:t>СОБСТВЕННОСТЬ НА КОТОРЫЙ НЕ РАЗГРАНИЧЕНА</w:t>
      </w:r>
    </w:p>
    <w:p>
      <w:pPr>
        <w:pStyle w:val="ConsPlusNormal"/>
        <w:spacing w:before="0" w:after="1"/>
        <w:rPr/>
      </w:pPr>
      <w:r>
        <w:rPr/>
      </w:r>
    </w:p>
    <w:p>
      <w:pPr>
        <w:pStyle w:val="ConsPlusNormal"/>
        <w:jc w:val="both"/>
        <w:rPr/>
      </w:pPr>
      <w:r>
        <w:rPr/>
      </w:r>
    </w:p>
    <w:p>
      <w:pPr>
        <w:pStyle w:val="ConsPlusNormal"/>
        <w:ind w:firstLine="540"/>
        <w:jc w:val="both"/>
        <w:rPr/>
      </w:pPr>
      <w:r>
        <w:rPr/>
        <w:t xml:space="preserve">В соответствии с </w:t>
      </w:r>
      <w:hyperlink r:id="rId2" w:tooltip="Постановление Правительства РО от 18.09.2015 N 583 (ред. от 20.05.2024) &quot;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w:r>
          <w:rPr>
            <w:rStyle w:val="Style9"/>
          </w:rPr>
          <w:t>постановлением</w:t>
        </w:r>
      </w:hyperlink>
      <w:r>
        <w:rPr/>
        <w:t xml:space="preserve"> Правительства Ростовской области от 18.09.2015 N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w:t>
      </w:r>
      <w:hyperlink r:id="rId3" w:tooltip="Постановление Администрации г. Новошахтинска от 08.04.2016 N 274 (ред. от 20.06.2024) &quot;Об утверждении Порядка размещения нестационарных торговых объектов на территории города Новошахтинска&quot; (вместе с &quot;Методикой расчета начальной цены предмета аукциона по прода">
        <w:r>
          <w:rPr>
            <w:rStyle w:val="Style9"/>
          </w:rPr>
          <w:t>пунктом 2</w:t>
        </w:r>
      </w:hyperlink>
      <w:r>
        <w:rPr/>
        <w:t xml:space="preserve"> постановления Администрации города от 08.04.2016 N 274 "Об утверждении порядка размещения нестационарных торговых объектов на территории города Новошахтинска" постановляю:</w:t>
      </w:r>
    </w:p>
    <w:p>
      <w:pPr>
        <w:pStyle w:val="ConsPlusNormal"/>
        <w:spacing w:before="240" w:after="0"/>
        <w:ind w:firstLine="540"/>
        <w:jc w:val="both"/>
        <w:rPr/>
      </w:pPr>
      <w:r>
        <w:rPr/>
        <w:t>1. Утвердить Порядок проведения торгов (аукциона) на право заключения договора о размещении нестационарного торгового объекта на земельном участке, находящемся в муниципальной собственности либо государственная собственность на который не разграничена, (приложение N 1).</w:t>
      </w:r>
    </w:p>
    <w:p>
      <w:pPr>
        <w:pStyle w:val="ConsPlusNormal"/>
        <w:spacing w:before="240" w:after="0"/>
        <w:ind w:firstLine="540"/>
        <w:jc w:val="both"/>
        <w:rPr/>
      </w:pPr>
      <w:r>
        <w:rPr/>
        <w:t>2. Создать аукционную комиссию.</w:t>
      </w:r>
    </w:p>
    <w:p>
      <w:pPr>
        <w:pStyle w:val="ConsPlusNormal"/>
        <w:spacing w:before="240" w:after="0"/>
        <w:ind w:firstLine="540"/>
        <w:jc w:val="both"/>
        <w:rPr/>
      </w:pPr>
      <w:r>
        <w:rPr/>
        <w:t>3. Утвердить:</w:t>
      </w:r>
    </w:p>
    <w:p>
      <w:pPr>
        <w:pStyle w:val="ConsPlusNormal"/>
        <w:spacing w:before="240" w:after="0"/>
        <w:ind w:firstLine="540"/>
        <w:jc w:val="both"/>
        <w:rPr/>
      </w:pPr>
      <w:r>
        <w:rPr/>
        <w:t>3.1. Положение об аукционной комиссии (приложение N 2).</w:t>
      </w:r>
    </w:p>
    <w:p>
      <w:pPr>
        <w:pStyle w:val="ConsPlusNormal"/>
        <w:spacing w:before="240" w:after="0"/>
        <w:ind w:firstLine="540"/>
        <w:jc w:val="both"/>
        <w:rPr/>
      </w:pPr>
      <w:r>
        <w:rPr/>
        <w:t>3.2. Состав аукционной комиссии (приложение N 3).</w:t>
      </w:r>
    </w:p>
    <w:p>
      <w:pPr>
        <w:pStyle w:val="ConsPlusNormal"/>
        <w:spacing w:before="240" w:after="0"/>
        <w:ind w:firstLine="540"/>
        <w:jc w:val="both"/>
        <w:rPr/>
      </w:pPr>
      <w:r>
        <w:rPr/>
        <w:t>4. Настоящее постановление вступает в силу со дня его официального опубликования и размещается на официальном сайте Администрации города Новошахтинска в сети Интернет.</w:t>
      </w:r>
    </w:p>
    <w:p>
      <w:pPr>
        <w:pStyle w:val="ConsPlusNormal"/>
        <w:spacing w:before="240" w:after="0"/>
        <w:ind w:firstLine="540"/>
        <w:jc w:val="both"/>
        <w:rPr/>
      </w:pPr>
      <w:r>
        <w:rPr/>
        <w:t>5. Контроль за исполнением настоящего постановления оставляю за собой.</w:t>
      </w:r>
    </w:p>
    <w:p>
      <w:pPr>
        <w:pStyle w:val="ConsPlusNormal"/>
        <w:jc w:val="both"/>
        <w:rPr/>
      </w:pPr>
      <w:r>
        <w:rPr/>
      </w:r>
    </w:p>
    <w:p>
      <w:pPr>
        <w:pStyle w:val="ConsPlusNormal"/>
        <w:jc w:val="right"/>
        <w:rPr/>
      </w:pPr>
      <w:r>
        <w:rPr/>
        <w:t>Первый заместитель главы</w:t>
      </w:r>
    </w:p>
    <w:p>
      <w:pPr>
        <w:pStyle w:val="ConsPlusNormal"/>
        <w:jc w:val="right"/>
        <w:rPr/>
      </w:pPr>
      <w:r>
        <w:rPr/>
        <w:t>Администрации города</w:t>
      </w:r>
    </w:p>
    <w:p>
      <w:pPr>
        <w:pStyle w:val="ConsPlusNormal"/>
        <w:jc w:val="right"/>
        <w:rPr/>
      </w:pPr>
      <w:r>
        <w:rPr/>
        <w:t>С.А.БОНДАРЕНКО</w:t>
      </w:r>
    </w:p>
    <w:p>
      <w:pPr>
        <w:pStyle w:val="ConsPlusNormal"/>
        <w:rPr/>
      </w:pPr>
      <w:r>
        <w:rPr/>
        <w:t>Постановление вносит</w:t>
      </w:r>
    </w:p>
    <w:p>
      <w:pPr>
        <w:pStyle w:val="ConsPlusNormal"/>
        <w:spacing w:before="240" w:after="0"/>
        <w:rPr/>
      </w:pPr>
      <w:r>
        <w:rPr/>
        <w:t>Комитет по управлению имуществом</w:t>
      </w:r>
    </w:p>
    <w:p>
      <w:pPr>
        <w:pStyle w:val="ConsPlusNormal"/>
        <w:spacing w:before="240" w:after="0"/>
        <w:rPr/>
      </w:pPr>
      <w:r>
        <w:rPr/>
        <w:t>Администрации города</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Приложение N 1</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10.06.2016 N 489</w:t>
      </w:r>
    </w:p>
    <w:p>
      <w:pPr>
        <w:pStyle w:val="ConsPlusNormal"/>
        <w:jc w:val="both"/>
        <w:rPr/>
      </w:pPr>
      <w:r>
        <w:rPr/>
      </w:r>
    </w:p>
    <w:p>
      <w:pPr>
        <w:pStyle w:val="ConsPlusTitle"/>
        <w:jc w:val="center"/>
        <w:rPr>
          <w:rFonts w:ascii="Times New Roman" w:hAnsi="Times New Roman" w:cs="Times New Roman"/>
          <w:b w:val="false"/>
        </w:rPr>
      </w:pPr>
      <w:bookmarkStart w:id="0" w:name="P40"/>
      <w:bookmarkEnd w:id="0"/>
      <w:r>
        <w:rPr>
          <w:rFonts w:cs="Times New Roman" w:ascii="Times New Roman" w:hAnsi="Times New Roman"/>
          <w:b w:val="false"/>
        </w:rPr>
        <w:t>ПОРЯДОК</w:t>
      </w:r>
    </w:p>
    <w:p>
      <w:pPr>
        <w:pStyle w:val="ConsPlusTitle"/>
        <w:jc w:val="center"/>
        <w:rPr>
          <w:rFonts w:ascii="Times New Roman" w:hAnsi="Times New Roman" w:cs="Times New Roman"/>
          <w:b w:val="false"/>
        </w:rPr>
      </w:pPr>
      <w:r>
        <w:rPr>
          <w:rFonts w:cs="Times New Roman" w:ascii="Times New Roman" w:hAnsi="Times New Roman"/>
          <w:b w:val="false"/>
        </w:rPr>
        <w:t>ПРОВЕДЕНИЯ ТОРГОВ (АУКЦИОНА) НА ПРАВО ЗАКЛЮЧЕНИЯ ДОГОВОРА</w:t>
      </w:r>
    </w:p>
    <w:p>
      <w:pPr>
        <w:pStyle w:val="ConsPlusTitle"/>
        <w:jc w:val="center"/>
        <w:rPr>
          <w:rFonts w:ascii="Times New Roman" w:hAnsi="Times New Roman" w:cs="Times New Roman"/>
          <w:b w:val="false"/>
        </w:rPr>
      </w:pPr>
      <w:r>
        <w:rPr>
          <w:rFonts w:cs="Times New Roman" w:ascii="Times New Roman" w:hAnsi="Times New Roman"/>
          <w:b w:val="false"/>
        </w:rPr>
        <w:t>О РАЗМЕЩЕНИИ НЕСТАЦИОНАРНОГО ТОРГОВОГО ОБЪЕКТА НА ЗЕМЕЛЬНОМ</w:t>
      </w:r>
    </w:p>
    <w:p>
      <w:pPr>
        <w:pStyle w:val="ConsPlusTitle"/>
        <w:jc w:val="center"/>
        <w:rPr>
          <w:rFonts w:ascii="Times New Roman" w:hAnsi="Times New Roman" w:cs="Times New Roman"/>
          <w:b w:val="false"/>
        </w:rPr>
      </w:pPr>
      <w:r>
        <w:rPr>
          <w:rFonts w:cs="Times New Roman" w:ascii="Times New Roman" w:hAnsi="Times New Roman"/>
          <w:b w:val="false"/>
        </w:rPr>
        <w:t>УЧАСТКЕ, НАХОДЯЩЕМСЯ В МУНИЦИПАЛЬНОЙ СОБСТВЕННОСТИ ЛИБО</w:t>
      </w:r>
    </w:p>
    <w:p>
      <w:pPr>
        <w:pStyle w:val="ConsPlusTitle"/>
        <w:jc w:val="center"/>
        <w:rPr>
          <w:rFonts w:ascii="Times New Roman" w:hAnsi="Times New Roman" w:cs="Times New Roman"/>
          <w:b w:val="false"/>
        </w:rPr>
      </w:pPr>
      <w:r>
        <w:rPr>
          <w:rFonts w:cs="Times New Roman" w:ascii="Times New Roman" w:hAnsi="Times New Roman"/>
          <w:b w:val="false"/>
        </w:rPr>
        <w:t>ГОСУДАРСТВЕННАЯ СОБСТВЕННОСТЬ НА КОТОРЫЙ НЕ РАЗГРАНИЧЕНА</w:t>
      </w:r>
    </w:p>
    <w:p>
      <w:pPr>
        <w:pStyle w:val="ConsPlusNormal"/>
        <w:spacing w:before="0" w:after="1"/>
        <w:rPr/>
      </w:pPr>
      <w:r>
        <w:rPr/>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 Общие положения</w:t>
      </w:r>
    </w:p>
    <w:p>
      <w:pPr>
        <w:pStyle w:val="ConsPlusNormal"/>
        <w:jc w:val="both"/>
        <w:rPr/>
      </w:pPr>
      <w:r>
        <w:rPr/>
      </w:r>
    </w:p>
    <w:p>
      <w:pPr>
        <w:pStyle w:val="ConsPlusNormal"/>
        <w:ind w:firstLine="540"/>
        <w:jc w:val="both"/>
        <w:rPr/>
      </w:pPr>
      <w:r>
        <w:rPr/>
        <w:t>1. Порядок проведения торгов (аукциона) на право заключения договора о размещении нестационарного торгового объекта на земельном участке, находящемся в муниципальной собственности либо государственная собственность на который не разграничена, (далее - Порядок) регламентирует:</w:t>
      </w:r>
    </w:p>
    <w:p>
      <w:pPr>
        <w:pStyle w:val="ConsPlusNormal"/>
        <w:spacing w:before="240" w:after="0"/>
        <w:ind w:firstLine="540"/>
        <w:jc w:val="both"/>
        <w:rPr/>
      </w:pPr>
      <w:r>
        <w:rPr/>
        <w:t xml:space="preserve">порядок проведения торгов в форме открытого аукциона (далее - аукцион) на право заключения договора о размещении нестационарного торгового </w:t>
      </w:r>
      <w:bookmarkStart w:id="1" w:name="_GoBack"/>
      <w:bookmarkEnd w:id="1"/>
      <w:r>
        <w:rPr/>
        <w:t>объекта (далее - НТО) на земельном участке, находящемся в муниципальной собственности либо государственная собственность на который не разграничена;</w:t>
      </w:r>
    </w:p>
    <w:p>
      <w:pPr>
        <w:pStyle w:val="ConsPlusNormal"/>
        <w:spacing w:before="240" w:after="0"/>
        <w:ind w:firstLine="540"/>
        <w:jc w:val="both"/>
        <w:rPr/>
      </w:pPr>
      <w:r>
        <w:rPr/>
        <w:t>порядок заключения договора о размещении НТО на земельном участке, находящемся в муниципальной собственности либо государственная собственность на который не разграничена, (далее - договор о размещении НТО).</w:t>
      </w:r>
    </w:p>
    <w:p>
      <w:pPr>
        <w:pStyle w:val="ConsPlusNormal"/>
        <w:spacing w:before="240" w:after="0"/>
        <w:ind w:firstLine="540"/>
        <w:jc w:val="both"/>
        <w:rPr/>
      </w:pPr>
      <w:r>
        <w:rPr/>
        <w:t xml:space="preserve">2. Порядок разработан в соответствии с Гражданским </w:t>
      </w:r>
      <w:hyperlink r:id="rId4" w:tooltip="&quot;Гражданский кодекс Российской Федерации (часть первая)&quot; от 30.11.1994 N 51-ФЗ (ред. от 08.08.2024, с изм. от 31.10.2024) {КонсультантПлюс}">
        <w:r>
          <w:rPr>
            <w:rStyle w:val="Style9"/>
          </w:rPr>
          <w:t>кодексом</w:t>
        </w:r>
      </w:hyperlink>
      <w:r>
        <w:rPr/>
        <w:t xml:space="preserve"> Российской Федерации, Федеральным </w:t>
      </w:r>
      <w:hyperlink r:id="rId5" w:tooltip="Федеральный закон от 28.12.2009 N 381-ФЗ (ред. от 26.12.2024) &quot;Об основах государственного регулирования торговой деятельности в Российской Федерации&quot; (с изм. и доп., вступ. в силу с 01.03.2025) {КонсультантПлюс}">
        <w:r>
          <w:rPr>
            <w:rStyle w:val="Style9"/>
          </w:rPr>
          <w:t>законом</w:t>
        </w:r>
      </w:hyperlink>
      <w:r>
        <w:rPr/>
        <w:t xml:space="preserve"> от 28.12.2009 N 381-ФЗ "Об основах государственного регулирования торговой деятельности в Российской Федерации", Федеральным </w:t>
      </w:r>
      <w:hyperlink r:id="rId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от 06.10.2003 N 131-ФЗ "Об общих принципах организации местного самоуправления в Российской Федерации".</w:t>
      </w:r>
    </w:p>
    <w:p>
      <w:pPr>
        <w:pStyle w:val="ConsPlusNormal"/>
        <w:spacing w:before="240" w:after="0"/>
        <w:ind w:firstLine="540"/>
        <w:jc w:val="both"/>
        <w:rPr/>
      </w:pPr>
      <w:r>
        <w:rPr/>
        <w:t>3. Организатором аукциона является Администрация города в лице Комитета по управлению имуществом Администрации города Новошахтинска (далее - организатор аукциона).</w:t>
      </w:r>
    </w:p>
    <w:p>
      <w:pPr>
        <w:pStyle w:val="ConsPlusNormal"/>
        <w:spacing w:before="240" w:after="0"/>
        <w:ind w:firstLine="540"/>
        <w:jc w:val="both"/>
        <w:rPr/>
      </w:pPr>
      <w:r>
        <w:rPr/>
        <w:t>4. Решение о проведении аукциона принимается в форме распоряжения Комитета по управлению имуществом Администрации города Новошахтинска (далее - Комитет) в соответствии со схемой размещения НТО на территории города Новошахтинска (далее - схема), утвержденной постановлением Администрации города.</w:t>
      </w:r>
    </w:p>
    <w:p>
      <w:pPr>
        <w:pStyle w:val="ConsPlusNormal"/>
        <w:spacing w:before="240" w:after="0"/>
        <w:ind w:firstLine="540"/>
        <w:jc w:val="both"/>
        <w:rPr/>
      </w:pPr>
      <w:r>
        <w:rPr/>
        <w:t>Разработка схемы и ведение информационной базы данных НТО, размещенных на территории города Новошахтинска, осуществляется отделом потребительского рынка Администрации города.</w:t>
      </w:r>
    </w:p>
    <w:p>
      <w:pPr>
        <w:pStyle w:val="ConsPlusNormal"/>
        <w:jc w:val="both"/>
        <w:rPr/>
      </w:pPr>
      <w:r>
        <w:rPr/>
        <w:t xml:space="preserve">(п. 4 в ред. </w:t>
      </w:r>
      <w:hyperlink r:id="rId7" w:tooltip="Постановление Администрации г. Новошахтинска от 14.02.2020 N 102 &quot;О внесении изменений в постановление Администрации города от 10.06.2016 N 489&quot; {КонсультантПлюс}">
        <w:r>
          <w:rPr>
            <w:rStyle w:val="Style9"/>
          </w:rPr>
          <w:t>постановления</w:t>
        </w:r>
      </w:hyperlink>
      <w:r>
        <w:rPr/>
        <w:t xml:space="preserve"> Администрации г. Новошахтинска от 14.02.2020 N 102)</w:t>
      </w:r>
    </w:p>
    <w:p>
      <w:pPr>
        <w:pStyle w:val="ConsPlusNormal"/>
        <w:spacing w:before="240" w:after="0"/>
        <w:ind w:firstLine="540"/>
        <w:jc w:val="both"/>
        <w:rPr/>
      </w:pPr>
      <w:r>
        <w:rPr/>
        <w:t>5. Аукцион проводит аукционная комиссия (далее - Комиссия).</w:t>
      </w:r>
    </w:p>
    <w:p>
      <w:pPr>
        <w:pStyle w:val="ConsPlusNormal"/>
        <w:spacing w:before="240" w:after="0"/>
        <w:ind w:firstLine="540"/>
        <w:jc w:val="both"/>
        <w:rPr/>
      </w:pPr>
      <w:r>
        <w:rPr/>
        <w:t>Решение о создании Комиссии принимается в форме постановления Администрации города.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2. Предмет аукциона, цели и основные понятия</w:t>
      </w:r>
    </w:p>
    <w:p>
      <w:pPr>
        <w:pStyle w:val="ConsPlusNormal"/>
        <w:jc w:val="both"/>
        <w:rPr/>
      </w:pPr>
      <w:r>
        <w:rPr/>
      </w:r>
    </w:p>
    <w:p>
      <w:pPr>
        <w:pStyle w:val="ConsPlusNormal"/>
        <w:ind w:firstLine="540"/>
        <w:jc w:val="both"/>
        <w:rPr/>
      </w:pPr>
      <w:r>
        <w:rPr/>
        <w:t>6. Предметом аукциона является право на заключение следующих договоров о размещении НТО:</w:t>
      </w:r>
    </w:p>
    <w:p>
      <w:pPr>
        <w:pStyle w:val="ConsPlusNormal"/>
        <w:spacing w:before="240" w:after="0"/>
        <w:ind w:firstLine="540"/>
        <w:jc w:val="both"/>
        <w:rPr/>
      </w:pPr>
      <w:r>
        <w:rPr/>
        <w:t>договор о размещении НТО, за исключением НТО на базе транспортного средства;</w:t>
      </w:r>
    </w:p>
    <w:p>
      <w:pPr>
        <w:pStyle w:val="ConsPlusNormal"/>
        <w:spacing w:before="240" w:after="0"/>
        <w:ind w:firstLine="540"/>
        <w:jc w:val="both"/>
        <w:rPr/>
      </w:pPr>
      <w:r>
        <w:rPr/>
        <w:t>договор о размещении НТО на базе транспортного средства.</w:t>
      </w:r>
    </w:p>
    <w:p>
      <w:pPr>
        <w:pStyle w:val="ConsPlusNormal"/>
        <w:jc w:val="both"/>
        <w:rPr/>
      </w:pPr>
      <w:r>
        <w:rPr/>
        <w:t xml:space="preserve">(п. 6 в ред. </w:t>
      </w:r>
      <w:hyperlink r:id="rId8" w:tooltip="Постановление Администрации г. Новошахтинска от 14.02.2020 N 102 &quot;О внесении изменений в постановление Администрации города от 10.06.2016 N 489&quot; {КонсультантПлюс}">
        <w:r>
          <w:rPr>
            <w:rStyle w:val="Style9"/>
          </w:rPr>
          <w:t>постановления</w:t>
        </w:r>
      </w:hyperlink>
      <w:r>
        <w:rPr/>
        <w:t xml:space="preserve"> Администрации г. Новошахтинска от 14.02.2020 N 102)</w:t>
      </w:r>
    </w:p>
    <w:p>
      <w:pPr>
        <w:pStyle w:val="ConsPlusNormal"/>
        <w:spacing w:before="240" w:after="0"/>
        <w:ind w:firstLine="540"/>
        <w:jc w:val="both"/>
        <w:rPr/>
      </w:pPr>
      <w:r>
        <w:rPr/>
        <w:t>7. Торги проводятся в форме открытого аукциона на право размещения одного или нескольких НТО, при этом отдельный лот может содержать как один НТО, так и совокупность НТО.</w:t>
      </w:r>
    </w:p>
    <w:p>
      <w:pPr>
        <w:pStyle w:val="ConsPlusNormal"/>
        <w:spacing w:before="240" w:after="0"/>
        <w:ind w:firstLine="540"/>
        <w:jc w:val="both"/>
        <w:rPr/>
      </w:pPr>
      <w:r>
        <w:rPr/>
        <w:t>8. Целями аукциона являются:</w:t>
      </w:r>
    </w:p>
    <w:p>
      <w:pPr>
        <w:pStyle w:val="ConsPlusNormal"/>
        <w:spacing w:before="240" w:after="0"/>
        <w:ind w:firstLine="540"/>
        <w:jc w:val="both"/>
        <w:rPr/>
      </w:pPr>
      <w:r>
        <w:rPr/>
        <w:t>1) обеспечение единого порядка размещения НТО на территории муниципального образования "Город Новошахтинск";</w:t>
      </w:r>
    </w:p>
    <w:p>
      <w:pPr>
        <w:pStyle w:val="ConsPlusNormal"/>
        <w:spacing w:before="240" w:after="0"/>
        <w:ind w:firstLine="540"/>
        <w:jc w:val="both"/>
        <w:rPr/>
      </w:pPr>
      <w:r>
        <w:rPr/>
        <w:t>2) создание условий для предоставления жителям муниципального образования "Город Новошахтинск" безопасных и качественных товаров и услуг;</w:t>
      </w:r>
    </w:p>
    <w:p>
      <w:pPr>
        <w:pStyle w:val="ConsPlusNormal"/>
        <w:spacing w:before="240" w:after="0"/>
        <w:ind w:firstLine="540"/>
        <w:jc w:val="both"/>
        <w:rPr/>
      </w:pPr>
      <w:r>
        <w:rPr/>
        <w:t>3) обеспечение равных возможностей для реализации прав хозяйствующих субъектов на осуществление торговой деятельности, предоставления услуг населению на территории муниципального образования "Город Новошахтинск".</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3. Требования к участникам аукциона</w:t>
      </w:r>
    </w:p>
    <w:p>
      <w:pPr>
        <w:pStyle w:val="ConsPlusNormal"/>
        <w:jc w:val="both"/>
        <w:rPr/>
      </w:pPr>
      <w:r>
        <w:rPr/>
      </w:r>
    </w:p>
    <w:p>
      <w:pPr>
        <w:pStyle w:val="ConsPlusNormal"/>
        <w:ind w:firstLine="540"/>
        <w:jc w:val="both"/>
        <w:rPr/>
      </w:pPr>
      <w:r>
        <w:rPr/>
        <w:t>9. Участником аукциона может быть любое юридическое лицо независимо от организационно-правовой формы, формы собственности, места нахождения или индивидуальный предприниматель, претендующие на заключение договора о размещении НТО, (далее - Лицо).</w:t>
      </w:r>
    </w:p>
    <w:p>
      <w:pPr>
        <w:pStyle w:val="ConsPlusNormal"/>
        <w:spacing w:before="240" w:after="0"/>
        <w:ind w:firstLine="540"/>
        <w:jc w:val="both"/>
        <w:rPr/>
      </w:pPr>
      <w:bookmarkStart w:id="2" w:name="P77"/>
      <w:bookmarkEnd w:id="2"/>
      <w:r>
        <w:rPr/>
        <w:t>10. Участником аукциона не вправе быть Лицо:</w:t>
      </w:r>
    </w:p>
    <w:p>
      <w:pPr>
        <w:pStyle w:val="ConsPlusNormal"/>
        <w:spacing w:before="240" w:after="0"/>
        <w:ind w:firstLine="540"/>
        <w:jc w:val="both"/>
        <w:rPr/>
      </w:pPr>
      <w:r>
        <w:rPr/>
        <w:t xml:space="preserve">1) экономическая деятельность которого приостановлена в порядке, предусмотренном </w:t>
      </w:r>
      <w:hyperlink r:id="rId9" w:tooltip="&quot;Кодекс Российской Федерации об административных правонарушениях&quot; от 30.12.2001 N 195-ФЗ (ред. от 07.04.2025) {КонсультантПлюс}">
        <w:r>
          <w:rPr>
            <w:rStyle w:val="Style9"/>
          </w:rPr>
          <w:t>Кодексом</w:t>
        </w:r>
      </w:hyperlink>
      <w:r>
        <w:rPr/>
        <w:t xml:space="preserve"> Российской Федерации об административных правонарушениях;</w:t>
      </w:r>
    </w:p>
    <w:p>
      <w:pPr>
        <w:pStyle w:val="ConsPlusNormal"/>
        <w:spacing w:before="240" w:after="0"/>
        <w:ind w:firstLine="540"/>
        <w:jc w:val="both"/>
        <w:rPr/>
      </w:pPr>
      <w:r>
        <w:rPr/>
        <w:t>2) находящееся в процессе ликвидации (в отношении юридических лиц) или в случае наличия решения арбитражного суда о признании указанного лица (юридического лица, индивидуального предпринимателя) банкротом и об открытии конкурсного производства;</w:t>
      </w:r>
    </w:p>
    <w:p>
      <w:pPr>
        <w:pStyle w:val="ConsPlusNormal"/>
        <w:spacing w:before="240" w:after="0"/>
        <w:ind w:firstLine="540"/>
        <w:jc w:val="both"/>
        <w:rPr/>
      </w:pPr>
      <w:r>
        <w:rPr/>
        <w:t xml:space="preserve">3) исключен. - </w:t>
      </w:r>
      <w:hyperlink r:id="rId10" w:tooltip="Постановление Администрации г. Новошахтинска от 14.02.2020 N 102 &quot;О внесении изменений в постановление Администрации города от 10.06.2016 N 489&quot; {КонсультантПлюс}">
        <w:r>
          <w:rPr>
            <w:rStyle w:val="Style9"/>
          </w:rPr>
          <w:t>Постановление</w:t>
        </w:r>
      </w:hyperlink>
      <w:r>
        <w:rPr/>
        <w:t xml:space="preserve"> Администрации г. Новошахтинска от 14.02.2020 N 102;</w:t>
      </w:r>
    </w:p>
    <w:p>
      <w:pPr>
        <w:pStyle w:val="ConsPlusNormal"/>
        <w:spacing w:before="240" w:after="0"/>
        <w:ind w:firstLine="540"/>
        <w:jc w:val="both"/>
        <w:rPr/>
      </w:pPr>
      <w:r>
        <w:rPr/>
        <w:t>4) не внесшее обеспечение заявки на участие в аукционе.</w:t>
      </w:r>
    </w:p>
    <w:p>
      <w:pPr>
        <w:pStyle w:val="ConsPlusNormal"/>
        <w:spacing w:before="240" w:after="0"/>
        <w:ind w:firstLine="540"/>
        <w:jc w:val="both"/>
        <w:rPr/>
      </w:pPr>
      <w:r>
        <w:rPr/>
        <w:t>11. Проверка претендентов на участие в аукционе с учетом требований, установленных пунктом 10 настоящего Порядка, осуществляется Комиссией.</w:t>
      </w:r>
    </w:p>
    <w:p>
      <w:pPr>
        <w:pStyle w:val="ConsPlusNormal"/>
        <w:spacing w:before="240" w:after="0"/>
        <w:ind w:firstLine="540"/>
        <w:jc w:val="both"/>
        <w:rPr/>
      </w:pPr>
      <w:bookmarkStart w:id="3" w:name="P83"/>
      <w:bookmarkEnd w:id="3"/>
      <w:r>
        <w:rPr/>
        <w:t>12. Основаниями для отказа в допуске к участию в аукционе является:</w:t>
      </w:r>
    </w:p>
    <w:p>
      <w:pPr>
        <w:pStyle w:val="ConsPlusNormal"/>
        <w:spacing w:before="240" w:after="0"/>
        <w:ind w:firstLine="540"/>
        <w:jc w:val="both"/>
        <w:rPr/>
      </w:pPr>
      <w:r>
        <w:rPr/>
        <w:t>1) наличие обстоятельств, указанных в пункте 10 настоящего Порядка;</w:t>
      </w:r>
    </w:p>
    <w:p>
      <w:pPr>
        <w:pStyle w:val="ConsPlusNormal"/>
        <w:spacing w:before="240" w:after="0"/>
        <w:ind w:firstLine="540"/>
        <w:jc w:val="both"/>
        <w:rPr/>
      </w:pPr>
      <w:r>
        <w:rPr/>
        <w:t>2) непредоставление претендентом на участие в аукционе документов, установленных пунктом 23 настоящего Порядка, либо наличия в таких документах недостоверных сведений;</w:t>
      </w:r>
    </w:p>
    <w:p>
      <w:pPr>
        <w:pStyle w:val="ConsPlusNormal"/>
        <w:spacing w:before="240" w:after="0"/>
        <w:ind w:firstLine="540"/>
        <w:jc w:val="both"/>
        <w:rPr/>
      </w:pPr>
      <w:r>
        <w:rPr/>
        <w:t>3) неподтверждение поступления задатка на счет и в срок, указанные в извещении о проведении аукциона;</w:t>
      </w:r>
    </w:p>
    <w:p>
      <w:pPr>
        <w:pStyle w:val="ConsPlusNormal"/>
        <w:spacing w:before="240" w:after="0"/>
        <w:ind w:firstLine="540"/>
        <w:jc w:val="both"/>
        <w:rPr/>
      </w:pPr>
      <w:r>
        <w:rPr/>
        <w:t>4) несоответствие заявки на участие в аукционе.</w:t>
      </w:r>
    </w:p>
    <w:p>
      <w:pPr>
        <w:pStyle w:val="ConsPlusNormal"/>
        <w:spacing w:before="240" w:after="0"/>
        <w:ind w:firstLine="540"/>
        <w:jc w:val="both"/>
        <w:rPr/>
      </w:pPr>
      <w:r>
        <w:rPr/>
        <w:t xml:space="preserve">13. В случае установления факта недостоверности сведений, содержащихся в документах, предоставленных претендентом на участие в аукционе в соответствии с пунктом 23 настоящего Порядка, Комиссия обязана отстранить такого претендента от участия в аукционе. Протокол об отстранении претендента от участия в аукционе подлежит размещению на официальном сайте Администрации города Новошахтинска в сети Интернет по адресу: </w:t>
      </w:r>
      <w:hyperlink r:id="rId11">
        <w:r>
          <w:rPr>
            <w:rStyle w:val="Style9"/>
          </w:rPr>
          <w:t>www.novoshakhtinsk.org</w:t>
        </w:r>
      </w:hyperlink>
      <w:r>
        <w:rPr/>
        <w:t xml:space="preserve"> (далее - официальный сайт) в срок не позднее дня, следующего за днем принятия такого решения. При этом в протоколе указываются установленные факты недостоверных сведений.</w:t>
      </w:r>
    </w:p>
    <w:p>
      <w:pPr>
        <w:pStyle w:val="ConsPlusNormal"/>
        <w:spacing w:before="240" w:after="0"/>
        <w:ind w:firstLine="540"/>
        <w:jc w:val="both"/>
        <w:rPr/>
      </w:pPr>
      <w:r>
        <w:rPr/>
        <w:t>14. Организатор аукциона обязан вернуть внесенный задаток претенденту, не допущенному к участию в аукционе, в течение трех рабочих дней со дня оформления протокола рассмотрения заявок на участие в аукционе.</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4. Функции организатора, претендента на участие в аукционе,</w:t>
      </w:r>
    </w:p>
    <w:p>
      <w:pPr>
        <w:pStyle w:val="ConsPlusTitle"/>
        <w:jc w:val="center"/>
        <w:rPr>
          <w:rFonts w:ascii="Times New Roman" w:hAnsi="Times New Roman" w:cs="Times New Roman"/>
          <w:b w:val="false"/>
        </w:rPr>
      </w:pPr>
      <w:r>
        <w:rPr>
          <w:rFonts w:cs="Times New Roman" w:ascii="Times New Roman" w:hAnsi="Times New Roman"/>
          <w:b w:val="false"/>
        </w:rPr>
        <w:t>участников аукциона и Комиссии</w:t>
      </w:r>
    </w:p>
    <w:p>
      <w:pPr>
        <w:pStyle w:val="ConsPlusNormal"/>
        <w:jc w:val="both"/>
        <w:rPr/>
      </w:pPr>
      <w:r>
        <w:rPr/>
      </w:r>
    </w:p>
    <w:p>
      <w:pPr>
        <w:pStyle w:val="ConsPlusNormal"/>
        <w:ind w:firstLine="540"/>
        <w:jc w:val="both"/>
        <w:rPr/>
      </w:pPr>
      <w:r>
        <w:rPr/>
        <w:t>15. Организатор аукциона:</w:t>
      </w:r>
    </w:p>
    <w:p>
      <w:pPr>
        <w:pStyle w:val="ConsPlusNormal"/>
        <w:spacing w:before="240" w:after="0"/>
        <w:ind w:firstLine="540"/>
        <w:jc w:val="both"/>
        <w:rPr/>
      </w:pPr>
      <w:r>
        <w:rPr/>
        <w:t>1) готовит проект решения о проведении аукциона в форме распоряжения Комитета. В решении о проведении аукциона указывается:</w:t>
      </w:r>
    </w:p>
    <w:p>
      <w:pPr>
        <w:pStyle w:val="ConsPlusNormal"/>
        <w:spacing w:before="240" w:after="0"/>
        <w:ind w:firstLine="540"/>
        <w:jc w:val="both"/>
        <w:rPr/>
      </w:pPr>
      <w:r>
        <w:rPr/>
        <w:t>а) предмет аукциона;</w:t>
      </w:r>
    </w:p>
    <w:p>
      <w:pPr>
        <w:pStyle w:val="ConsPlusNormal"/>
        <w:spacing w:before="240" w:after="0"/>
        <w:ind w:firstLine="540"/>
        <w:jc w:val="both"/>
        <w:rPr/>
      </w:pPr>
      <w:r>
        <w:rPr/>
        <w:t>б) форма аукциона;</w:t>
      </w:r>
    </w:p>
    <w:p>
      <w:pPr>
        <w:pStyle w:val="ConsPlusNormal"/>
        <w:spacing w:before="240" w:after="0"/>
        <w:ind w:firstLine="540"/>
        <w:jc w:val="both"/>
        <w:rPr/>
      </w:pPr>
      <w:r>
        <w:rPr/>
        <w:t>в) начальная цена лота;</w:t>
      </w:r>
    </w:p>
    <w:p>
      <w:pPr>
        <w:pStyle w:val="ConsPlusNormal"/>
        <w:spacing w:before="240" w:after="0"/>
        <w:ind w:firstLine="540"/>
        <w:jc w:val="both"/>
        <w:rPr/>
      </w:pPr>
      <w:r>
        <w:rPr/>
        <w:t>г) размер задатка;</w:t>
      </w:r>
    </w:p>
    <w:p>
      <w:pPr>
        <w:pStyle w:val="ConsPlusNormal"/>
        <w:spacing w:before="240" w:after="0"/>
        <w:ind w:firstLine="540"/>
        <w:jc w:val="both"/>
        <w:rPr/>
      </w:pPr>
      <w:r>
        <w:rPr/>
        <w:t>д) "шаг аукциона";</w:t>
      </w:r>
    </w:p>
    <w:p>
      <w:pPr>
        <w:pStyle w:val="ConsPlusNormal"/>
        <w:spacing w:before="240" w:after="0"/>
        <w:ind w:firstLine="540"/>
        <w:jc w:val="both"/>
        <w:rPr/>
      </w:pPr>
      <w:r>
        <w:rPr/>
        <w:t>2) определяет место, дату и время начала и окончания приема заявок на участие в аукционе, место, дату и время определения участников аукциона, место и срок подведения итогов аукциона;</w:t>
      </w:r>
    </w:p>
    <w:p>
      <w:pPr>
        <w:pStyle w:val="ConsPlusNormal"/>
        <w:spacing w:before="240" w:after="0"/>
        <w:ind w:firstLine="540"/>
        <w:jc w:val="both"/>
        <w:rPr/>
      </w:pPr>
      <w:r>
        <w:rPr/>
        <w:t>3) формирует информационный пакет документов по предмету аукциона и о порядке его проведения;</w:t>
      </w:r>
    </w:p>
    <w:p>
      <w:pPr>
        <w:pStyle w:val="ConsPlusNormal"/>
        <w:spacing w:before="240" w:after="0"/>
        <w:ind w:firstLine="540"/>
        <w:jc w:val="both"/>
        <w:rPr/>
      </w:pPr>
      <w:r>
        <w:rPr/>
        <w:t>4) организует подготовку и публикацию извещения о проведении аукциона не менее чем за 30 дней до дня его проведения;</w:t>
      </w:r>
    </w:p>
    <w:p>
      <w:pPr>
        <w:pStyle w:val="ConsPlusNormal"/>
        <w:spacing w:before="240" w:after="0"/>
        <w:ind w:firstLine="540"/>
        <w:jc w:val="both"/>
        <w:rPr/>
      </w:pPr>
      <w:r>
        <w:rPr/>
        <w:t>5) предоставляет необходимые материалы и соответствующие документы Лицам, намеревающимся принять участие в аукционе;</w:t>
      </w:r>
    </w:p>
    <w:p>
      <w:pPr>
        <w:pStyle w:val="ConsPlusNormal"/>
        <w:spacing w:before="240" w:after="0"/>
        <w:ind w:firstLine="540"/>
        <w:jc w:val="both"/>
        <w:rPr/>
      </w:pPr>
      <w:r>
        <w:rPr/>
        <w:t>6) разрабатывает, утверждает аукционную документацию;</w:t>
      </w:r>
    </w:p>
    <w:p>
      <w:pPr>
        <w:pStyle w:val="ConsPlusNormal"/>
        <w:spacing w:before="240" w:after="0"/>
        <w:ind w:firstLine="540"/>
        <w:jc w:val="both"/>
        <w:rPr/>
      </w:pPr>
      <w:r>
        <w:rPr/>
        <w:t>7) определяет дату и место проведения аукциона;</w:t>
      </w:r>
    </w:p>
    <w:p>
      <w:pPr>
        <w:pStyle w:val="ConsPlusNormal"/>
        <w:spacing w:before="240" w:after="0"/>
        <w:ind w:firstLine="540"/>
        <w:jc w:val="both"/>
        <w:rPr/>
      </w:pPr>
      <w:r>
        <w:rPr/>
        <w:t>8) определяет содержание лотов, указывает начальный (минимальный) размер стоимости права заключения договора о размещении НТО;</w:t>
      </w:r>
    </w:p>
    <w:p>
      <w:pPr>
        <w:pStyle w:val="ConsPlusNormal"/>
        <w:spacing w:before="240" w:after="0"/>
        <w:ind w:firstLine="540"/>
        <w:jc w:val="both"/>
        <w:rPr/>
      </w:pPr>
      <w:r>
        <w:rPr/>
        <w:t>9) определяет размер обеспечения заявки - задатка;</w:t>
      </w:r>
    </w:p>
    <w:p>
      <w:pPr>
        <w:pStyle w:val="ConsPlusNormal"/>
        <w:spacing w:before="240" w:after="0"/>
        <w:ind w:firstLine="540"/>
        <w:jc w:val="both"/>
        <w:rPr/>
      </w:pPr>
      <w:r>
        <w:rPr/>
        <w:t>10) осуществляет прием заявок на участие в аукционе, присваивает им регистрационные номера в журнале регистрации заявок на участие в аукционе;</w:t>
      </w:r>
    </w:p>
    <w:p>
      <w:pPr>
        <w:pStyle w:val="ConsPlusNormal"/>
        <w:spacing w:before="240" w:after="0"/>
        <w:ind w:firstLine="540"/>
        <w:jc w:val="both"/>
        <w:rPr/>
      </w:pPr>
      <w:r>
        <w:rPr/>
        <w:t>11) по окончании срока приема заявок на участие в аукционе передает Комиссии поступившие документы;</w:t>
      </w:r>
    </w:p>
    <w:p>
      <w:pPr>
        <w:pStyle w:val="ConsPlusNormal"/>
        <w:spacing w:before="240" w:after="0"/>
        <w:ind w:firstLine="540"/>
        <w:jc w:val="both"/>
        <w:rPr/>
      </w:pPr>
      <w:r>
        <w:rPr/>
        <w:t>12) уведомляет претендентов на участие в аукционе о признании таких претендентов участниками аукциона или об отказе в допуске к участию в аукционе по основаниям, установленным настоящим Порядком, путем вручения им под расписку соответствующего уведомления либо направления такого уведомления по почте заказным письмом, а также посредством размещения протокола рассмотрения заявок на официальном сайте;</w:t>
      </w:r>
    </w:p>
    <w:p>
      <w:pPr>
        <w:pStyle w:val="ConsPlusNormal"/>
        <w:spacing w:before="240" w:after="0"/>
        <w:ind w:firstLine="540"/>
        <w:jc w:val="both"/>
        <w:rPr/>
      </w:pPr>
      <w:r>
        <w:rPr/>
        <w:t>13) готовит проект договора о размещении НТО;</w:t>
      </w:r>
    </w:p>
    <w:p>
      <w:pPr>
        <w:pStyle w:val="ConsPlusNormal"/>
        <w:spacing w:before="240" w:after="0"/>
        <w:ind w:firstLine="540"/>
        <w:jc w:val="both"/>
        <w:rPr/>
      </w:pPr>
      <w:r>
        <w:rPr/>
        <w:t>14) по запросу участника аукциона предоставляет разъяснения документации об аукционе;</w:t>
      </w:r>
    </w:p>
    <w:p>
      <w:pPr>
        <w:pStyle w:val="ConsPlusNormal"/>
        <w:spacing w:before="240" w:after="0"/>
        <w:ind w:firstLine="540"/>
        <w:jc w:val="both"/>
        <w:rPr/>
      </w:pPr>
      <w:r>
        <w:rPr/>
        <w:t>15) вправе отказаться от проведения аукциона не позднее, чем за три дня до даты проведения аукциона, разместив указанную информацию на официальном сайте и в официальном печатном издании, предназначенном для опубликования муниципальных правовых актов, - бюллетене "Новошахтинский вестник" (далее - официальное печатное издание);</w:t>
      </w:r>
    </w:p>
    <w:p>
      <w:pPr>
        <w:pStyle w:val="ConsPlusNormal"/>
        <w:spacing w:before="240" w:after="0"/>
        <w:ind w:firstLine="540"/>
        <w:jc w:val="both"/>
        <w:rPr/>
      </w:pPr>
      <w:r>
        <w:rPr/>
        <w:t>16) возвращает претендентам денежные средства, внесенные в качестве задатка, в течение пяти рабочих дней с даты принятия решения об отказе от проведения аукциона на реквизиты, указанные в заявке на участие в аукционе;</w:t>
      </w:r>
    </w:p>
    <w:p>
      <w:pPr>
        <w:pStyle w:val="ConsPlusNormal"/>
        <w:spacing w:before="240" w:after="0"/>
        <w:ind w:firstLine="540"/>
        <w:jc w:val="both"/>
        <w:rPr/>
      </w:pPr>
      <w:r>
        <w:rPr/>
        <w:t>17) осуществляет организационно-техническое обеспечение проведения аукциона;</w:t>
      </w:r>
    </w:p>
    <w:p>
      <w:pPr>
        <w:pStyle w:val="ConsPlusNormal"/>
        <w:spacing w:before="240" w:after="0"/>
        <w:ind w:firstLine="540"/>
        <w:jc w:val="both"/>
        <w:rPr/>
      </w:pPr>
      <w:r>
        <w:rPr/>
        <w:t>18) обеспечивает сохранность заявок на участие в аукционе, протоколов, аудиозаписей;</w:t>
      </w:r>
    </w:p>
    <w:p>
      <w:pPr>
        <w:pStyle w:val="ConsPlusNormal"/>
        <w:spacing w:before="240" w:after="0"/>
        <w:ind w:firstLine="540"/>
        <w:jc w:val="both"/>
        <w:rPr/>
      </w:pPr>
      <w:r>
        <w:rPr/>
        <w:t>19) выполняет иные функции, связанные с организацией и проведением аукциона.</w:t>
      </w:r>
    </w:p>
    <w:p>
      <w:pPr>
        <w:pStyle w:val="ConsPlusNormal"/>
        <w:spacing w:before="240" w:after="0"/>
        <w:ind w:firstLine="540"/>
        <w:jc w:val="both"/>
        <w:rPr/>
      </w:pPr>
      <w:r>
        <w:rPr/>
        <w:t>16. Претендент на участие в аукционе:</w:t>
      </w:r>
    </w:p>
    <w:p>
      <w:pPr>
        <w:pStyle w:val="ConsPlusNormal"/>
        <w:spacing w:before="240" w:after="0"/>
        <w:ind w:firstLine="540"/>
        <w:jc w:val="both"/>
        <w:rPr/>
      </w:pPr>
      <w:r>
        <w:rPr/>
        <w:t>1) подает заявку на участие в аукционе как по одному лоту, так и в отношении нескольких лотов;</w:t>
      </w:r>
    </w:p>
    <w:p>
      <w:pPr>
        <w:pStyle w:val="ConsPlusNormal"/>
        <w:spacing w:before="240" w:after="0"/>
        <w:ind w:firstLine="540"/>
        <w:jc w:val="both"/>
        <w:rPr/>
      </w:pPr>
      <w:r>
        <w:rPr/>
        <w:t>2) обеспечивает достоверность предоставленной информации;</w:t>
      </w:r>
    </w:p>
    <w:p>
      <w:pPr>
        <w:pStyle w:val="ConsPlusNormal"/>
        <w:spacing w:before="240" w:after="0"/>
        <w:ind w:firstLine="540"/>
        <w:jc w:val="both"/>
        <w:rPr/>
      </w:pPr>
      <w:r>
        <w:rPr/>
        <w:t>3) для участия в аукционе,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 в качестве платы за участие в аукционе в размере 20 процентов от начального размера стоимости права заключения договора о размещении НТО;</w:t>
      </w:r>
    </w:p>
    <w:p>
      <w:pPr>
        <w:pStyle w:val="ConsPlusNormal"/>
        <w:spacing w:before="240" w:after="0"/>
        <w:ind w:firstLine="540"/>
        <w:jc w:val="both"/>
        <w:rPr/>
      </w:pPr>
      <w:r>
        <w:rPr/>
        <w:t>4) вправе отозвать поданную заявку на участие в аукционе до окончания срока приема заявок.</w:t>
      </w:r>
    </w:p>
    <w:p>
      <w:pPr>
        <w:pStyle w:val="ConsPlusNormal"/>
        <w:spacing w:before="240" w:after="0"/>
        <w:ind w:firstLine="540"/>
        <w:jc w:val="both"/>
        <w:rPr/>
      </w:pPr>
      <w:r>
        <w:rPr/>
        <w:t>17. Участник аукциона:</w:t>
      </w:r>
    </w:p>
    <w:p>
      <w:pPr>
        <w:pStyle w:val="ConsPlusNormal"/>
        <w:spacing w:before="240" w:after="0"/>
        <w:ind w:firstLine="540"/>
        <w:jc w:val="both"/>
        <w:rPr/>
      </w:pPr>
      <w:r>
        <w:rPr/>
        <w:t>1) участвует в аукционе в порядке, установленном настоящим Порядком;</w:t>
      </w:r>
    </w:p>
    <w:p>
      <w:pPr>
        <w:pStyle w:val="ConsPlusNormal"/>
        <w:spacing w:before="240" w:after="0"/>
        <w:ind w:firstLine="540"/>
        <w:jc w:val="both"/>
        <w:rPr/>
      </w:pPr>
      <w:r>
        <w:rPr/>
        <w:t>2) в случае победы на аукционе приобретает права и несет обязанности в соответствии с условиями аукционной документации.</w:t>
      </w:r>
    </w:p>
    <w:p>
      <w:pPr>
        <w:pStyle w:val="ConsPlusNormal"/>
        <w:spacing w:before="240" w:after="0"/>
        <w:ind w:firstLine="540"/>
        <w:jc w:val="both"/>
        <w:rPr/>
      </w:pPr>
      <w:r>
        <w:rPr/>
        <w:t>18. Комиссия:</w:t>
      </w:r>
    </w:p>
    <w:p>
      <w:pPr>
        <w:pStyle w:val="ConsPlusNormal"/>
        <w:spacing w:before="240" w:after="0"/>
        <w:ind w:firstLine="540"/>
        <w:jc w:val="both"/>
        <w:rPr/>
      </w:pPr>
      <w:r>
        <w:rPr/>
        <w:t>1) принимает решение о признании претендентов на участие в аукционе участниками аукциона или об отказе в допуске к участию в аукционе по основаниям, установленным настоящим Порядком;</w:t>
      </w:r>
    </w:p>
    <w:p>
      <w:pPr>
        <w:pStyle w:val="ConsPlusNormal"/>
        <w:spacing w:before="240" w:after="0"/>
        <w:ind w:firstLine="540"/>
        <w:jc w:val="both"/>
        <w:rPr/>
      </w:pPr>
      <w:r>
        <w:rPr/>
        <w:t>2) осуществляет проведение аукциона;</w:t>
      </w:r>
    </w:p>
    <w:p>
      <w:pPr>
        <w:pStyle w:val="ConsPlusNormal"/>
        <w:spacing w:before="240" w:after="0"/>
        <w:ind w:firstLine="540"/>
        <w:jc w:val="both"/>
        <w:rPr/>
      </w:pPr>
      <w:r>
        <w:rPr/>
        <w:t>3) оформляет протокол о результатах аукциона.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5. Извещение о проведении аукциона</w:t>
      </w:r>
    </w:p>
    <w:p>
      <w:pPr>
        <w:pStyle w:val="ConsPlusNormal"/>
        <w:jc w:val="both"/>
        <w:rPr/>
      </w:pPr>
      <w:r>
        <w:rPr/>
      </w:r>
    </w:p>
    <w:p>
      <w:pPr>
        <w:pStyle w:val="ConsPlusNormal"/>
        <w:ind w:firstLine="540"/>
        <w:jc w:val="both"/>
        <w:rPr/>
      </w:pPr>
      <w:r>
        <w:rPr/>
        <w:t>19. Извещение о проведении аукциона, одновременно являющееся документацией об аукционе, размещается посредством публикации в официальном печатном издании и размещается на официальном сайте не менее чем за 30 дней до дня проведения аукциона.</w:t>
      </w:r>
    </w:p>
    <w:p>
      <w:pPr>
        <w:pStyle w:val="ConsPlusNormal"/>
        <w:spacing w:before="240" w:after="0"/>
        <w:ind w:firstLine="540"/>
        <w:jc w:val="both"/>
        <w:rPr/>
      </w:pPr>
      <w:r>
        <w:rPr/>
        <w:t>20. Извещение должно содержать следующие обязательные сведения:</w:t>
      </w:r>
    </w:p>
    <w:p>
      <w:pPr>
        <w:pStyle w:val="ConsPlusNormal"/>
        <w:spacing w:before="240" w:after="0"/>
        <w:ind w:firstLine="540"/>
        <w:jc w:val="both"/>
        <w:rPr/>
      </w:pPr>
      <w:r>
        <w:rPr/>
        <w:t>1) реквизиты распоряжения Комитета о проведении аукциона;</w:t>
      </w:r>
    </w:p>
    <w:p>
      <w:pPr>
        <w:pStyle w:val="ConsPlusNormal"/>
        <w:spacing w:before="240" w:after="0"/>
        <w:ind w:firstLine="540"/>
        <w:jc w:val="both"/>
        <w:rPr/>
      </w:pPr>
      <w:r>
        <w:rPr/>
        <w:t>2) наименование организатора аукциона, его местонахождение, почтовый адрес, адрес официального сайта, адрес электронной почты, номер контактного телефона и местонахождение лица, ответственного за организацию аукциона;</w:t>
      </w:r>
    </w:p>
    <w:p>
      <w:pPr>
        <w:pStyle w:val="ConsPlusNormal"/>
        <w:spacing w:before="240" w:after="0"/>
        <w:ind w:firstLine="540"/>
        <w:jc w:val="both"/>
        <w:rPr/>
      </w:pPr>
      <w:r>
        <w:rPr/>
        <w:t>3) форму проведения аукциона;</w:t>
      </w:r>
    </w:p>
    <w:p>
      <w:pPr>
        <w:pStyle w:val="ConsPlusNormal"/>
        <w:spacing w:before="240" w:after="0"/>
        <w:ind w:firstLine="540"/>
        <w:jc w:val="both"/>
        <w:rPr/>
      </w:pPr>
      <w:r>
        <w:rPr/>
        <w:t>4) предмет аукциона (с указанием лотов, сведений о НТО, согласно схеме);</w:t>
      </w:r>
    </w:p>
    <w:p>
      <w:pPr>
        <w:pStyle w:val="ConsPlusNormal"/>
        <w:spacing w:before="240" w:after="0"/>
        <w:ind w:firstLine="540"/>
        <w:jc w:val="both"/>
        <w:rPr/>
      </w:pPr>
      <w:r>
        <w:rPr/>
        <w:t>5) дату, время, место определения участников аукциона;</w:t>
      </w:r>
    </w:p>
    <w:p>
      <w:pPr>
        <w:pStyle w:val="ConsPlusNormal"/>
        <w:spacing w:before="240" w:after="0"/>
        <w:ind w:firstLine="540"/>
        <w:jc w:val="both"/>
        <w:rPr/>
      </w:pPr>
      <w:r>
        <w:rPr/>
        <w:t>6) дату, время, место проведения аукциона;</w:t>
      </w:r>
    </w:p>
    <w:p>
      <w:pPr>
        <w:pStyle w:val="ConsPlusNormal"/>
        <w:spacing w:before="240" w:after="0"/>
        <w:ind w:firstLine="540"/>
        <w:jc w:val="both"/>
        <w:rPr/>
      </w:pPr>
      <w:r>
        <w:rPr/>
        <w:t>7) порядок ознакомления претендентов на участие в аукционе с документацией об аукционе;</w:t>
      </w:r>
    </w:p>
    <w:p>
      <w:pPr>
        <w:pStyle w:val="ConsPlusNormal"/>
        <w:spacing w:before="240" w:after="0"/>
        <w:ind w:firstLine="540"/>
        <w:jc w:val="both"/>
        <w:rPr/>
      </w:pPr>
      <w:r>
        <w:rPr/>
        <w:t xml:space="preserve">8) форму </w:t>
      </w:r>
      <w:hyperlink r:id="rId12" w:tooltip="Постановление Правительства РО от 18.09.2015 N 583 (ред. от 20.05.2024) &quot;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w:r>
          <w:rPr>
            <w:rStyle w:val="Style9"/>
          </w:rPr>
          <w:t>заявки</w:t>
        </w:r>
      </w:hyperlink>
      <w:r>
        <w:rPr/>
        <w:t xml:space="preserve"> на участие в аукционе, утвержденную постановлением Правительства Ростовской области от 18.09.2015 N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дату начала и окончания приема заявок на участие в аукционе; перечень документов, прилагаемых к заявке; требования к участникам аукциона;</w:t>
      </w:r>
    </w:p>
    <w:p>
      <w:pPr>
        <w:pStyle w:val="ConsPlusNormal"/>
        <w:spacing w:before="240" w:after="0"/>
        <w:ind w:firstLine="540"/>
        <w:jc w:val="both"/>
        <w:rPr/>
      </w:pPr>
      <w:r>
        <w:rPr/>
        <w:t>9) место и время приема заявок;</w:t>
      </w:r>
    </w:p>
    <w:p>
      <w:pPr>
        <w:pStyle w:val="ConsPlusNormal"/>
        <w:spacing w:before="240" w:after="0"/>
        <w:ind w:firstLine="540"/>
        <w:jc w:val="both"/>
        <w:rPr/>
      </w:pPr>
      <w:r>
        <w:rPr/>
        <w:t>10) срок и порядок внесения задатка, размер задатка;</w:t>
      </w:r>
    </w:p>
    <w:p>
      <w:pPr>
        <w:pStyle w:val="ConsPlusNormal"/>
        <w:spacing w:before="240" w:after="0"/>
        <w:ind w:firstLine="540"/>
        <w:jc w:val="both"/>
        <w:rPr/>
      </w:pPr>
      <w:r>
        <w:rPr/>
        <w:t>11) величину повышения начальной цены договора о размещении НТО ("шаг аукциона");</w:t>
      </w:r>
    </w:p>
    <w:p>
      <w:pPr>
        <w:pStyle w:val="ConsPlusNormal"/>
        <w:spacing w:before="240" w:after="0"/>
        <w:ind w:firstLine="540"/>
        <w:jc w:val="both"/>
        <w:rPr/>
      </w:pPr>
      <w:r>
        <w:rPr/>
        <w:t>12) начальный (минимальный) размер стоимости права на заключение договора о размещении НТО;</w:t>
      </w:r>
    </w:p>
    <w:p>
      <w:pPr>
        <w:pStyle w:val="ConsPlusNormal"/>
        <w:spacing w:before="240" w:after="0"/>
        <w:ind w:firstLine="540"/>
        <w:jc w:val="both"/>
        <w:rPr/>
      </w:pPr>
      <w:r>
        <w:rPr/>
        <w:t>13) размер платы за размещение НТО; проект договора о размещении НТО;</w:t>
      </w:r>
    </w:p>
    <w:p>
      <w:pPr>
        <w:pStyle w:val="ConsPlusNormal"/>
        <w:spacing w:before="240" w:after="0"/>
        <w:ind w:firstLine="540"/>
        <w:jc w:val="both"/>
        <w:rPr/>
      </w:pPr>
      <w:r>
        <w:rPr/>
        <w:t>14) срок заключения договора о размещении НТО;</w:t>
      </w:r>
    </w:p>
    <w:p>
      <w:pPr>
        <w:pStyle w:val="ConsPlusNormal"/>
        <w:spacing w:before="240" w:after="0"/>
        <w:ind w:firstLine="540"/>
        <w:jc w:val="both"/>
        <w:rPr/>
      </w:pPr>
      <w:r>
        <w:rPr/>
        <w:t>15) срок действия договора о размещении НТО;</w:t>
      </w:r>
    </w:p>
    <w:p>
      <w:pPr>
        <w:pStyle w:val="ConsPlusNormal"/>
        <w:spacing w:before="240" w:after="0"/>
        <w:ind w:firstLine="540"/>
        <w:jc w:val="both"/>
        <w:rPr/>
      </w:pPr>
      <w:r>
        <w:rPr/>
        <w:t>16) порядок проведения аукциона, в том числе порядок оформления участия в аукционе, определения лица, выигравшего аукцион.</w:t>
      </w:r>
    </w:p>
    <w:p>
      <w:pPr>
        <w:pStyle w:val="ConsPlusNormal"/>
        <w:spacing w:before="240" w:after="0"/>
        <w:ind w:firstLine="540"/>
        <w:jc w:val="both"/>
        <w:rPr/>
      </w:pPr>
      <w:r>
        <w:rPr/>
        <w:t>21. Организатор аукциона несет ответственность за достоверность информации, направленной для опубликования в официальном печатном издании, размещении на официальном сайте.</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6. Порядок подачи и рассмотрения заявок на участие</w:t>
      </w:r>
    </w:p>
    <w:p>
      <w:pPr>
        <w:pStyle w:val="ConsPlusTitle"/>
        <w:jc w:val="center"/>
        <w:rPr>
          <w:rFonts w:ascii="Times New Roman" w:hAnsi="Times New Roman" w:cs="Times New Roman"/>
          <w:b w:val="false"/>
        </w:rPr>
      </w:pPr>
      <w:r>
        <w:rPr>
          <w:rFonts w:cs="Times New Roman" w:ascii="Times New Roman" w:hAnsi="Times New Roman"/>
          <w:b w:val="false"/>
        </w:rPr>
        <w:t>в аукционе</w:t>
      </w:r>
    </w:p>
    <w:p>
      <w:pPr>
        <w:pStyle w:val="ConsPlusNormal"/>
        <w:jc w:val="both"/>
        <w:rPr/>
      </w:pPr>
      <w:r>
        <w:rPr/>
      </w:r>
    </w:p>
    <w:p>
      <w:pPr>
        <w:pStyle w:val="ConsPlusNormal"/>
        <w:ind w:firstLine="540"/>
        <w:jc w:val="both"/>
        <w:rPr/>
      </w:pPr>
      <w:r>
        <w:rPr/>
        <w:t>22. Аукцион является открытым по составу участников и форме подачи заявок.</w:t>
      </w:r>
    </w:p>
    <w:p>
      <w:pPr>
        <w:pStyle w:val="ConsPlusNormal"/>
        <w:spacing w:before="240" w:after="0"/>
        <w:ind w:firstLine="540"/>
        <w:jc w:val="both"/>
        <w:rPr/>
      </w:pPr>
      <w:bookmarkStart w:id="4" w:name="P158"/>
      <w:bookmarkEnd w:id="4"/>
      <w:r>
        <w:rPr/>
        <w:t>23. Для участия в аукционе претендент предоставляет в установленный в извещении о проведении аукциона срок следующие документы (с учетом пункта 26):</w:t>
      </w:r>
    </w:p>
    <w:p>
      <w:pPr>
        <w:pStyle w:val="ConsPlusNormal"/>
        <w:spacing w:before="240" w:after="0"/>
        <w:ind w:firstLine="540"/>
        <w:jc w:val="both"/>
        <w:rPr/>
      </w:pPr>
      <w:bookmarkStart w:id="5" w:name="P159"/>
      <w:bookmarkEnd w:id="5"/>
      <w:r>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ConsPlusNormal"/>
        <w:spacing w:before="240" w:after="0"/>
        <w:ind w:firstLine="540"/>
        <w:jc w:val="both"/>
        <w:rPr/>
      </w:pPr>
      <w:bookmarkStart w:id="6" w:name="P160"/>
      <w:bookmarkEnd w:id="6"/>
      <w:r>
        <w:rPr/>
        <w:t>2)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задатка, в счет обеспечения обязательств по договору;</w:t>
      </w:r>
    </w:p>
    <w:p>
      <w:pPr>
        <w:pStyle w:val="ConsPlusNormal"/>
        <w:spacing w:before="240" w:after="0"/>
        <w:ind w:firstLine="540"/>
        <w:jc w:val="both"/>
        <w:rPr/>
      </w:pPr>
      <w:bookmarkStart w:id="7" w:name="P161"/>
      <w:bookmarkEnd w:id="7"/>
      <w:r>
        <w:rPr/>
        <w:t>3) выписка из Единого государственного реестра юридических лиц (для юридический лиц); выписка из Единого государственного реестра индивидуальных предпринимателей (для индивидуальных предпринимателей);</w:t>
      </w:r>
    </w:p>
    <w:p>
      <w:pPr>
        <w:pStyle w:val="ConsPlusNormal"/>
        <w:spacing w:before="240" w:after="0"/>
        <w:ind w:firstLine="540"/>
        <w:jc w:val="both"/>
        <w:rPr/>
      </w:pPr>
      <w:bookmarkStart w:id="8" w:name="P162"/>
      <w:bookmarkEnd w:id="8"/>
      <w:r>
        <w:rPr/>
        <w:t>4) документ, подтверждающий полномочия лица на осуществление действий от имени претендента на участие в аукционе юридического лица (копия решения (приказа) о назначении или об избрании на должность, в соответствии с которым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 в аукционе, оформленную в соответствии с законодательством Российской Федерации;</w:t>
      </w:r>
    </w:p>
    <w:p>
      <w:pPr>
        <w:pStyle w:val="ConsPlusNormal"/>
        <w:spacing w:before="240" w:after="0"/>
        <w:ind w:firstLine="540"/>
        <w:jc w:val="both"/>
        <w:rPr/>
      </w:pPr>
      <w:bookmarkStart w:id="9" w:name="P163"/>
      <w:bookmarkEnd w:id="9"/>
      <w:r>
        <w:rPr/>
        <w:t>5) копия документа, удостоверяющего личность претендента на участие в аукционе Лица, либо личность представителя Лица;</w:t>
      </w:r>
    </w:p>
    <w:p>
      <w:pPr>
        <w:pStyle w:val="ConsPlusNormal"/>
        <w:spacing w:before="240" w:after="0"/>
        <w:ind w:firstLine="540"/>
        <w:jc w:val="both"/>
        <w:rPr/>
      </w:pPr>
      <w:r>
        <w:rPr/>
        <w:t>6) заявка и опись предоставленных документов составляются в двух экземплярах, один из которых остается у организатора аукциона, другой - у претендента на участие в аукционе.</w:t>
      </w:r>
    </w:p>
    <w:p>
      <w:pPr>
        <w:pStyle w:val="ConsPlusNormal"/>
        <w:spacing w:before="240" w:after="0"/>
        <w:ind w:firstLine="540"/>
        <w:jc w:val="both"/>
        <w:rPr/>
      </w:pPr>
      <w:r>
        <w:rPr/>
        <w:t>24. Заявка с прилагаемыми к ней документами регистрируется организатором аукциона в журнале приема заявок с присвоением каждой заявке номера с указанием даты и времени приема заявки. На каждом экземпляре заявки делается отметка о принятии заявки с указанием номера, даты и времени приема заявки.</w:t>
      </w:r>
    </w:p>
    <w:p>
      <w:pPr>
        <w:pStyle w:val="ConsPlusNormal"/>
        <w:spacing w:before="240" w:after="0"/>
        <w:ind w:firstLine="540"/>
        <w:jc w:val="both"/>
        <w:rPr/>
      </w:pPr>
      <w:r>
        <w:rPr/>
        <w:t>Прием документов прекращается не ранее чем за пять дней до дня проведения аукциона.</w:t>
      </w:r>
    </w:p>
    <w:p>
      <w:pPr>
        <w:pStyle w:val="ConsPlusNormal"/>
        <w:spacing w:before="240" w:after="0"/>
        <w:ind w:firstLine="540"/>
        <w:jc w:val="both"/>
        <w:rPr/>
      </w:pPr>
      <w:r>
        <w:rPr/>
        <w:t>25. Документы, указанные в подпунктах 1, 2, 4, 5 пункта 23, предоставляются претендентом лично либо через своего представителя.</w:t>
      </w:r>
    </w:p>
    <w:p>
      <w:pPr>
        <w:pStyle w:val="ConsPlusNormal"/>
        <w:spacing w:before="240" w:after="0"/>
        <w:ind w:firstLine="540"/>
        <w:jc w:val="both"/>
        <w:rPr/>
      </w:pPr>
      <w:bookmarkStart w:id="10" w:name="P168"/>
      <w:bookmarkEnd w:id="10"/>
      <w:r>
        <w:rPr/>
        <w:t>26. Документы, указанные в подпункте 3 пункта 23, претендент на участие в аукционе вправе предоставить самостоятельно. В случае непредоставления претендентом документов, указанных в подпункте 3 пункта 23, 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заявителях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pPr>
        <w:pStyle w:val="ConsPlusNormal"/>
        <w:spacing w:before="240" w:after="0"/>
        <w:ind w:firstLine="540"/>
        <w:jc w:val="both"/>
        <w:rPr/>
      </w:pPr>
      <w:r>
        <w:rPr/>
        <w:t>27. Претендент имеет право на отзыв принятой заявки в порядке, предусмотренном законодательством Российской Федерации.</w:t>
      </w:r>
    </w:p>
    <w:p>
      <w:pPr>
        <w:pStyle w:val="ConsPlusNormal"/>
        <w:spacing w:before="240" w:after="0"/>
        <w:ind w:firstLine="540"/>
        <w:jc w:val="both"/>
        <w:rPr/>
      </w:pPr>
      <w:r>
        <w:rPr/>
        <w:t>Поступление заявок по истечении срока их приема не допускается.</w:t>
      </w:r>
    </w:p>
    <w:p>
      <w:pPr>
        <w:pStyle w:val="ConsPlusNormal"/>
        <w:spacing w:before="240" w:after="0"/>
        <w:ind w:firstLine="540"/>
        <w:jc w:val="both"/>
        <w:rPr/>
      </w:pPr>
      <w:r>
        <w:rPr/>
        <w:t>28. В день определения участников аукциона, установленный в извещении о проведении аукциона, Комиссия рассматривает поступившие заявки с прилагаемыми к ним документами, проверяет правильность оформления заявок и документов, предоставленных претендентами на участие в аукционе, отсутствие оснований для отказа в допуске к участию в аукционе, предусмотренных пунктом 12 настоящего Порядка. 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w:t>
      </w:r>
    </w:p>
    <w:p>
      <w:pPr>
        <w:pStyle w:val="ConsPlusNormal"/>
        <w:spacing w:before="240" w:after="0"/>
        <w:ind w:firstLine="540"/>
        <w:jc w:val="both"/>
        <w:rPr/>
      </w:pPr>
      <w:r>
        <w:rPr/>
        <w:t>Решение об отказе в допуске претендентов к участию в аукционе принимается исключительно по основаниям, предусмотренным настоящим Порядком.</w:t>
      </w:r>
    </w:p>
    <w:p>
      <w:pPr>
        <w:pStyle w:val="ConsPlusNormal"/>
        <w:spacing w:before="240" w:after="0"/>
        <w:ind w:firstLine="540"/>
        <w:jc w:val="both"/>
        <w:rPr/>
      </w:pPr>
      <w:r>
        <w:rPr/>
        <w:t>29. Претенденты на участие в аукционе, признанные участниками аукциона, и претенденты, не допущенные к участию в аукционе, уведомляются организатором аукциона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а также путем размещения на официальном сайте.</w:t>
      </w:r>
    </w:p>
    <w:p>
      <w:pPr>
        <w:pStyle w:val="ConsPlusNormal"/>
        <w:spacing w:before="240" w:after="0"/>
        <w:ind w:firstLine="540"/>
        <w:jc w:val="both"/>
        <w:rPr/>
      </w:pPr>
      <w:r>
        <w:rPr/>
        <w:t>30. В случае если по окончании срока подачи заявок на участие в аукционе подана только одна заявка на участие в аукционе и если данная заявка на участие в аукционе соответствует требованиям, предусмотренным документацией об аукционе, аукцион признается несостоявшимся, а участник аукциона признается единственным участником аукциона.</w:t>
      </w:r>
    </w:p>
    <w:p>
      <w:pPr>
        <w:pStyle w:val="ConsPlusNormal"/>
        <w:spacing w:before="240" w:after="0"/>
        <w:ind w:firstLine="540"/>
        <w:jc w:val="both"/>
        <w:rPr/>
      </w:pPr>
      <w:r>
        <w:rPr/>
        <w:t>31. В случае если по окончании срока подачи заявок на участие в аукционе не подана ни одна заявка на участие в аукционе, аукцион признается несостоявшимся.</w:t>
      </w:r>
    </w:p>
    <w:p>
      <w:pPr>
        <w:pStyle w:val="ConsPlusNormal"/>
        <w:spacing w:before="240" w:after="0"/>
        <w:ind w:firstLine="540"/>
        <w:jc w:val="both"/>
        <w:rPr/>
      </w:pPr>
      <w:bookmarkStart w:id="11" w:name="P176"/>
      <w:bookmarkEnd w:id="11"/>
      <w:r>
        <w:rPr/>
        <w:t>32. Комитетом принимается решение о проведении повторного аукциона если:</w:t>
      </w:r>
    </w:p>
    <w:p>
      <w:pPr>
        <w:pStyle w:val="ConsPlusNormal"/>
        <w:spacing w:before="240" w:after="0"/>
        <w:ind w:firstLine="540"/>
        <w:jc w:val="both"/>
        <w:rPr/>
      </w:pPr>
      <w:r>
        <w:rPr/>
        <w:t>1) по окончании срока подачи заявок на участие в аукционе не подано ни одной заявки на участие в аукционе;</w:t>
      </w:r>
    </w:p>
    <w:p>
      <w:pPr>
        <w:pStyle w:val="ConsPlusNormal"/>
        <w:spacing w:before="240" w:after="0"/>
        <w:ind w:firstLine="540"/>
        <w:jc w:val="both"/>
        <w:rPr/>
      </w:pPr>
      <w:r>
        <w:rPr/>
        <w:t>2) на основании результатов рассмотрения заявок на участие в аукционе принято решение об отказе в допуске к участию в аукционе всех заявителей;</w:t>
      </w:r>
    </w:p>
    <w:p>
      <w:pPr>
        <w:pStyle w:val="ConsPlusNormal"/>
        <w:spacing w:before="240" w:after="0"/>
        <w:ind w:firstLine="540"/>
        <w:jc w:val="both"/>
        <w:rPr/>
      </w:pPr>
      <w:r>
        <w:rPr/>
        <w:t>3) при проведении аукциона не присутствовал ни один из участников аукциона;</w:t>
      </w:r>
    </w:p>
    <w:p>
      <w:pPr>
        <w:pStyle w:val="ConsPlusNormal"/>
        <w:spacing w:before="240" w:after="0"/>
        <w:ind w:firstLine="540"/>
        <w:jc w:val="both"/>
        <w:rPr/>
      </w:pPr>
      <w:r>
        <w:rPr/>
        <w:t>4)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pPr>
        <w:pStyle w:val="ConsPlusNormal"/>
        <w:spacing w:before="240" w:after="0"/>
        <w:ind w:firstLine="540"/>
        <w:jc w:val="both"/>
        <w:rPr/>
      </w:pPr>
      <w:r>
        <w:rPr/>
        <w:t>5) победитель аукциона/единственный принявший участие в аукционе его участник уклонился от подписания протокола о результатах аукциона.</w:t>
      </w:r>
    </w:p>
    <w:p>
      <w:pPr>
        <w:pStyle w:val="ConsPlusNormal"/>
        <w:spacing w:before="240" w:after="0"/>
        <w:ind w:firstLine="540"/>
        <w:jc w:val="both"/>
        <w:rPr/>
      </w:pPr>
      <w:bookmarkStart w:id="12" w:name="P182"/>
      <w:bookmarkEnd w:id="12"/>
      <w:r>
        <w:rPr/>
        <w:t>33. Аукцион, в котором участвовал только один участник, признается несостоявшимся.</w:t>
      </w:r>
    </w:p>
    <w:p>
      <w:pPr>
        <w:pStyle w:val="ConsPlusNormal"/>
        <w:spacing w:before="240" w:after="0"/>
        <w:ind w:firstLine="540"/>
        <w:jc w:val="both"/>
        <w:rPr/>
      </w:pPr>
      <w:r>
        <w:rPr/>
        <w:t>В случае, указанном в абзаце первом пункта 33 настоящего Порядка, при условии поступления от единственного участника документов, необходимых для заключения договора на размещение НТО, организатор аукциона готовит проект договора на размещение НТО и направляет единственному принявшему участие в аукционе его участнику два экземпляра проекта договора и уведомление о признании аукциона несостоявшимся не позднее трех рабочих дней с даты поступления указанных документов.</w:t>
      </w:r>
    </w:p>
    <w:p>
      <w:pPr>
        <w:pStyle w:val="ConsPlusNormal"/>
        <w:spacing w:before="240" w:after="0"/>
        <w:ind w:firstLine="540"/>
        <w:jc w:val="both"/>
        <w:rPr/>
      </w:pPr>
      <w:r>
        <w:rPr/>
        <w:t>При этом размер платы по договору на размещение НТО определяется в размере начальной цены предмета аукциона. Договор подлежит заключению (подписанию) в течение 15 рабочих дней со дня направления организатором аукциона проекта договора на размещение НТО.</w:t>
      </w:r>
    </w:p>
    <w:p>
      <w:pPr>
        <w:pStyle w:val="ConsPlusNormal"/>
        <w:spacing w:before="240" w:after="0"/>
        <w:ind w:firstLine="540"/>
        <w:jc w:val="both"/>
        <w:rPr/>
      </w:pPr>
      <w:r>
        <w:rPr/>
        <w:t>34. В случаях, указанных в пунктах 32 настоящего Порядка, а также в случае уклонения или отказа единственного принявшего участие в аукционе его участника от подписания договора на размещение НТО в течение 15 рабочих дней со дня направления единственному принявшему участие в аукционе его участнику проекта договора на размещение НТО, в течение пяти дней со дня подписания протокола рассмотрения заявок на участие в аукционе / протокола о результатах аукциона либо в десятидневный срок со дня истечения срока подписания договора на размещение НТО единственным принявшим участие в аукционе его участником организатор аукциона подготавливает и размещает на официальном сайте информацию о результатах аукциона.</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7. Порядок проведения аукциона и оформление результатов</w:t>
      </w:r>
    </w:p>
    <w:p>
      <w:pPr>
        <w:pStyle w:val="ConsPlusTitle"/>
        <w:jc w:val="center"/>
        <w:rPr>
          <w:rFonts w:ascii="Times New Roman" w:hAnsi="Times New Roman" w:cs="Times New Roman"/>
          <w:b w:val="false"/>
        </w:rPr>
      </w:pPr>
      <w:r>
        <w:rPr>
          <w:rFonts w:cs="Times New Roman" w:ascii="Times New Roman" w:hAnsi="Times New Roman"/>
          <w:b w:val="false"/>
        </w:rPr>
        <w:t>аукциона</w:t>
      </w:r>
    </w:p>
    <w:p>
      <w:pPr>
        <w:pStyle w:val="ConsPlusNormal"/>
        <w:jc w:val="both"/>
        <w:rPr/>
      </w:pPr>
      <w:r>
        <w:rPr/>
      </w:r>
    </w:p>
    <w:p>
      <w:pPr>
        <w:pStyle w:val="ConsPlusNormal"/>
        <w:ind w:firstLine="540"/>
        <w:jc w:val="both"/>
        <w:rPr/>
      </w:pPr>
      <w:r>
        <w:rPr/>
        <w:t>35. Аукцион проводится в следующем порядке:</w:t>
      </w:r>
    </w:p>
    <w:p>
      <w:pPr>
        <w:pStyle w:val="ConsPlusNormal"/>
        <w:spacing w:before="240" w:after="0"/>
        <w:ind w:firstLine="540"/>
        <w:jc w:val="both"/>
        <w:rPr/>
      </w:pPr>
      <w:r>
        <w:rPr/>
        <w:t>1) аукцион ведет аукционист;</w:t>
      </w:r>
    </w:p>
    <w:p>
      <w:pPr>
        <w:pStyle w:val="ConsPlusNormal"/>
        <w:spacing w:before="240" w:after="0"/>
        <w:ind w:firstLine="540"/>
        <w:jc w:val="both"/>
        <w:rPr/>
      </w:pPr>
      <w:r>
        <w:rPr/>
        <w:t>2) аукцион начинается с оглашения аукционистом основных характеристик предмета аукциона, начальной цены предмета аукциона, "шага аукциона" и порядка проведения аукциона;</w:t>
      </w:r>
    </w:p>
    <w:p>
      <w:pPr>
        <w:pStyle w:val="ConsPlusNormal"/>
        <w:spacing w:before="240" w:after="0"/>
        <w:ind w:firstLine="540"/>
        <w:jc w:val="both"/>
        <w:rPr/>
      </w:pPr>
      <w:r>
        <w:rPr/>
        <w:t>"шаг аукциона" устанавливается в размере трех процентов начальной цены предмета аукциона и не меняется в течение всего аукциона;</w:t>
      </w:r>
    </w:p>
    <w:p>
      <w:pPr>
        <w:pStyle w:val="ConsPlusNormal"/>
        <w:jc w:val="both"/>
        <w:rPr/>
      </w:pPr>
      <w:r>
        <w:rPr/>
        <w:t xml:space="preserve">(в ред. </w:t>
      </w:r>
      <w:hyperlink r:id="rId13" w:tooltip="Постановление Администрации г. Новошахтинска от 05.08.2016 N 720 &quot;О внесении изменения в постановление Администрации города от 10.06.2016 N 489&quot; {КонсультантПлюс}">
        <w:r>
          <w:rPr>
            <w:rStyle w:val="Style9"/>
          </w:rPr>
          <w:t>постановления</w:t>
        </w:r>
      </w:hyperlink>
      <w:r>
        <w:rPr/>
        <w:t xml:space="preserve"> Администрации г. Новошахтинска от 05.08.2016 N 720)</w:t>
      </w:r>
    </w:p>
    <w:p>
      <w:pPr>
        <w:pStyle w:val="ConsPlusNormal"/>
        <w:spacing w:before="240" w:after="0"/>
        <w:ind w:firstLine="540"/>
        <w:jc w:val="both"/>
        <w:rPr/>
      </w:pPr>
      <w:r>
        <w:rPr/>
        <w:t>3) участникам аукциона выдаются пронумерованные карточки, которые они поднимают после оглашения аукционистом начальной цены предмета аукциона, увеличенной на "шаг аукциона", и каждого очередного размера платы по договору на размещение НТО (далее - плата по договору) в случае, если готовы заключить договор на размещение НТО в соответствии с этим размером платы;</w:t>
      </w:r>
    </w:p>
    <w:p>
      <w:pPr>
        <w:pStyle w:val="ConsPlusNormal"/>
        <w:spacing w:before="240" w:after="0"/>
        <w:ind w:firstLine="540"/>
        <w:jc w:val="both"/>
        <w:rPr/>
      </w:pPr>
      <w:r>
        <w:rPr/>
        <w:t>4) каждый последующий размер платы по договору аукционист назначает путем увеличения текущего размера платы по договору на "шаг аукциона". После объявления очередного размера платы по договору аукционист называет номер карточки участника аукциона, который первым поднял карточку. Затем аукционист объявляет следующий размер платы по договору в соответствии с "шагом аукциона";</w:t>
      </w:r>
    </w:p>
    <w:p>
      <w:pPr>
        <w:pStyle w:val="ConsPlusNormal"/>
        <w:spacing w:before="240" w:after="0"/>
        <w:ind w:firstLine="540"/>
        <w:jc w:val="both"/>
        <w:rPr/>
      </w:pPr>
      <w:r>
        <w:rPr/>
        <w:t>5) при отсутствии участников аукциона, готовых заключить договор на размещение НТО в соответствии с названным аукционистом размером платы по договору, аукционист повторяет этот размер платы по договору три раза.</w:t>
      </w:r>
    </w:p>
    <w:p>
      <w:pPr>
        <w:pStyle w:val="ConsPlusNormal"/>
        <w:spacing w:before="240" w:after="0"/>
        <w:ind w:firstLine="540"/>
        <w:jc w:val="both"/>
        <w:rPr/>
      </w:pPr>
      <w:r>
        <w:rPr/>
        <w:t>Если после троекратного объявления очередного размера платы по договору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pPr>
        <w:pStyle w:val="ConsPlusNormal"/>
        <w:spacing w:before="240" w:after="0"/>
        <w:ind w:firstLine="540"/>
        <w:jc w:val="both"/>
        <w:rPr/>
      </w:pPr>
      <w:r>
        <w:rPr/>
        <w:t>6) по завершении аукциона аукционист объявляет о продаже права на заключение договора на размещение НТО, называет размер платы по договору и номер карточки победителя аукциона.</w:t>
      </w:r>
    </w:p>
    <w:p>
      <w:pPr>
        <w:pStyle w:val="ConsPlusNormal"/>
        <w:spacing w:before="240" w:after="0"/>
        <w:ind w:firstLine="540"/>
        <w:jc w:val="both"/>
        <w:rPr/>
      </w:pPr>
      <w:r>
        <w:rPr/>
        <w:t>36. При проведении аукциона Комиссия в обязательном порядке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имени, отчестве, месте жительства (для индивидуального предпринимателя) победителя аукциона. Протокол подписывается победителем аукциона и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w:t>
      </w:r>
    </w:p>
    <w:p>
      <w:pPr>
        <w:pStyle w:val="ConsPlusNormal"/>
        <w:spacing w:before="240" w:after="0"/>
        <w:ind w:firstLine="540"/>
        <w:jc w:val="both"/>
        <w:rPr/>
      </w:pPr>
      <w:r>
        <w:rPr/>
        <w:t>37. Протокол проведения аукциона размещается организатором аукциона на официальном сайте не позднее одного рабочего дня после окончания аукциона.</w:t>
      </w:r>
    </w:p>
    <w:p>
      <w:pPr>
        <w:pStyle w:val="ConsPlusNormal"/>
        <w:spacing w:before="240" w:after="0"/>
        <w:ind w:firstLine="540"/>
        <w:jc w:val="both"/>
        <w:rPr/>
      </w:pPr>
      <w:r>
        <w:rPr/>
        <w:t>38. По результатам аукциона с победителем аукциона заключается договор о размещении НТО не позднее 20 дней или иного указанного в извещении срока после завершения аукциона и оформления протокола.</w:t>
      </w:r>
    </w:p>
    <w:p>
      <w:pPr>
        <w:pStyle w:val="ConsPlusNormal"/>
        <w:spacing w:before="240" w:after="0"/>
        <w:ind w:firstLine="540"/>
        <w:jc w:val="both"/>
        <w:rPr/>
      </w:pPr>
      <w:r>
        <w:rPr/>
        <w:t>39. Победитель аукциона / единственный принявший участие в аукционе его участник в течение трех рабочих дней с даты подписания протокола о результатах аукциона обязан предоставить в Комитет для заключения договора о размещении НТО следующие документы:</w:t>
      </w:r>
    </w:p>
    <w:p>
      <w:pPr>
        <w:pStyle w:val="ConsPlusNormal"/>
        <w:spacing w:before="240" w:after="0"/>
        <w:ind w:firstLine="540"/>
        <w:jc w:val="both"/>
        <w:rPr/>
      </w:pPr>
      <w:r>
        <w:rPr/>
        <w:t>39.1. Для юридических лиц:</w:t>
      </w:r>
    </w:p>
    <w:p>
      <w:pPr>
        <w:pStyle w:val="ConsPlusNormal"/>
        <w:spacing w:before="240" w:after="0"/>
        <w:ind w:firstLine="540"/>
        <w:jc w:val="both"/>
        <w:rPr/>
      </w:pPr>
      <w:r>
        <w:rPr/>
        <w:t>1) копию Устава со всеми зарегистрированными изменениями и дополнениями;</w:t>
      </w:r>
    </w:p>
    <w:p>
      <w:pPr>
        <w:pStyle w:val="ConsPlusNormal"/>
        <w:spacing w:before="240" w:after="0"/>
        <w:ind w:firstLine="540"/>
        <w:jc w:val="both"/>
        <w:rPr/>
      </w:pPr>
      <w:r>
        <w:rPr/>
        <w:t>2) копию свидетельства о регистрации юридического лица либо свидетельства о внесении записи о юридическом лице в Единый государственный реестр юридических лиц.</w:t>
      </w:r>
    </w:p>
    <w:p>
      <w:pPr>
        <w:pStyle w:val="ConsPlusNormal"/>
        <w:spacing w:before="240" w:after="0"/>
        <w:ind w:firstLine="540"/>
        <w:jc w:val="both"/>
        <w:rPr/>
      </w:pPr>
      <w:r>
        <w:rPr/>
        <w:t>39.2. Для индивидуальных предпринимателей:</w:t>
      </w:r>
    </w:p>
    <w:p>
      <w:pPr>
        <w:pStyle w:val="ConsPlusNormal"/>
        <w:spacing w:before="240" w:after="0"/>
        <w:ind w:firstLine="540"/>
        <w:jc w:val="both"/>
        <w:rPr/>
      </w:pPr>
      <w:r>
        <w:rPr/>
        <w:t>1) копию свидетельства о государственной регистрации индивидуального предпринимателя;</w:t>
      </w:r>
    </w:p>
    <w:p>
      <w:pPr>
        <w:pStyle w:val="ConsPlusNormal"/>
        <w:spacing w:before="240" w:after="0"/>
        <w:ind w:firstLine="540"/>
        <w:jc w:val="both"/>
        <w:rPr/>
      </w:pPr>
      <w:r>
        <w:rPr/>
        <w:t>2) копию свидетельства о постановке физического лица на учет в налоговом органе по месту жительства на территории Российской Федерации.</w:t>
      </w:r>
    </w:p>
    <w:p>
      <w:pPr>
        <w:pStyle w:val="ConsPlusNormal"/>
        <w:spacing w:before="240" w:after="0"/>
        <w:ind w:firstLine="540"/>
        <w:jc w:val="both"/>
        <w:rPr/>
      </w:pPr>
      <w:r>
        <w:rPr/>
        <w:t>39.3. Документ, подтверждающий полномочия лица на осуществление действий от имени победителя аукциона / единственного принявшего участие в аукционе его участника.</w:t>
      </w:r>
    </w:p>
    <w:p>
      <w:pPr>
        <w:pStyle w:val="ConsPlusNormal"/>
        <w:spacing w:before="240" w:after="0"/>
        <w:ind w:firstLine="540"/>
        <w:jc w:val="both"/>
        <w:rPr/>
      </w:pPr>
      <w:r>
        <w:rPr/>
        <w:t>39.4. Копию документа, удостоверяющего личность победителя аукциона / единственного принявшего участие в аукционе его участника или его доверенного лица, и оригинал для сверки.</w:t>
      </w:r>
    </w:p>
    <w:p>
      <w:pPr>
        <w:pStyle w:val="ConsPlusNormal"/>
        <w:spacing w:before="240" w:after="0"/>
        <w:ind w:firstLine="540"/>
        <w:jc w:val="both"/>
        <w:rPr/>
      </w:pPr>
      <w:r>
        <w:rPr/>
        <w:t>39.5. Платежный документ для подтверждения оплаты платежа за вычетом суммы внесенного задатка, установленного по результатам аукциона.</w:t>
      </w:r>
    </w:p>
    <w:p>
      <w:pPr>
        <w:pStyle w:val="ConsPlusNormal"/>
        <w:spacing w:before="240" w:after="0"/>
        <w:ind w:firstLine="540"/>
        <w:jc w:val="both"/>
        <w:rPr/>
      </w:pPr>
      <w:r>
        <w:rPr/>
        <w:t>39.6. Опись предоставленных документов в двух экземплярах.</w:t>
      </w:r>
    </w:p>
    <w:p>
      <w:pPr>
        <w:pStyle w:val="ConsPlusNormal"/>
        <w:spacing w:before="240" w:after="0"/>
        <w:ind w:firstLine="540"/>
        <w:jc w:val="both"/>
        <w:rPr/>
      </w:pPr>
      <w:r>
        <w:rPr/>
        <w:t>40. Денежные средства, внесенные победителем аукциона в качестве задатка, считаются перечисленными в счет оплаты стоимости права на заключение договора о размещении НТО.</w:t>
      </w:r>
    </w:p>
    <w:p>
      <w:pPr>
        <w:pStyle w:val="ConsPlusNormal"/>
        <w:spacing w:before="240" w:after="0"/>
        <w:ind w:firstLine="540"/>
        <w:jc w:val="both"/>
        <w:rPr/>
      </w:pPr>
      <w:r>
        <w:rPr/>
        <w:t>41. Победитель аукциона обязан в течение семи рабочих дней после опубликования протокола проведения аукциона внести оплату за приобретенное право на заключение договора о размещении НТО в полном объеме.</w:t>
      </w:r>
    </w:p>
    <w:p>
      <w:pPr>
        <w:pStyle w:val="ConsPlusNormal"/>
        <w:spacing w:before="240" w:after="0"/>
        <w:ind w:firstLine="540"/>
        <w:jc w:val="both"/>
        <w:rPr/>
      </w:pPr>
      <w:r>
        <w:rPr/>
        <w:t>42. Победитель аукциона при уклонении от подписания протокола утрачивает внесенный им задаток.</w:t>
      </w:r>
    </w:p>
    <w:p>
      <w:pPr>
        <w:pStyle w:val="ConsPlusNormal"/>
        <w:spacing w:before="240" w:after="0"/>
        <w:ind w:firstLine="540"/>
        <w:jc w:val="both"/>
        <w:rPr/>
      </w:pPr>
      <w:r>
        <w:rPr/>
        <w:t>43. В случае уклонения победителя аукциона либо организатора аукциона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pPr>
        <w:pStyle w:val="ConsPlusNormal"/>
        <w:spacing w:before="240" w:after="0"/>
        <w:ind w:firstLine="540"/>
        <w:jc w:val="both"/>
        <w:rPr/>
      </w:pPr>
      <w:r>
        <w:rPr/>
        <w:t>44. Организатор торгов в течение трех рабочих дней с момента получения подтверждения оплаты стоимости права на заключение договора о размещении НТО победителем аукциона в полном объеме направляет победителю аукциона проект договора о размещении НТО.</w:t>
      </w:r>
    </w:p>
    <w:p>
      <w:pPr>
        <w:pStyle w:val="ConsPlusNormal"/>
        <w:spacing w:before="240" w:after="0"/>
        <w:ind w:firstLine="540"/>
        <w:jc w:val="both"/>
        <w:rPr/>
      </w:pPr>
      <w:r>
        <w:rPr/>
        <w:t>45. Победитель аукциона в течение 10 дней с момента подтверждения организатором оплаты стоимости права на заключение договора о размещении НТО заключает с организатором аукциона договор о размещении НТО на бумажном носителе.</w:t>
      </w:r>
    </w:p>
    <w:p>
      <w:pPr>
        <w:pStyle w:val="ConsPlusNormal"/>
        <w:spacing w:before="240" w:after="0"/>
        <w:ind w:firstLine="540"/>
        <w:jc w:val="both"/>
        <w:rPr/>
      </w:pPr>
      <w:r>
        <w:rPr/>
        <w:t>46. Договор о размещении НТО заключается на условиях, указанных в извещении о проведении аукциона и документации об аукционе, по цене, предложенной победителем аукциона, но не меньше начальной цены торгов.</w:t>
      </w:r>
    </w:p>
    <w:p>
      <w:pPr>
        <w:pStyle w:val="ConsPlusNormal"/>
        <w:spacing w:before="240" w:after="0"/>
        <w:ind w:firstLine="540"/>
        <w:jc w:val="both"/>
        <w:rPr/>
      </w:pPr>
      <w:r>
        <w:rPr/>
        <w:t>47.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8. Разрешение споров</w:t>
      </w:r>
    </w:p>
    <w:p>
      <w:pPr>
        <w:pStyle w:val="ConsPlusNormal"/>
        <w:jc w:val="both"/>
        <w:rPr/>
      </w:pPr>
      <w:r>
        <w:rPr/>
      </w:r>
    </w:p>
    <w:p>
      <w:pPr>
        <w:pStyle w:val="ConsPlusNormal"/>
        <w:ind w:firstLine="540"/>
        <w:jc w:val="both"/>
        <w:rPr/>
      </w:pPr>
      <w:r>
        <w:rPr/>
        <w:t>48. Участник аукциона, не согласный с решением или действиями Комиссии, организатора аукциона, вправе обжаловать их в судебном порядке.</w:t>
      </w:r>
    </w:p>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Приложение N 2</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10.06.2016 N 489</w:t>
      </w:r>
    </w:p>
    <w:p>
      <w:pPr>
        <w:pStyle w:val="ConsPlusNormal"/>
        <w:jc w:val="both"/>
        <w:rPr/>
      </w:pPr>
      <w:r>
        <w:rPr/>
      </w:r>
    </w:p>
    <w:p>
      <w:pPr>
        <w:pStyle w:val="ConsPlusTitle"/>
        <w:jc w:val="center"/>
        <w:rPr>
          <w:rFonts w:ascii="Times New Roman" w:hAnsi="Times New Roman" w:cs="Times New Roman"/>
          <w:b w:val="false"/>
        </w:rPr>
      </w:pPr>
      <w:bookmarkStart w:id="13" w:name="P240"/>
      <w:bookmarkEnd w:id="13"/>
      <w:r>
        <w:rPr>
          <w:rFonts w:cs="Times New Roman" w:ascii="Times New Roman" w:hAnsi="Times New Roman"/>
          <w:b w:val="false"/>
        </w:rPr>
        <w:t>ПОЛОЖЕНИЕ</w:t>
      </w:r>
    </w:p>
    <w:p>
      <w:pPr>
        <w:pStyle w:val="ConsPlusTitle"/>
        <w:jc w:val="center"/>
        <w:rPr>
          <w:rFonts w:ascii="Times New Roman" w:hAnsi="Times New Roman" w:cs="Times New Roman"/>
          <w:b w:val="false"/>
        </w:rPr>
      </w:pPr>
      <w:r>
        <w:rPr>
          <w:rFonts w:cs="Times New Roman" w:ascii="Times New Roman" w:hAnsi="Times New Roman"/>
          <w:b w:val="false"/>
        </w:rPr>
        <w:t>ОБ АУКЦИОННОЙ КОМИССИИ</w:t>
      </w:r>
    </w:p>
    <w:p>
      <w:pPr>
        <w:pStyle w:val="ConsPlusNormal"/>
        <w:jc w:val="both"/>
        <w:rPr/>
      </w:pPr>
      <w:r>
        <w:rPr/>
      </w:r>
    </w:p>
    <w:p>
      <w:pPr>
        <w:pStyle w:val="ConsPlusNormal"/>
        <w:ind w:firstLine="540"/>
        <w:jc w:val="both"/>
        <w:rPr/>
      </w:pPr>
      <w:r>
        <w:rPr/>
        <w:t>1. Основной задачей аукционной комиссии (далее - Комиссия) является проведение и подведение итогов аукционов на право заключения договора на размещение нестационарного торгового объекта (далее - НТО) в местах, определенных схемой размещения НТО, утвержденной постановлением Администрации города Новошахтинска от 18.03.2016 N 172 "Об утверждении схемы размещения нестационарных торговых объектов на территории города Новошахтинска", на земельных участках, находящихся в муниципальной собственности либо государственная собственность на которые не разграничена.</w:t>
      </w:r>
    </w:p>
    <w:p>
      <w:pPr>
        <w:pStyle w:val="ConsPlusNormal"/>
        <w:spacing w:before="240" w:after="0"/>
        <w:ind w:firstLine="540"/>
        <w:jc w:val="both"/>
        <w:rPr/>
      </w:pPr>
      <w:r>
        <w:rPr/>
        <w:t>2. Комиссия, в целях выполнения возложенной на нее задачи, осуществляет следующие функции:</w:t>
      </w:r>
    </w:p>
    <w:p>
      <w:pPr>
        <w:pStyle w:val="ConsPlusNormal"/>
        <w:spacing w:before="240" w:after="0"/>
        <w:ind w:firstLine="540"/>
        <w:jc w:val="both"/>
        <w:rPr/>
      </w:pPr>
      <w:r>
        <w:rPr/>
        <w:t>рассматривает поданные претендентами заявки на участие в аукционе;</w:t>
      </w:r>
    </w:p>
    <w:p>
      <w:pPr>
        <w:pStyle w:val="ConsPlusNormal"/>
        <w:spacing w:before="240" w:after="0"/>
        <w:ind w:firstLine="540"/>
        <w:jc w:val="both"/>
        <w:rPr/>
      </w:pPr>
      <w:r>
        <w:rPr/>
        <w:t>принимает решения о признании претендентов участниками аукциона;</w:t>
      </w:r>
    </w:p>
    <w:p>
      <w:pPr>
        <w:pStyle w:val="ConsPlusNormal"/>
        <w:spacing w:before="240" w:after="0"/>
        <w:ind w:firstLine="540"/>
        <w:jc w:val="both"/>
        <w:rPr/>
      </w:pPr>
      <w:r>
        <w:rPr/>
        <w:t>принимает решения об отказе в присвоении претенденту статуса участника аукциона;</w:t>
      </w:r>
    </w:p>
    <w:p>
      <w:pPr>
        <w:pStyle w:val="ConsPlusNormal"/>
        <w:spacing w:before="240" w:after="0"/>
        <w:ind w:firstLine="540"/>
        <w:jc w:val="both"/>
        <w:rPr/>
      </w:pPr>
      <w:r>
        <w:rPr/>
        <w:t>ведет протокол рассмотрения заявок на участие в аукционе;</w:t>
      </w:r>
    </w:p>
    <w:p>
      <w:pPr>
        <w:pStyle w:val="ConsPlusNormal"/>
        <w:spacing w:before="240" w:after="0"/>
        <w:ind w:firstLine="540"/>
        <w:jc w:val="both"/>
        <w:rPr/>
      </w:pPr>
      <w:r>
        <w:rPr/>
        <w:t>следит за правильностью действий аукциониста и принимает решение о признании участника аукциона победителем аукциона;</w:t>
      </w:r>
    </w:p>
    <w:p>
      <w:pPr>
        <w:pStyle w:val="ConsPlusNormal"/>
        <w:spacing w:before="240" w:after="0"/>
        <w:ind w:firstLine="540"/>
        <w:jc w:val="both"/>
        <w:rPr/>
      </w:pPr>
      <w:r>
        <w:rPr/>
        <w:t>принимает решение о снятии участника аукциона за нарушение правил проведения аукциона;</w:t>
      </w:r>
    </w:p>
    <w:p>
      <w:pPr>
        <w:pStyle w:val="ConsPlusNormal"/>
        <w:spacing w:before="240" w:after="0"/>
        <w:ind w:firstLine="540"/>
        <w:jc w:val="both"/>
        <w:rPr/>
      </w:pPr>
      <w:r>
        <w:rPr/>
        <w:t>ведет протокол о результатах аукциона;</w:t>
      </w:r>
    </w:p>
    <w:p>
      <w:pPr>
        <w:pStyle w:val="ConsPlusNormal"/>
        <w:spacing w:before="240" w:after="0"/>
        <w:ind w:firstLine="540"/>
        <w:jc w:val="both"/>
        <w:rPr/>
      </w:pPr>
      <w:r>
        <w:rPr/>
        <w:t>принимает решение о признании аукциона несостоявшимся.</w:t>
      </w:r>
    </w:p>
    <w:p>
      <w:pPr>
        <w:pStyle w:val="ConsPlusNormal"/>
        <w:spacing w:before="240" w:after="0"/>
        <w:ind w:firstLine="540"/>
        <w:jc w:val="both"/>
        <w:rPr/>
      </w:pPr>
      <w:r>
        <w:rPr/>
        <w:t>Каждый член Комиссии имеет один голос. Передача права голоса иному лицу, в том числе другому члену Комиссии, не допускается.</w:t>
      </w:r>
    </w:p>
    <w:p>
      <w:pPr>
        <w:pStyle w:val="ConsPlusNormal"/>
        <w:spacing w:before="240" w:after="0"/>
        <w:ind w:firstLine="540"/>
        <w:jc w:val="both"/>
        <w:rPr/>
      </w:pPr>
      <w:r>
        <w:rPr/>
        <w:t>В случае равенства голосов решающим является голос председателя Комиссии.</w:t>
      </w:r>
    </w:p>
    <w:p>
      <w:pPr>
        <w:pStyle w:val="ConsPlusNormal"/>
        <w:spacing w:before="240" w:after="0"/>
        <w:ind w:firstLine="540"/>
        <w:jc w:val="both"/>
        <w:rPr/>
      </w:pPr>
      <w:r>
        <w:rPr/>
        <w:t>Аукционистом является член Комиссии - Соломенцева Татьяна Васильевна.</w:t>
      </w:r>
    </w:p>
    <w:p>
      <w:pPr>
        <w:pStyle w:val="ConsPlusNormal"/>
        <w:spacing w:before="240" w:after="0"/>
        <w:ind w:firstLine="540"/>
        <w:jc w:val="both"/>
        <w:rPr/>
      </w:pPr>
      <w:r>
        <w:rPr/>
        <w:t>Работу Комиссии организует секретарь Комиссии.</w:t>
      </w:r>
    </w:p>
    <w:p>
      <w:pPr>
        <w:pStyle w:val="ConsPlusNormal"/>
        <w:spacing w:before="240" w:after="0"/>
        <w:ind w:firstLine="540"/>
        <w:jc w:val="both"/>
        <w:rPr/>
      </w:pPr>
      <w:r>
        <w:rPr/>
        <w:t>Секретарь Комиссии готовит материалы по повестке дня заседания Комиссии, согласовывает повестку дня с председателем Комиссии не менее чем за один рабочий день до назначенной даты заседания и уведомляет членов Комиссии о назначенной дате заседания. Повестка дня утверждается председателем Комиссии.</w:t>
      </w:r>
    </w:p>
    <w:p>
      <w:pPr>
        <w:pStyle w:val="ConsPlusNormal"/>
        <w:spacing w:before="240" w:after="0"/>
        <w:ind w:firstLine="540"/>
        <w:jc w:val="both"/>
        <w:rPr/>
      </w:pPr>
      <w:r>
        <w:rPr/>
        <w:t>3. Заседания Комиссии проводятся в соответствии с датами, определенными в извещении о проведении аукциона.</w:t>
      </w:r>
    </w:p>
    <w:p>
      <w:pPr>
        <w:pStyle w:val="ConsPlusNormal"/>
        <w:spacing w:before="240" w:after="0"/>
        <w:ind w:firstLine="540"/>
        <w:jc w:val="both"/>
        <w:rPr/>
      </w:pPr>
      <w:r>
        <w:rPr/>
        <w:t>4. Заседания Комиссии открываются и ведутся председателем Комиссии.</w:t>
      </w:r>
    </w:p>
    <w:p>
      <w:pPr>
        <w:pStyle w:val="ConsPlusNormal"/>
        <w:spacing w:before="240" w:after="0"/>
        <w:ind w:firstLine="540"/>
        <w:jc w:val="both"/>
        <w:rPr/>
      </w:pPr>
      <w:r>
        <w:rPr/>
        <w:t>Заседание Комиссии правомочно (имеет кворум), если в нем приняли участие не менее трех членов Комиссии. Аукцион проводится аукционистом в порядке, указанном в извещении о проведении аукциона.</w:t>
      </w:r>
    </w:p>
    <w:p>
      <w:pPr>
        <w:pStyle w:val="ConsPlusNormal"/>
        <w:spacing w:before="240" w:after="0"/>
        <w:ind w:firstLine="540"/>
        <w:jc w:val="both"/>
        <w:rPr/>
      </w:pPr>
      <w:r>
        <w:rPr/>
        <w:t>Решения Комиссии оформляются протоколами, подготавливаемыми секретарем Комиссии, подписываемыми председателем Комиссии, членами Комиссии, присутствовавшими на заседании Комиссии, аукционистом и в необходимых случаях победителем аукциона/единственным принявшим участие в аукционе его участником.</w:t>
      </w:r>
    </w:p>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Приложение N 3</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10.06.2016 N 489</w:t>
      </w:r>
    </w:p>
    <w:p>
      <w:pPr>
        <w:pStyle w:val="ConsPlusNormal"/>
        <w:jc w:val="both"/>
        <w:rPr/>
      </w:pPr>
      <w:r>
        <w:rPr/>
      </w:r>
    </w:p>
    <w:p>
      <w:pPr>
        <w:pStyle w:val="ConsPlusTitle"/>
        <w:jc w:val="center"/>
        <w:rPr/>
      </w:pPr>
      <w:bookmarkStart w:id="14" w:name="P276"/>
      <w:bookmarkEnd w:id="14"/>
      <w:r>
        <w:rPr/>
        <w:t>СОСТАВ</w:t>
      </w:r>
    </w:p>
    <w:p>
      <w:pPr>
        <w:pStyle w:val="ConsPlusTitle"/>
        <w:jc w:val="center"/>
        <w:rPr/>
      </w:pPr>
      <w:r>
        <w:rPr/>
        <w:t>АУКЦИОННОЙ КОМИССИИ</w:t>
      </w:r>
    </w:p>
    <w:p>
      <w:pPr>
        <w:pStyle w:val="ConsPlusTitle"/>
        <w:jc w:val="center"/>
        <w:rPr/>
      </w:pPr>
      <w:r>
        <w:rPr/>
        <w:t>(далее - комиссия)</w:t>
      </w:r>
    </w:p>
    <w:p>
      <w:pPr>
        <w:pStyle w:val="ConsPlusNormal"/>
        <w:spacing w:before="0" w:after="1"/>
        <w:rPr/>
      </w:pPr>
      <w:r>
        <w:rPr/>
      </w:r>
    </w:p>
    <w:p>
      <w:pPr>
        <w:pStyle w:val="ConsPlusNormal"/>
        <w:jc w:val="both"/>
        <w:rPr/>
      </w:pPr>
      <w:r>
        <w:rPr/>
      </w:r>
    </w:p>
    <w:tbl>
      <w:tblPr>
        <w:tblW w:w="9070" w:type="dxa"/>
        <w:jc w:val="left"/>
        <w:tblInd w:w="0" w:type="dxa"/>
        <w:tblLayout w:type="fixed"/>
        <w:tblCellMar>
          <w:top w:w="102" w:type="dxa"/>
          <w:left w:w="62" w:type="dxa"/>
          <w:bottom w:w="102" w:type="dxa"/>
          <w:right w:w="62" w:type="dxa"/>
        </w:tblCellMar>
        <w:tblLook w:val="04a0" w:noHBand="0" w:noVBand="1" w:firstColumn="1" w:lastRow="0" w:lastColumn="0" w:firstRow="1"/>
      </w:tblPr>
      <w:tblGrid>
        <w:gridCol w:w="2834"/>
        <w:gridCol w:w="6235"/>
      </w:tblGrid>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Авраменко</w:t>
            </w:r>
          </w:p>
          <w:p>
            <w:pPr>
              <w:pStyle w:val="ConsPlusNormal"/>
              <w:rPr/>
            </w:pPr>
            <w:r>
              <w:rPr/>
              <w:t>Татьяна Григорьевна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председатель Комитета по управлению имуществом Администрации города Новошахтинска (далее - Комитет), председатель комиссии</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Крылова</w:t>
            </w:r>
          </w:p>
          <w:p>
            <w:pPr>
              <w:pStyle w:val="ConsPlusNormal"/>
              <w:rPr/>
            </w:pPr>
            <w:r>
              <w:rPr/>
              <w:t>Юлия Сергеевна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заместитель председателя Комитета, заместитель председателя комиссии</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Белякова</w:t>
            </w:r>
          </w:p>
          <w:p>
            <w:pPr>
              <w:pStyle w:val="ConsPlusNormal"/>
              <w:rPr/>
            </w:pPr>
            <w:r>
              <w:rPr/>
              <w:t>Елена Хазратальевна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ведущий специалист Комитета, секретарь комиссии</w:t>
            </w:r>
          </w:p>
        </w:tc>
      </w:tr>
      <w:tr>
        <w:trPr/>
        <w:tc>
          <w:tcPr>
            <w:tcW w:w="9069"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Члены комиссии:</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Запорожцева</w:t>
            </w:r>
          </w:p>
          <w:p>
            <w:pPr>
              <w:pStyle w:val="ConsPlusNormal"/>
              <w:rPr/>
            </w:pPr>
            <w:r>
              <w:rPr/>
              <w:t>Наталья Павловна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начальник отдела распоряжения земельными ресурсами Комитета</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Преснякова</w:t>
            </w:r>
          </w:p>
          <w:p>
            <w:pPr>
              <w:pStyle w:val="ConsPlusNormal"/>
              <w:rPr/>
            </w:pPr>
            <w:r>
              <w:rPr/>
              <w:t>Екатерина Михайловна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начальник сектора по вопросам потребительского рынка Администрации города</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Панфилова</w:t>
            </w:r>
          </w:p>
          <w:p>
            <w:pPr>
              <w:pStyle w:val="ConsPlusNormal"/>
              <w:rPr/>
            </w:pPr>
            <w:r>
              <w:rPr/>
              <w:t>Светлана Яковлевна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главный архитектор города</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Сетракян</w:t>
            </w:r>
          </w:p>
          <w:p>
            <w:pPr>
              <w:pStyle w:val="ConsPlusNormal"/>
              <w:rPr/>
            </w:pPr>
            <w:r>
              <w:rPr/>
              <w:t>Ольга Александровна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главный специалист сектора по вопросам потребительского рынка Администрации города</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Соломенцева</w:t>
            </w:r>
          </w:p>
          <w:p>
            <w:pPr>
              <w:pStyle w:val="ConsPlusNormal"/>
              <w:rPr/>
            </w:pPr>
            <w:r>
              <w:rPr/>
              <w:t>Татьяна Васильевна</w:t>
            </w:r>
          </w:p>
        </w:tc>
        <w:tc>
          <w:tcPr>
            <w:tcW w:w="6235" w:type="dxa"/>
            <w:tcBorders>
              <w:top w:val="single" w:sz="4" w:space="0" w:color="000000"/>
              <w:left w:val="single" w:sz="4" w:space="0" w:color="000000"/>
              <w:bottom w:val="single" w:sz="4" w:space="0" w:color="000000"/>
              <w:right w:val="single" w:sz="4" w:space="0" w:color="000000"/>
            </w:tcBorders>
          </w:tcPr>
          <w:p>
            <w:pPr>
              <w:pStyle w:val="ConsPlusNormal"/>
              <w:rPr/>
            </w:pPr>
            <w:r>
              <w:rPr/>
              <w:t>- начальник отдела правовой регистрации и приватизации Комитета</w:t>
            </w:r>
          </w:p>
        </w:tc>
      </w:tr>
    </w:tbl>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pBdr>
          <w:bottom w:val="single" w:sz="6" w:space="0" w:color="000000"/>
        </w:pBdr>
        <w:spacing w:before="100" w:after="100"/>
        <w:jc w:val="both"/>
        <w:rPr>
          <w:sz w:val="2"/>
          <w:szCs w:val="2"/>
        </w:rPr>
      </w:pPr>
      <w:r>
        <w:rPr>
          <w:sz w:val="2"/>
          <w:szCs w:val="2"/>
        </w:rPr>
      </w:r>
    </w:p>
    <w:sectPr>
      <w:headerReference w:type="even" r:id="rId14"/>
      <w:headerReference w:type="default" r:id="rId15"/>
      <w:headerReference w:type="first" r:id="rId16"/>
      <w:footerReference w:type="even" r:id="rId17"/>
      <w:footerReference w:type="default" r:id="rId18"/>
      <w:footerReference w:type="first" r:id="rId19"/>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853ec5"/>
    <w:rPr/>
  </w:style>
  <w:style w:type="character" w:styleId="Style15" w:customStyle="1">
    <w:name w:val="Нижний колонтитул Знак"/>
    <w:basedOn w:val="DefaultParagraphFont"/>
    <w:uiPriority w:val="99"/>
    <w:qFormat/>
    <w:rsid w:val="00853ec5"/>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853ec5"/>
    <w:pPr>
      <w:tabs>
        <w:tab w:val="clear" w:pos="708"/>
        <w:tab w:val="center" w:pos="4677" w:leader="none"/>
        <w:tab w:val="right" w:pos="9355" w:leader="none"/>
      </w:tabs>
    </w:pPr>
    <w:rPr/>
  </w:style>
  <w:style w:type="paragraph" w:styleId="Footer">
    <w:name w:val="footer"/>
    <w:basedOn w:val="Normal"/>
    <w:link w:val="Style15"/>
    <w:uiPriority w:val="99"/>
    <w:unhideWhenUsed/>
    <w:rsid w:val="00853ec5"/>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186&amp;n=139997&amp;date=24.04.2025&amp;dst=100020&amp;field=134" TargetMode="External"/><Relationship Id="rId3" Type="http://schemas.openxmlformats.org/officeDocument/2006/relationships/hyperlink" Target="https://login.consultant.ru/link/?req=doc&amp;base=RLAW186&amp;n=141840&amp;date=24.04.2025&amp;dst=100010&amp;field=134" TargetMode="External"/><Relationship Id="rId4" Type="http://schemas.openxmlformats.org/officeDocument/2006/relationships/hyperlink" Target="https://login.consultant.ru/link/?req=doc&amp;base=LAW&amp;n=482692&amp;date=24.04.2025" TargetMode="External"/><Relationship Id="rId5" Type="http://schemas.openxmlformats.org/officeDocument/2006/relationships/hyperlink" Target="https://login.consultant.ru/link/?req=doc&amp;base=LAW&amp;n=482735&amp;date=24.04.2025" TargetMode="External"/><Relationship Id="rId6" Type="http://schemas.openxmlformats.org/officeDocument/2006/relationships/hyperlink" Target="https://login.consultant.ru/link/?req=doc&amp;base=LAW&amp;n=480999&amp;date=24.04.2025" TargetMode="External"/><Relationship Id="rId7" Type="http://schemas.openxmlformats.org/officeDocument/2006/relationships/hyperlink" Target="https://login.consultant.ru/link/?req=doc&amp;base=RLAW186&amp;n=105669&amp;date=24.04.2025&amp;dst=100012&amp;field=134" TargetMode="External"/><Relationship Id="rId8" Type="http://schemas.openxmlformats.org/officeDocument/2006/relationships/hyperlink" Target="https://login.consultant.ru/link/?req=doc&amp;base=RLAW186&amp;n=105669&amp;date=24.04.2025&amp;dst=100015&amp;field=134" TargetMode="External"/><Relationship Id="rId9" Type="http://schemas.openxmlformats.org/officeDocument/2006/relationships/hyperlink" Target="https://login.consultant.ru/link/?req=doc&amp;base=LAW&amp;n=502642&amp;date=24.04.2025" TargetMode="External"/><Relationship Id="rId10" Type="http://schemas.openxmlformats.org/officeDocument/2006/relationships/hyperlink" Target="https://login.consultant.ru/link/?req=doc&amp;base=RLAW186&amp;n=105669&amp;date=24.04.2025&amp;dst=100019&amp;field=134" TargetMode="External"/><Relationship Id="rId11" Type="http://schemas.openxmlformats.org/officeDocument/2006/relationships/hyperlink" Target="../../../C:/Users/Elena/Downloads/www.novoshakhtinsk.org" TargetMode="External"/><Relationship Id="rId12" Type="http://schemas.openxmlformats.org/officeDocument/2006/relationships/hyperlink" Target="https://login.consultant.ru/link/?req=doc&amp;base=RLAW186&amp;n=139997&amp;date=24.04.2025&amp;dst=100116&amp;field=134" TargetMode="External"/><Relationship Id="rId13" Type="http://schemas.openxmlformats.org/officeDocument/2006/relationships/hyperlink" Target="https://login.consultant.ru/link/?req=doc&amp;base=RLAW186&amp;n=74414&amp;date=24.04.2025&amp;dst=100005&amp;field=134"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header" Target="header3.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LibreOffice/24.8.3.2$Linux_X86_64 LibreOffice_project/48a6bac9e7e268aeb4c3483fcf825c94556d9f92</Application>
  <AppVersion>15.0000</AppVersion>
  <Pages>14</Pages>
  <Words>3875</Words>
  <Characters>26096</Characters>
  <CharactersWithSpaces>29710</CharactersWithSpaces>
  <Paragraphs>261</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2025-04-24T13:11:00Z</dcterms:created>
  <dc:creator>Elena</dc:creator>
  <dc:description/>
  <dc:language>ru-RU</dc:language>
  <cp:lastModifiedBy>Elena</cp:lastModifiedBy>
  <dcterms:modified xsi:type="dcterms:W3CDTF">2025-04-24T13:11:00Z</dcterms:modified>
  <cp:revision>2</cp:revision>
  <dc:subject/>
  <dc:title>Постановление Администрации г. Новошахтинска от 10.06.2016 N 489
(ред. от 11.09.2020)
"Об утверждении Порядка проведения торгов (аукциона) на право заключения договора о размещении нестационарного торгового объекта на земельном участке, находящемся в муниципальной собственности либо государственная собственность на который не разграничена"
(вместе с "Положением об аукционной комиссиями")</dc:title>
</cp:coreProperties>
</file>

<file path=docProps/custom.xml><?xml version="1.0" encoding="utf-8"?>
<Properties xmlns="http://schemas.openxmlformats.org/officeDocument/2006/custom-properties" xmlns:vt="http://schemas.openxmlformats.org/officeDocument/2006/docPropsVTypes"/>
</file>