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numPr>
          <w:ilvl w:val="0"/>
          <w:numId w:val="0"/>
        </w:numPr>
        <w:jc w:val="center"/>
        <w:outlineLvl w:val="0"/>
        <w:rPr/>
      </w:pPr>
      <w:r>
        <w:rPr/>
        <w:t>АДМИНИСТРАЦИЯ ГОРОДА НОВОШАХТИНСКА</w:t>
      </w:r>
    </w:p>
    <w:p>
      <w:pPr>
        <w:pStyle w:val="ConsPlusTitle"/>
        <w:jc w:val="center"/>
        <w:rPr/>
      </w:pPr>
      <w:r>
        <w:rPr/>
      </w:r>
    </w:p>
    <w:p>
      <w:pPr>
        <w:pStyle w:val="ConsPlusTitle"/>
        <w:jc w:val="center"/>
        <w:rPr/>
      </w:pPr>
      <w:r>
        <w:rPr/>
        <w:t>ПОСТАНОВЛЕНИЕ</w:t>
      </w:r>
    </w:p>
    <w:p>
      <w:pPr>
        <w:pStyle w:val="ConsPlusTitle"/>
        <w:jc w:val="center"/>
        <w:rPr/>
      </w:pPr>
      <w:r>
        <w:rPr/>
        <w:t>от 31 октября 2014 г. N 1355</w:t>
      </w:r>
    </w:p>
    <w:p>
      <w:pPr>
        <w:pStyle w:val="ConsPlusTitle"/>
        <w:jc w:val="center"/>
        <w:rPr/>
      </w:pPr>
      <w:r>
        <w:rPr/>
      </w:r>
    </w:p>
    <w:p>
      <w:pPr>
        <w:pStyle w:val="ConsPlusTitle"/>
        <w:jc w:val="center"/>
        <w:rPr/>
      </w:pPr>
      <w:r>
        <w:rPr/>
        <w:t>ОБ УТВЕРЖДЕНИИ РАЗМЕРА ПОНИЖАЮЩИХ КОЭФФИЦИЕНТОВ И ПОРЯДКА</w:t>
      </w:r>
    </w:p>
    <w:p>
      <w:pPr>
        <w:pStyle w:val="ConsPlusTitle"/>
        <w:jc w:val="center"/>
        <w:rPr/>
      </w:pPr>
      <w:r>
        <w:rPr/>
        <w:t>ИХ ПРИМЕНЕНИЯ ПРИ ОПРЕДЕЛЕНИИ РАЗМЕРА АРЕНДНОЙ ПЛАТЫ</w:t>
      </w:r>
    </w:p>
    <w:p>
      <w:pPr>
        <w:pStyle w:val="ConsPlusTitle"/>
        <w:jc w:val="center"/>
        <w:rPr>
          <w:rFonts w:ascii="Times New Roman" w:hAnsi="Times New Roman" w:cs="Times New Roman"/>
          <w:b w:val="false"/>
        </w:rPr>
      </w:pPr>
      <w:r>
        <w:rPr>
          <w:rFonts w:cs="Times New Roman" w:ascii="Times New Roman" w:hAnsi="Times New Roman"/>
          <w:b w:val="false"/>
        </w:rPr>
        <w:t>ЗА ИСПОЛЬЗОВАНИЕ ЗЕМЕЛЬНЫХ УЧАСТКОВ, НАХОДЯЩИХСЯ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w:t>
      </w:r>
    </w:p>
    <w:p>
      <w:pPr>
        <w:pStyle w:val="ConsPlusNormal"/>
        <w:ind w:firstLine="540"/>
        <w:jc w:val="both"/>
        <w:rPr/>
      </w:pPr>
      <w:r>
        <w:rPr/>
      </w:r>
    </w:p>
    <w:p>
      <w:pPr>
        <w:pStyle w:val="ConsPlusNormal"/>
        <w:ind w:firstLine="540"/>
        <w:jc w:val="both"/>
        <w:rPr/>
      </w:pPr>
      <w:r>
        <w:rPr/>
        <w:t xml:space="preserve">В соответствии с </w:t>
      </w:r>
      <w:hyperlink r:id="rId2" w:tooltip="Постановление Правительства РО от 01.10.2014 N 664 &quot;Об утверждении размера понижающих коэффициентов и порядка их применения при определении размера арендной платы за использование земельных участков, государственная собственность на которые не разграничена, и ">
        <w:r>
          <w:rPr>
            <w:rStyle w:val="Style9"/>
          </w:rPr>
          <w:t>постановлением</w:t>
        </w:r>
      </w:hyperlink>
      <w:r>
        <w:rPr/>
        <w:t xml:space="preserve"> Правительства Ростовской области от 01.10.2014 N 664 "Об утверждении размера понижающих коэффициентов и порядка их применения при определении размера арендной платы за использование земельных участков, государственная собственность на которые не разграничена, и земельных участков, находящихся в собственности Ростовской области" постановляю:</w:t>
      </w:r>
    </w:p>
    <w:p>
      <w:pPr>
        <w:pStyle w:val="ConsPlusNormal"/>
        <w:spacing w:before="240" w:after="0"/>
        <w:ind w:firstLine="540"/>
        <w:jc w:val="both"/>
        <w:rPr/>
      </w:pPr>
      <w:r>
        <w:rPr/>
        <w:t>1. Утвердить размер понижающих коэффициентов и порядок их применения при определении размера арендной платы за использование земельных участков, находящихся в муниципальной собственности, согласно приложению.</w:t>
      </w:r>
    </w:p>
    <w:p>
      <w:pPr>
        <w:pStyle w:val="ConsPlusNormal"/>
        <w:spacing w:before="240" w:after="0"/>
        <w:ind w:firstLine="540"/>
        <w:jc w:val="both"/>
        <w:rPr/>
      </w:pPr>
      <w:r>
        <w:rPr/>
        <w:t>2. Настоящее постановление подлежит официальному опубликованию и размещению на официальном сайте Администрации города Новошахтинска в сети Интернет.</w:t>
      </w:r>
    </w:p>
    <w:p>
      <w:pPr>
        <w:pStyle w:val="ConsPlusNormal"/>
        <w:spacing w:before="240" w:after="0"/>
        <w:ind w:firstLine="540"/>
        <w:jc w:val="both"/>
        <w:rPr/>
      </w:pPr>
      <w:r>
        <w:rPr/>
        <w:t>3. Контроль за исполнением постановления возложить на заместителя главы Администрации города по вопросам экономики М.В. Ермаченко.</w:t>
      </w:r>
    </w:p>
    <w:p>
      <w:pPr>
        <w:pStyle w:val="ConsPlusNormal"/>
        <w:ind w:firstLine="540"/>
        <w:jc w:val="both"/>
        <w:rPr/>
      </w:pPr>
      <w:r>
        <w:rPr/>
      </w:r>
    </w:p>
    <w:p>
      <w:pPr>
        <w:pStyle w:val="ConsPlusNormal"/>
        <w:jc w:val="right"/>
        <w:rPr/>
      </w:pPr>
      <w:r>
        <w:rPr/>
        <w:t>Мэр города</w:t>
      </w:r>
    </w:p>
    <w:p>
      <w:pPr>
        <w:pStyle w:val="ConsPlusNormal"/>
        <w:jc w:val="right"/>
        <w:rPr/>
      </w:pPr>
      <w:r>
        <w:rPr/>
        <w:t>И.Н.СОРОКИН</w:t>
      </w:r>
    </w:p>
    <w:p>
      <w:pPr>
        <w:pStyle w:val="ConsPlusNormal"/>
        <w:rPr/>
      </w:pPr>
      <w:r>
        <w:rPr/>
        <w:t>Постановление вносит</w:t>
      </w:r>
    </w:p>
    <w:p>
      <w:pPr>
        <w:pStyle w:val="ConsPlusNormal"/>
        <w:spacing w:before="240" w:after="0"/>
        <w:rPr/>
      </w:pPr>
      <w:r>
        <w:rPr/>
        <w:t>сектор перспективного развития</w:t>
      </w:r>
    </w:p>
    <w:p>
      <w:pPr>
        <w:pStyle w:val="ConsPlusNormal"/>
        <w:spacing w:before="240" w:after="0"/>
        <w:rPr/>
      </w:pPr>
      <w:r>
        <w:rPr/>
        <w:t>Администрации города</w:t>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0"/>
        <w:rPr/>
      </w:pPr>
      <w:r>
        <w:rPr/>
        <w:t>Приложение</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31.10.2014 N 1355</w:t>
      </w:r>
    </w:p>
    <w:p>
      <w:pPr>
        <w:pStyle w:val="ConsPlusNormal"/>
        <w:jc w:val="center"/>
        <w:rPr/>
      </w:pPr>
      <w:r>
        <w:rPr/>
      </w:r>
    </w:p>
    <w:p>
      <w:pPr>
        <w:pStyle w:val="ConsPlusTitle"/>
        <w:jc w:val="center"/>
        <w:rPr>
          <w:rFonts w:ascii="Times New Roman" w:hAnsi="Times New Roman" w:cs="Times New Roman"/>
          <w:b w:val="false"/>
        </w:rPr>
      </w:pPr>
      <w:bookmarkStart w:id="0" w:name="P31"/>
      <w:bookmarkEnd w:id="0"/>
      <w:r>
        <w:rPr>
          <w:rFonts w:cs="Times New Roman" w:ascii="Times New Roman" w:hAnsi="Times New Roman"/>
          <w:b w:val="false"/>
        </w:rPr>
        <w:t>РАЗМЕР</w:t>
      </w:r>
    </w:p>
    <w:p>
      <w:pPr>
        <w:pStyle w:val="ConsPlusTitle"/>
        <w:jc w:val="center"/>
        <w:rPr>
          <w:rFonts w:ascii="Times New Roman" w:hAnsi="Times New Roman" w:cs="Times New Roman"/>
          <w:b w:val="false"/>
        </w:rPr>
      </w:pPr>
      <w:r>
        <w:rPr>
          <w:rFonts w:cs="Times New Roman" w:ascii="Times New Roman" w:hAnsi="Times New Roman"/>
          <w:b w:val="false"/>
        </w:rPr>
        <w:t>ПОНИЖАЮЩИХ КОЭФФИЦИЕНТОВ И ПОРЯДОК ИХ ПРИМЕНЕНИЯ</w:t>
      </w:r>
    </w:p>
    <w:p>
      <w:pPr>
        <w:pStyle w:val="ConsPlusTitle"/>
        <w:jc w:val="center"/>
        <w:rPr>
          <w:rFonts w:ascii="Times New Roman" w:hAnsi="Times New Roman" w:cs="Times New Roman"/>
          <w:b w:val="false"/>
        </w:rPr>
      </w:pPr>
      <w:r>
        <w:rPr>
          <w:rFonts w:cs="Times New Roman" w:ascii="Times New Roman" w:hAnsi="Times New Roman"/>
          <w:b w:val="false"/>
        </w:rPr>
        <w:t>ПРИ ОПРЕДЕЛЕНИИ РАЗМЕРА АРЕНДНОЙ ПЛАТЫ ЗА ИСПОЛЬЗОВАНИЕ</w:t>
      </w:r>
    </w:p>
    <w:p>
      <w:pPr>
        <w:pStyle w:val="ConsPlusTitle"/>
        <w:jc w:val="center"/>
        <w:rPr>
          <w:rFonts w:ascii="Times New Roman" w:hAnsi="Times New Roman" w:cs="Times New Roman"/>
          <w:b w:val="false"/>
        </w:rPr>
      </w:pPr>
      <w:r>
        <w:rPr>
          <w:rFonts w:cs="Times New Roman" w:ascii="Times New Roman" w:hAnsi="Times New Roman"/>
          <w:b w:val="false"/>
        </w:rPr>
        <w:t>ЗЕМЕЛЬНЫХ УЧАСТКОВ, НАХОДЯЩИХСЯ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w:t>
      </w:r>
    </w:p>
    <w:p>
      <w:pPr>
        <w:pStyle w:val="ConsPlusTitle"/>
        <w:jc w:val="center"/>
        <w:rPr>
          <w:rFonts w:ascii="Times New Roman" w:hAnsi="Times New Roman" w:cs="Times New Roman"/>
          <w:b w:val="false"/>
        </w:rPr>
      </w:pPr>
      <w:r>
        <w:rPr>
          <w:rFonts w:cs="Times New Roman" w:ascii="Times New Roman" w:hAnsi="Times New Roman"/>
          <w:b w:val="false"/>
        </w:rPr>
        <w:t>(далее - Порядок)</w:t>
      </w:r>
    </w:p>
    <w:p>
      <w:pPr>
        <w:pStyle w:val="ConsPlusNormal"/>
        <w:jc w:val="center"/>
        <w:rPr/>
      </w:pPr>
      <w:r>
        <w:rPr/>
      </w:r>
    </w:p>
    <w:p>
      <w:pPr>
        <w:pStyle w:val="ConsPlusNormal"/>
        <w:ind w:firstLine="540"/>
        <w:jc w:val="both"/>
        <w:rPr/>
      </w:pPr>
      <w:r>
        <w:rPr/>
        <w:t>1. При определении размера арендной платы за использование земельных участков организациями, осуществляющими инвестиционную деятельность на территории города Новошахтинска, за исключением случаев, когда право на заключение договора аренды земельного участка приобретено такими организациями на торгах (конкурсах, аукционах), применяются понижающие коэффициенты, равные:</w:t>
      </w:r>
    </w:p>
    <w:p>
      <w:pPr>
        <w:pStyle w:val="ConsPlusNormal"/>
        <w:spacing w:before="240" w:after="0"/>
        <w:ind w:firstLine="540"/>
        <w:jc w:val="both"/>
        <w:rPr/>
      </w:pPr>
      <w:r>
        <w:rPr/>
        <w:t>0,5 - для организаций, осуществляющих реализацию инвестиционных проектов с объемом капитальных вложений от 100 млн. рублей до 300 млн. рублей;</w:t>
      </w:r>
    </w:p>
    <w:p>
      <w:pPr>
        <w:pStyle w:val="ConsPlusNormal"/>
        <w:spacing w:before="240" w:after="0"/>
        <w:ind w:firstLine="540"/>
        <w:jc w:val="both"/>
        <w:rPr/>
      </w:pPr>
      <w:r>
        <w:rPr/>
        <w:t>0,3 - для организаций, осуществляющих реализацию инвестиционных проектов с объемом капитальных вложений от 300 млн. рублей до 500 млн. рублей;</w:t>
      </w:r>
    </w:p>
    <w:p>
      <w:pPr>
        <w:pStyle w:val="ConsPlusNormal"/>
        <w:spacing w:before="240" w:after="0"/>
        <w:ind w:firstLine="540"/>
        <w:jc w:val="both"/>
        <w:rPr/>
      </w:pPr>
      <w:r>
        <w:rPr/>
        <w:t>0,1 - для организаций, осуществляющих реализацию инвестиционных проектов с объемом капитальных вложений более 500 млн. рублей.</w:t>
      </w:r>
    </w:p>
    <w:p>
      <w:pPr>
        <w:pStyle w:val="ConsPlusNormal"/>
        <w:spacing w:before="240" w:after="0"/>
        <w:ind w:firstLine="540"/>
        <w:jc w:val="both"/>
        <w:rPr/>
      </w:pPr>
      <w:r>
        <w:rPr/>
        <w:t>Понижающие коэффициенты применяются в отношении земельных участков, находящихся в муниципальной собственности, Комитетом по управлению имуществом Администрации города Новошахтинска (далее - КУИ Администрации города).</w:t>
      </w:r>
    </w:p>
    <w:p>
      <w:pPr>
        <w:pStyle w:val="ConsPlusNormal"/>
        <w:spacing w:before="240" w:after="0"/>
        <w:ind w:firstLine="540"/>
        <w:jc w:val="both"/>
        <w:rPr/>
      </w:pPr>
      <w:r>
        <w:rPr/>
        <w:t>2. Понижающие коэффициенты применяются с момента государственной регистрации договора аренды на период нормативной продолжительности строительства, но не более чем на пять лет.</w:t>
      </w:r>
    </w:p>
    <w:p>
      <w:pPr>
        <w:pStyle w:val="ConsPlusNormal"/>
        <w:spacing w:before="240" w:after="0"/>
        <w:ind w:firstLine="540"/>
        <w:jc w:val="both"/>
        <w:rPr/>
      </w:pPr>
      <w:bookmarkStart w:id="1" w:name="P44"/>
      <w:bookmarkEnd w:id="1"/>
      <w:r>
        <w:rPr/>
        <w:t>3. В целях применения понижающих коэффициентов организация, осуществляющая инвестиционную деятельность на территории города Новошахтинска и претендующая на применение понижающих коэффициентов (далее - инвестор), представляет в сектор перспективного развития Администрации города (далее - сектор перспективного развития) следующие документы:</w:t>
      </w:r>
    </w:p>
    <w:p>
      <w:pPr>
        <w:pStyle w:val="ConsPlusNormal"/>
        <w:spacing w:before="240" w:after="0"/>
        <w:ind w:firstLine="540"/>
        <w:jc w:val="both"/>
        <w:rPr/>
      </w:pPr>
      <w:r>
        <w:rPr/>
        <w:t>3.1. Заявление о применении понижающих коэффициентов по форме согласно приложению N 1 к настоящему Порядку.</w:t>
      </w:r>
    </w:p>
    <w:p>
      <w:pPr>
        <w:pStyle w:val="ConsPlusNormal"/>
        <w:spacing w:before="240" w:after="0"/>
        <w:ind w:firstLine="540"/>
        <w:jc w:val="both"/>
        <w:rPr/>
      </w:pPr>
      <w:r>
        <w:rPr/>
        <w:t>3.2. Бизнес-план инвестиционного проекта, в рамках реализации которого планируется создание (приобретение) имущества с объемом капитальных вложений 100 млн. рублей и более, заверенный инвестором.</w:t>
      </w:r>
    </w:p>
    <w:p>
      <w:pPr>
        <w:pStyle w:val="ConsPlusNormal"/>
        <w:spacing w:before="240" w:after="0"/>
        <w:ind w:firstLine="540"/>
        <w:jc w:val="both"/>
        <w:rPr/>
      </w:pPr>
      <w:r>
        <w:rPr/>
        <w:t>3.3. Справку об отсутствии просроченной задолженности по заработной плате по состоянию на 1 число текущего месяца, заверенную инвестором.</w:t>
      </w:r>
    </w:p>
    <w:p>
      <w:pPr>
        <w:pStyle w:val="ConsPlusNormal"/>
        <w:spacing w:before="240" w:after="0"/>
        <w:ind w:firstLine="540"/>
        <w:jc w:val="both"/>
        <w:rPr/>
      </w:pPr>
      <w:r>
        <w:rPr/>
        <w:t>Документы представляются в 2 экземплярах, один из которых - оригинал, второй - копия, заверенная инвестором.</w:t>
      </w:r>
    </w:p>
    <w:p>
      <w:pPr>
        <w:pStyle w:val="ConsPlusNormal"/>
        <w:spacing w:before="240" w:after="0"/>
        <w:ind w:firstLine="540"/>
        <w:jc w:val="both"/>
        <w:rPr/>
      </w:pPr>
      <w:r>
        <w:rPr/>
        <w:t>4. Заявление и документы, указанные в пункте 3 настоящего Порядка, в день их поступления регистрируются сектором перспективного развития с присвоением им входящего номера и даты поступления в журнале регистрации заявок на применение понижающих коэффициентов при определении размере арендной платы за использование земельного участка, находящегося в муниципальной собственности, по форме согласно приложению N 2 к настоящему Порядку.</w:t>
      </w:r>
    </w:p>
    <w:p>
      <w:pPr>
        <w:pStyle w:val="ConsPlusNormal"/>
        <w:spacing w:before="240" w:after="0"/>
        <w:ind w:firstLine="540"/>
        <w:jc w:val="both"/>
        <w:rPr/>
      </w:pPr>
      <w:r>
        <w:rPr/>
        <w:t>5. Понижающие коэффициенты применяются при условии:</w:t>
      </w:r>
    </w:p>
    <w:p>
      <w:pPr>
        <w:pStyle w:val="ConsPlusNormal"/>
        <w:spacing w:before="240" w:after="0"/>
        <w:ind w:firstLine="540"/>
        <w:jc w:val="both"/>
        <w:rPr/>
      </w:pPr>
      <w:r>
        <w:rPr/>
        <w:t>отсутствия в отношении инвестора процедур, предусмотренных законодательством о несостоятельности (банкротстве);</w:t>
      </w:r>
    </w:p>
    <w:p>
      <w:pPr>
        <w:pStyle w:val="ConsPlusNormal"/>
        <w:spacing w:before="240" w:after="0"/>
        <w:ind w:firstLine="540"/>
        <w:jc w:val="both"/>
        <w:rPr/>
      </w:pPr>
      <w:r>
        <w:rPr/>
        <w:t>отсутствия просроченной задолженности по обязательным платежам в бюджетную систему Российской Федерации, за исключением случаев реструктуризации обязательств (задолженности);</w:t>
      </w:r>
    </w:p>
    <w:p>
      <w:pPr>
        <w:pStyle w:val="ConsPlusNormal"/>
        <w:spacing w:before="240" w:after="0"/>
        <w:ind w:firstLine="540"/>
        <w:jc w:val="both"/>
        <w:rPr/>
      </w:pPr>
      <w:r>
        <w:rPr/>
        <w:t>отсутствия просроченной задолженности по заработной плате более одного месяца.</w:t>
      </w:r>
    </w:p>
    <w:p>
      <w:pPr>
        <w:pStyle w:val="ConsPlusNormal"/>
        <w:spacing w:before="240" w:after="0"/>
        <w:ind w:firstLine="540"/>
        <w:jc w:val="both"/>
        <w:rPr/>
      </w:pPr>
      <w:bookmarkStart w:id="2" w:name="P54"/>
      <w:bookmarkEnd w:id="2"/>
      <w:r>
        <w:rPr/>
        <w:t>6. Сектор перспективного развития в течение 3 рабочих дней с момента поступления заявки запрашивает в порядке межведомственного электронного взаимодействия:</w:t>
      </w:r>
    </w:p>
    <w:p>
      <w:pPr>
        <w:pStyle w:val="ConsPlusNormal"/>
        <w:spacing w:before="240" w:after="0"/>
        <w:ind w:firstLine="540"/>
        <w:jc w:val="both"/>
        <w:rPr/>
      </w:pPr>
      <w:bookmarkStart w:id="3" w:name="P55"/>
      <w:bookmarkEnd w:id="3"/>
      <w:r>
        <w:rPr/>
        <w:t>6.1. Сведения об инвесторе, содержащиеся в Едином государственном реестре юридических лиц.</w:t>
      </w:r>
    </w:p>
    <w:p>
      <w:pPr>
        <w:pStyle w:val="ConsPlusNormal"/>
        <w:spacing w:before="240" w:after="0"/>
        <w:ind w:firstLine="540"/>
        <w:jc w:val="both"/>
        <w:rPr/>
      </w:pPr>
      <w:bookmarkStart w:id="4" w:name="P56"/>
      <w:bookmarkEnd w:id="4"/>
      <w:r>
        <w:rPr/>
        <w:t>6.2. Справки об исполнении налогоплательщиком обязанности по уплате налогов, сборов, пеней, штрафов, процентов.</w:t>
      </w:r>
    </w:p>
    <w:p>
      <w:pPr>
        <w:pStyle w:val="ConsPlusNormal"/>
        <w:spacing w:before="240" w:after="0"/>
        <w:ind w:firstLine="540"/>
        <w:jc w:val="both"/>
        <w:rPr/>
      </w:pPr>
      <w:bookmarkStart w:id="5" w:name="P57"/>
      <w:bookmarkEnd w:id="5"/>
      <w:r>
        <w:rPr/>
        <w:t>6.3. Справки о состоянии расчетов по страховым взносам, пеням и штрафам.</w:t>
      </w:r>
    </w:p>
    <w:p>
      <w:pPr>
        <w:pStyle w:val="ConsPlusNormal"/>
        <w:spacing w:before="240" w:after="0"/>
        <w:ind w:firstLine="540"/>
        <w:jc w:val="both"/>
        <w:rPr/>
      </w:pPr>
      <w:r>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pPr>
        <w:pStyle w:val="ConsPlusNormal"/>
        <w:spacing w:before="240" w:after="0"/>
        <w:ind w:firstLine="540"/>
        <w:jc w:val="both"/>
        <w:rPr/>
      </w:pPr>
      <w:r>
        <w:rPr/>
        <w:t>7. Инвестор вправе по собственной инициативе представить в сектор перспективного развития документы, указанные в пункте 6 настоящего Порядка. При этом документы, указанные:</w:t>
      </w:r>
    </w:p>
    <w:p>
      <w:pPr>
        <w:pStyle w:val="ConsPlusNormal"/>
        <w:spacing w:before="240" w:after="0"/>
        <w:ind w:firstLine="540"/>
        <w:jc w:val="both"/>
        <w:rPr/>
      </w:pPr>
      <w:r>
        <w:rPr/>
        <w:t>в подпункте 6.1 пункта 6, представляются по состоянию не ранее года, предшествующего текущему, с одновременным предъявлением оригинала;</w:t>
      </w:r>
    </w:p>
    <w:p>
      <w:pPr>
        <w:pStyle w:val="ConsPlusNormal"/>
        <w:spacing w:before="240" w:after="0"/>
        <w:ind w:firstLine="540"/>
        <w:jc w:val="both"/>
        <w:rPr/>
      </w:pPr>
      <w:r>
        <w:rPr/>
        <w:t>в подпунктах 6.2 - 6.3 пункта 6, представляются по состоянию не ранее последней отчетной даты.</w:t>
      </w:r>
    </w:p>
    <w:p>
      <w:pPr>
        <w:pStyle w:val="ConsPlusNormal"/>
        <w:spacing w:before="240" w:after="0"/>
        <w:ind w:firstLine="540"/>
        <w:jc w:val="both"/>
        <w:rPr/>
      </w:pPr>
      <w:r>
        <w:rPr/>
        <w:t>В указанном случае сектором перспективного развития межведомственные запросы не направляются.</w:t>
      </w:r>
    </w:p>
    <w:p>
      <w:pPr>
        <w:pStyle w:val="ConsPlusNormal"/>
        <w:spacing w:before="240" w:after="0"/>
        <w:ind w:firstLine="540"/>
        <w:jc w:val="both"/>
        <w:rPr/>
      </w:pPr>
      <w:r>
        <w:rPr/>
        <w:t>8. Сектор перспективного развития подготавливает мотивированное заключение о возможности применения понижающих коэффициентов.</w:t>
      </w:r>
    </w:p>
    <w:p>
      <w:pPr>
        <w:pStyle w:val="ConsPlusNormal"/>
        <w:spacing w:before="240" w:after="0"/>
        <w:ind w:firstLine="540"/>
        <w:jc w:val="both"/>
        <w:rPr/>
      </w:pPr>
      <w:r>
        <w:rPr/>
        <w:t>Срок подготовки заключения не может превышать 5 рабочих дней.</w:t>
      </w:r>
    </w:p>
    <w:p>
      <w:pPr>
        <w:pStyle w:val="ConsPlusNormal"/>
        <w:spacing w:before="240" w:after="0"/>
        <w:ind w:firstLine="540"/>
        <w:jc w:val="both"/>
        <w:rPr/>
      </w:pPr>
      <w:bookmarkStart w:id="6" w:name="P65"/>
      <w:bookmarkEnd w:id="6"/>
      <w:r>
        <w:rPr/>
        <w:t>9. Основанием для отказа инвестору в применении понижающих коэффициентов является:</w:t>
      </w:r>
    </w:p>
    <w:p>
      <w:pPr>
        <w:pStyle w:val="ConsPlusNormal"/>
        <w:spacing w:before="240" w:after="0"/>
        <w:ind w:firstLine="540"/>
        <w:jc w:val="both"/>
        <w:rPr/>
      </w:pPr>
      <w:r>
        <w:rPr/>
        <w:t>несоответствие инвестора условиям, установленным настоящим Порядком;</w:t>
      </w:r>
    </w:p>
    <w:p>
      <w:pPr>
        <w:pStyle w:val="ConsPlusNormal"/>
        <w:spacing w:before="240" w:after="0"/>
        <w:ind w:firstLine="540"/>
        <w:jc w:val="both"/>
        <w:rPr/>
      </w:pPr>
      <w:r>
        <w:rPr/>
        <w:t>непредставление документов, предусмотренных пунктом 3 настоящего Порядка.</w:t>
      </w:r>
    </w:p>
    <w:p>
      <w:pPr>
        <w:pStyle w:val="ConsPlusNormal"/>
        <w:spacing w:before="240" w:after="0"/>
        <w:ind w:firstLine="540"/>
        <w:jc w:val="both"/>
        <w:rPr/>
      </w:pPr>
      <w:r>
        <w:rPr/>
        <w:t xml:space="preserve">10. В случаях, предусмотренных пунктом 9 настоящего Порядка, сектор перспективного развития в течение 10 рабочих дней с момента регистрации направляет в адрес инвестора мотивированное заключение об отказе в </w:t>
      </w:r>
      <w:bookmarkStart w:id="7" w:name="_GoBack"/>
      <w:bookmarkEnd w:id="7"/>
      <w:r>
        <w:rPr/>
        <w:t>применении понижающих коэффициентов.</w:t>
      </w:r>
    </w:p>
    <w:p>
      <w:pPr>
        <w:pStyle w:val="ConsPlusNormal"/>
        <w:spacing w:before="240" w:after="0"/>
        <w:ind w:firstLine="540"/>
        <w:jc w:val="both"/>
        <w:rPr/>
      </w:pPr>
      <w:r>
        <w:rPr/>
        <w:t>11. Сектор перспективного развития представляет в КУИ Администрации города заключение о возможности применения понижающих коэффициентов в течение 20 рабочих дней с момента регистрации заявки.</w:t>
      </w:r>
    </w:p>
    <w:p>
      <w:pPr>
        <w:pStyle w:val="ConsPlusNormal"/>
        <w:spacing w:before="240" w:after="0"/>
        <w:ind w:firstLine="540"/>
        <w:jc w:val="both"/>
        <w:rPr/>
      </w:pPr>
      <w:r>
        <w:rPr/>
        <w:t>12. Контроль соответствия инвестора требованиям настоящего Порядка на период применения понижающих коэффициентов осуществляет сектор перспективного развития.</w:t>
      </w:r>
    </w:p>
    <w:p>
      <w:pPr>
        <w:pStyle w:val="ConsPlusNormal"/>
        <w:spacing w:before="240" w:after="0"/>
        <w:ind w:firstLine="540"/>
        <w:jc w:val="both"/>
        <w:rPr/>
      </w:pPr>
      <w:bookmarkStart w:id="8" w:name="P71"/>
      <w:bookmarkEnd w:id="8"/>
      <w:r>
        <w:rPr/>
        <w:t>13. В целях контроля соответствия инвестора требованиям настоящего Порядка в течение срока применения понижающих коэффициентов инвестор по итогам работы за полугодие (до 30 июля) и по итогам работы за год (до 30 апреля) представляет в сектор перспективного развития:</w:t>
      </w:r>
    </w:p>
    <w:p>
      <w:pPr>
        <w:pStyle w:val="ConsPlusNormal"/>
        <w:spacing w:before="240" w:after="0"/>
        <w:ind w:firstLine="540"/>
        <w:jc w:val="both"/>
        <w:rPr/>
      </w:pPr>
      <w:r>
        <w:rPr/>
        <w:t>документы, подтверждающие вложение инвестиций;</w:t>
      </w:r>
    </w:p>
    <w:p>
      <w:pPr>
        <w:pStyle w:val="ConsPlusNormal"/>
        <w:spacing w:before="240" w:after="0"/>
        <w:ind w:firstLine="540"/>
        <w:jc w:val="both"/>
        <w:rPr/>
      </w:pPr>
      <w:r>
        <w:rPr/>
        <w:t>справку с указанием среднесписочной численности работников, среднего уровня заработной платы работников и наличия (отсутствия) просроченной задолженности по заработной плате по состоянию на 1 число месяца, следующего за отчетным кварталом, заверенную инвестором.</w:t>
      </w:r>
    </w:p>
    <w:p>
      <w:pPr>
        <w:pStyle w:val="ConsPlusNormal"/>
        <w:spacing w:before="240" w:after="0"/>
        <w:ind w:firstLine="540"/>
        <w:jc w:val="both"/>
        <w:rPr/>
      </w:pPr>
      <w:bookmarkStart w:id="9" w:name="P74"/>
      <w:bookmarkEnd w:id="9"/>
      <w:r>
        <w:rPr/>
        <w:t>14. Сектор перспективного развития в течение 3 рабочих дней с момента поступления документов, указанных в пункте 13 настоящего Порядка, направляет запросы в порядке межведомственного электронного взаимодействия:</w:t>
      </w:r>
    </w:p>
    <w:p>
      <w:pPr>
        <w:pStyle w:val="ConsPlusNormal"/>
        <w:spacing w:before="240" w:after="0"/>
        <w:ind w:firstLine="540"/>
        <w:jc w:val="both"/>
        <w:rPr/>
      </w:pPr>
      <w:r>
        <w:rPr/>
        <w:t>справки о состоянии расчетов по налогам, сборам, пеням, штрафам, процентам или об исполнении налогоплательщиком обязанности по уплате налогов, сборов, пеней, штрафов, процентов на 1 число месяца, следующего за отчетным кварталом;</w:t>
      </w:r>
    </w:p>
    <w:p>
      <w:pPr>
        <w:pStyle w:val="ConsPlusNormal"/>
        <w:spacing w:before="240" w:after="0"/>
        <w:ind w:firstLine="540"/>
        <w:jc w:val="both"/>
        <w:rPr/>
      </w:pPr>
      <w:r>
        <w:rPr/>
        <w:t>справки о состоянии расчетов по страховым взносам, пеням и штрафам на 1 число месяца, следующего за отчетным кварталом.</w:t>
      </w:r>
    </w:p>
    <w:p>
      <w:pPr>
        <w:pStyle w:val="ConsPlusNormal"/>
        <w:spacing w:before="240" w:after="0"/>
        <w:ind w:firstLine="540"/>
        <w:jc w:val="both"/>
        <w:rPr/>
      </w:pPr>
      <w:r>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pPr>
        <w:pStyle w:val="ConsPlusNormal"/>
        <w:spacing w:before="240" w:after="0"/>
        <w:ind w:firstLine="540"/>
        <w:jc w:val="both"/>
        <w:rPr/>
      </w:pPr>
      <w:r>
        <w:rPr/>
        <w:t>15. Инвестор вправе по собственной инициативе представить в сектор перспективного развития документы, указанные в пункте 14 настоящего Порядка.</w:t>
      </w:r>
    </w:p>
    <w:p>
      <w:pPr>
        <w:pStyle w:val="ConsPlusNormal"/>
        <w:spacing w:before="240" w:after="0"/>
        <w:ind w:firstLine="540"/>
        <w:jc w:val="both"/>
        <w:rPr/>
      </w:pPr>
      <w:r>
        <w:rPr/>
        <w:t>В указанном случае сектором перспективного развития межведомственные запросы не направляются.</w:t>
      </w:r>
    </w:p>
    <w:p>
      <w:pPr>
        <w:pStyle w:val="ConsPlusNormal"/>
        <w:spacing w:before="240" w:after="0"/>
        <w:ind w:firstLine="540"/>
        <w:jc w:val="both"/>
        <w:rPr/>
      </w:pPr>
      <w:bookmarkStart w:id="10" w:name="P80"/>
      <w:bookmarkEnd w:id="10"/>
      <w:r>
        <w:rPr/>
        <w:t>16. Сектор перспективного развития в течение 10 рабочих дней в письменном виде информирует КУИ Администрации города в случаях:</w:t>
      </w:r>
    </w:p>
    <w:p>
      <w:pPr>
        <w:pStyle w:val="ConsPlusNormal"/>
        <w:spacing w:before="240" w:after="0"/>
        <w:ind w:firstLine="540"/>
        <w:jc w:val="both"/>
        <w:rPr/>
      </w:pPr>
      <w:r>
        <w:rPr/>
        <w:t>нарушения инвестором срока представления или непредставления документов, указанных в пункте 13 настоящего Порядка;</w:t>
      </w:r>
    </w:p>
    <w:p>
      <w:pPr>
        <w:pStyle w:val="ConsPlusNormal"/>
        <w:spacing w:before="240" w:after="0"/>
        <w:ind w:firstLine="540"/>
        <w:jc w:val="both"/>
        <w:rPr/>
      </w:pPr>
      <w:r>
        <w:rPr/>
        <w:t>установления факта несоответствия инвестора требованиям настоящего Порядка;</w:t>
      </w:r>
    </w:p>
    <w:p>
      <w:pPr>
        <w:pStyle w:val="ConsPlusNormal"/>
        <w:spacing w:before="240" w:after="0"/>
        <w:ind w:firstLine="540"/>
        <w:jc w:val="both"/>
        <w:rPr/>
      </w:pPr>
      <w:r>
        <w:rPr/>
        <w:t>предоставления инвестором ложных сведений в течение срока применения понижающих коэффициентов.</w:t>
      </w:r>
    </w:p>
    <w:p>
      <w:pPr>
        <w:pStyle w:val="ConsPlusNormal"/>
        <w:spacing w:before="240" w:after="0"/>
        <w:ind w:firstLine="540"/>
        <w:jc w:val="both"/>
        <w:rPr/>
      </w:pPr>
      <w:r>
        <w:rPr/>
        <w:t>17. Письмо сектора перспективного развития с указанием фактов нарушений, указанных в пункте 16 настоящего Порядка, является основанием для прекращения применения в отношении инвестора понижающих коэффициентов.</w:t>
      </w:r>
    </w:p>
    <w:p>
      <w:pPr>
        <w:pStyle w:val="ConsPlusNormal"/>
        <w:spacing w:before="240" w:after="0"/>
        <w:ind w:firstLine="540"/>
        <w:jc w:val="both"/>
        <w:rPr/>
      </w:pPr>
      <w:r>
        <w:rPr/>
        <w:t>18. В случаях, предусмотренных пунктом 16 настоящего Порядка, инвестор возмещает выпадающие доходы бюджета города, понесенные за период применения понижающих коэффициентов, в соответствии с бюджетным законодательством Российской Федерации.</w:t>
      </w:r>
    </w:p>
    <w:p>
      <w:pPr>
        <w:pStyle w:val="ConsPlusNormal"/>
        <w:spacing w:before="240" w:after="0"/>
        <w:ind w:firstLine="540"/>
        <w:jc w:val="both"/>
        <w:rPr/>
      </w:pPr>
      <w:r>
        <w:rPr/>
        <w:t>Расчет выпадающих доходов бюджета города осуществляется КУИ Администрации города.</w:t>
      </w:r>
    </w:p>
    <w:p>
      <w:pPr>
        <w:pStyle w:val="ConsPlusNormal"/>
        <w:ind w:firstLine="540"/>
        <w:jc w:val="both"/>
        <w:rPr/>
      </w:pPr>
      <w:r>
        <w:rPr/>
      </w:r>
    </w:p>
    <w:p>
      <w:pPr>
        <w:pStyle w:val="ConsPlusNormal"/>
        <w:jc w:val="right"/>
        <w:rPr/>
      </w:pPr>
      <w:r>
        <w:rPr/>
        <w:t>Заместитель главы Администрации города</w:t>
      </w:r>
    </w:p>
    <w:p>
      <w:pPr>
        <w:pStyle w:val="ConsPlusNormal"/>
        <w:jc w:val="right"/>
        <w:rPr/>
      </w:pPr>
      <w:r>
        <w:rPr/>
        <w:t>по административно-правовым вопросам</w:t>
      </w:r>
    </w:p>
    <w:p>
      <w:pPr>
        <w:pStyle w:val="ConsPlusNormal"/>
        <w:jc w:val="right"/>
        <w:rPr/>
      </w:pPr>
      <w:r>
        <w:rPr/>
        <w:t>А.Г.ЛИХАНОВ</w:t>
      </w:r>
    </w:p>
    <w:p>
      <w:pPr>
        <w:pStyle w:val="ConsPlusNormal"/>
        <w:jc w:val="center"/>
        <w:rPr/>
      </w:pPr>
      <w:r>
        <w:rPr/>
      </w:r>
    </w:p>
    <w:p>
      <w:pPr>
        <w:pStyle w:val="ConsPlusNormal"/>
        <w:jc w:val="center"/>
        <w:rPr/>
      </w:pPr>
      <w:r>
        <w:rPr/>
      </w:r>
    </w:p>
    <w:p>
      <w:pPr>
        <w:pStyle w:val="ConsPlusNormal"/>
        <w:jc w:val="center"/>
        <w:rPr/>
      </w:pPr>
      <w:r>
        <w:rPr/>
      </w:r>
    </w:p>
    <w:p>
      <w:pPr>
        <w:pStyle w:val="ConsPlusNormal"/>
        <w:jc w:val="center"/>
        <w:rPr/>
      </w:pPr>
      <w:r>
        <w:rPr/>
      </w:r>
    </w:p>
    <w:p>
      <w:pPr>
        <w:pStyle w:val="ConsPlusNormal"/>
        <w:ind w:firstLine="540"/>
        <w:jc w:val="both"/>
        <w:rPr/>
      </w:pPr>
      <w:r>
        <w:rPr/>
      </w:r>
    </w:p>
    <w:p>
      <w:pPr>
        <w:pStyle w:val="ConsPlusNormal"/>
        <w:numPr>
          <w:ilvl w:val="0"/>
          <w:numId w:val="0"/>
        </w:numPr>
        <w:jc w:val="right"/>
        <w:outlineLvl w:val="1"/>
        <w:rPr/>
      </w:pPr>
      <w:r>
        <w:rPr/>
        <w:t>Приложение N 1</w:t>
      </w:r>
    </w:p>
    <w:p>
      <w:pPr>
        <w:pStyle w:val="ConsPlusNormal"/>
        <w:jc w:val="right"/>
        <w:rPr/>
      </w:pPr>
      <w:r>
        <w:rPr/>
        <w:t>к Размеру понижающих</w:t>
      </w:r>
    </w:p>
    <w:p>
      <w:pPr>
        <w:pStyle w:val="ConsPlusNormal"/>
        <w:jc w:val="right"/>
        <w:rPr/>
      </w:pPr>
      <w:r>
        <w:rPr/>
        <w:t>коэффициентов и порядок</w:t>
      </w:r>
    </w:p>
    <w:p>
      <w:pPr>
        <w:pStyle w:val="ConsPlusNormal"/>
        <w:jc w:val="right"/>
        <w:rPr/>
      </w:pPr>
      <w:r>
        <w:rPr/>
        <w:t>их применения при определении</w:t>
      </w:r>
    </w:p>
    <w:p>
      <w:pPr>
        <w:pStyle w:val="ConsPlusNormal"/>
        <w:jc w:val="right"/>
        <w:rPr/>
      </w:pPr>
      <w:r>
        <w:rPr/>
        <w:t>размера арендной платы</w:t>
      </w:r>
    </w:p>
    <w:p>
      <w:pPr>
        <w:pStyle w:val="ConsPlusNormal"/>
        <w:jc w:val="right"/>
        <w:rPr/>
      </w:pPr>
      <w:r>
        <w:rPr/>
        <w:t>за использование</w:t>
      </w:r>
    </w:p>
    <w:p>
      <w:pPr>
        <w:pStyle w:val="ConsPlusNormal"/>
        <w:jc w:val="right"/>
        <w:rPr/>
      </w:pPr>
      <w:r>
        <w:rPr/>
        <w:t>земельных участков, находящихся</w:t>
      </w:r>
    </w:p>
    <w:p>
      <w:pPr>
        <w:pStyle w:val="ConsPlusNormal"/>
        <w:jc w:val="right"/>
        <w:rPr/>
      </w:pPr>
      <w:r>
        <w:rPr/>
        <w:t>в муниципальной собственности</w:t>
      </w:r>
    </w:p>
    <w:p>
      <w:pPr>
        <w:pStyle w:val="ConsPlusNormal"/>
        <w:ind w:firstLine="540"/>
        <w:jc w:val="both"/>
        <w:rPr/>
      </w:pPr>
      <w:r>
        <w:rPr/>
      </w:r>
    </w:p>
    <w:p>
      <w:pPr>
        <w:pStyle w:val="ConsPlusNormal"/>
        <w:jc w:val="both"/>
        <w:rPr/>
      </w:pPr>
      <w:r>
        <w:rPr/>
        <w:t>Рег. N ____</w:t>
      </w:r>
    </w:p>
    <w:p>
      <w:pPr>
        <w:pStyle w:val="ConsPlusNormal"/>
        <w:spacing w:before="240" w:after="0"/>
        <w:jc w:val="both"/>
        <w:rPr/>
      </w:pPr>
      <w:r>
        <w:rPr/>
        <w:t>от "__" ________ 20__ г.</w:t>
      </w:r>
    </w:p>
    <w:p>
      <w:pPr>
        <w:pStyle w:val="ConsPlusNormal"/>
        <w:ind w:firstLine="540"/>
        <w:jc w:val="both"/>
        <w:rPr/>
      </w:pPr>
      <w:r>
        <w:rPr/>
      </w:r>
    </w:p>
    <w:p>
      <w:pPr>
        <w:pStyle w:val="ConsPlusNormal"/>
        <w:jc w:val="right"/>
        <w:rPr/>
      </w:pPr>
      <w:r>
        <w:rPr/>
        <w:t>В Администрацию города Новошахтинска</w:t>
      </w:r>
    </w:p>
    <w:p>
      <w:pPr>
        <w:pStyle w:val="ConsPlusNormal"/>
        <w:jc w:val="center"/>
        <w:rPr/>
      </w:pPr>
      <w:r>
        <w:rPr/>
      </w:r>
    </w:p>
    <w:p>
      <w:pPr>
        <w:pStyle w:val="ConsPlusTitle"/>
        <w:jc w:val="center"/>
        <w:rPr/>
      </w:pPr>
      <w:bookmarkStart w:id="11" w:name="P110"/>
      <w:bookmarkEnd w:id="11"/>
      <w:r>
        <w:rPr/>
        <w:t>ЗАЯВЛЕНИЕ</w:t>
      </w:r>
    </w:p>
    <w:p>
      <w:pPr>
        <w:pStyle w:val="ConsPlusTitle"/>
        <w:jc w:val="center"/>
        <w:rPr/>
      </w:pPr>
      <w:r>
        <w:rPr/>
        <w:t>О ПРИМЕНЕНИИ ПОНИЖАЮЩИХ КОЭФФИЦИЕНТОВ</w:t>
      </w:r>
    </w:p>
    <w:p>
      <w:pPr>
        <w:pStyle w:val="ConsPlusNormal"/>
        <w:jc w:val="center"/>
        <w:rPr/>
      </w:pPr>
      <w:r>
        <w:rPr/>
      </w:r>
    </w:p>
    <w:p>
      <w:pPr>
        <w:pStyle w:val="ConsPlusNonformat"/>
        <w:jc w:val="both"/>
        <w:rPr/>
      </w:pPr>
      <w:r>
        <w:rPr/>
        <w:t>От _______________________________________________________________________</w:t>
      </w:r>
    </w:p>
    <w:p>
      <w:pPr>
        <w:pStyle w:val="ConsPlusNonformat"/>
        <w:jc w:val="both"/>
        <w:rPr/>
      </w:pPr>
      <w:r>
        <w:rPr/>
        <w:t xml:space="preserve">   </w:t>
      </w:r>
      <w:r>
        <w:rPr/>
        <w:t>(наименование организации, осуществляющей инвестиционную деятельность</w:t>
      </w:r>
    </w:p>
    <w:p>
      <w:pPr>
        <w:pStyle w:val="ConsPlusNonformat"/>
        <w:jc w:val="both"/>
        <w:rPr/>
      </w:pPr>
      <w:r>
        <w:rPr/>
        <w:t xml:space="preserve">                 </w:t>
      </w:r>
      <w:r>
        <w:rPr/>
        <w:t>на территории города, далее - инвестор)</w:t>
      </w:r>
    </w:p>
    <w:p>
      <w:pPr>
        <w:pStyle w:val="ConsPlusNonformat"/>
        <w:jc w:val="both"/>
        <w:rPr/>
      </w:pPr>
      <w:r>
        <w:rPr/>
        <w:t>_________________________________________________________________________.</w:t>
      </w:r>
    </w:p>
    <w:p>
      <w:pPr>
        <w:pStyle w:val="ConsPlusNonformat"/>
        <w:jc w:val="both"/>
        <w:rPr/>
      </w:pPr>
      <w:r>
        <w:rPr/>
        <w:t xml:space="preserve">                 </w:t>
      </w:r>
      <w:r>
        <w:rPr/>
        <w:t>(должность, Ф.И.О. руководителя)</w:t>
      </w:r>
    </w:p>
    <w:p>
      <w:pPr>
        <w:pStyle w:val="ConsPlusNonformat"/>
        <w:jc w:val="both"/>
        <w:rPr/>
      </w:pPr>
      <w:r>
        <w:rPr/>
        <w:t>Вид экономической деятельности инвестора ________________________________.</w:t>
      </w:r>
    </w:p>
    <w:p>
      <w:pPr>
        <w:pStyle w:val="ConsPlusNonformat"/>
        <w:jc w:val="both"/>
        <w:rPr/>
      </w:pPr>
      <w:r>
        <w:rPr/>
        <w:t>Адрес ___________________________________________________________________.</w:t>
      </w:r>
    </w:p>
    <w:p>
      <w:pPr>
        <w:pStyle w:val="ConsPlusNonformat"/>
        <w:jc w:val="both"/>
        <w:rPr/>
      </w:pPr>
      <w:r>
        <w:rPr/>
        <w:t>Телефон ______________, факс _______________, e-mail ____________________.</w:t>
      </w:r>
    </w:p>
    <w:p>
      <w:pPr>
        <w:pStyle w:val="ConsPlusNonformat"/>
        <w:jc w:val="both"/>
        <w:rPr/>
      </w:pPr>
      <w:r>
        <w:rPr/>
        <w:t>Контактное лицо (должность, Ф.И.О., телефон) _____________________________</w:t>
      </w:r>
    </w:p>
    <w:p>
      <w:pPr>
        <w:pStyle w:val="ConsPlusNonformat"/>
        <w:jc w:val="both"/>
        <w:rPr/>
      </w:pPr>
      <w:r>
        <w:rPr/>
        <w:t>_________________________________________________________________________.</w:t>
      </w:r>
    </w:p>
    <w:p>
      <w:pPr>
        <w:pStyle w:val="ConsPlusNonformat"/>
        <w:jc w:val="both"/>
        <w:rPr/>
      </w:pPr>
      <w:r>
        <w:rPr/>
        <w:t>ИНН ________________, КПП _________________, ОГРН _______________________.</w:t>
      </w:r>
    </w:p>
    <w:p>
      <w:pPr>
        <w:pStyle w:val="ConsPlusNonformat"/>
        <w:jc w:val="both"/>
        <w:rPr/>
      </w:pPr>
      <w:r>
        <w:rPr/>
        <w:t>Регистрационный номер в ПФР _____________________________________________.</w:t>
      </w:r>
    </w:p>
    <w:p>
      <w:pPr>
        <w:pStyle w:val="ConsPlusNonformat"/>
        <w:jc w:val="both"/>
        <w:rPr/>
      </w:pPr>
      <w:r>
        <w:rPr/>
        <w:t>Расчетный счет N _________________________________________________________</w:t>
      </w:r>
    </w:p>
    <w:p>
      <w:pPr>
        <w:pStyle w:val="ConsPlusNonformat"/>
        <w:jc w:val="both"/>
        <w:rPr/>
      </w:pPr>
      <w:r>
        <w:rPr/>
        <w:t>в _______________________________________________________________________,</w:t>
      </w:r>
    </w:p>
    <w:p>
      <w:pPr>
        <w:pStyle w:val="ConsPlusNonformat"/>
        <w:jc w:val="both"/>
        <w:rPr/>
      </w:pPr>
      <w:r>
        <w:rPr/>
        <w:t>БИК _____________________, корреспондентский счет _______________________.</w:t>
      </w:r>
    </w:p>
    <w:p>
      <w:pPr>
        <w:pStyle w:val="ConsPlusNonformat"/>
        <w:jc w:val="both"/>
        <w:rPr/>
      </w:pPr>
      <w:r>
        <w:rPr/>
      </w:r>
    </w:p>
    <w:p>
      <w:pPr>
        <w:pStyle w:val="ConsPlusNonformat"/>
        <w:jc w:val="both"/>
        <w:rPr/>
      </w:pPr>
      <w:r>
        <w:rPr/>
        <w:t>Просим применить понижающие коэффициенты  при определении размера арендной</w:t>
      </w:r>
    </w:p>
    <w:p>
      <w:pPr>
        <w:pStyle w:val="ConsPlusNonformat"/>
        <w:jc w:val="both"/>
        <w:rPr/>
      </w:pPr>
      <w:r>
        <w:rPr/>
        <w:t>платы  за  использование  земельного  участка,  расположенного  по адресу:</w:t>
      </w:r>
    </w:p>
    <w:p>
      <w:pPr>
        <w:pStyle w:val="ConsPlusNonformat"/>
        <w:jc w:val="both"/>
        <w:rPr/>
      </w:pPr>
      <w:r>
        <w:rPr/>
        <w:t>__________________________________________________________________________</w:t>
      </w:r>
    </w:p>
    <w:p>
      <w:pPr>
        <w:pStyle w:val="ConsPlusNonformat"/>
        <w:jc w:val="both"/>
        <w:rPr/>
      </w:pPr>
      <w:r>
        <w:rPr/>
        <w:t xml:space="preserve">                 </w:t>
      </w:r>
      <w:r>
        <w:rPr/>
        <w:t>(адрес расположения земельного участка)</w:t>
      </w:r>
    </w:p>
    <w:p>
      <w:pPr>
        <w:pStyle w:val="ConsPlusNonformat"/>
        <w:jc w:val="both"/>
        <w:rPr/>
      </w:pPr>
      <w:r>
        <w:rPr/>
        <w:t>по договору аренды от _______________________ N ____________, заключенному</w:t>
      </w:r>
    </w:p>
    <w:p>
      <w:pPr>
        <w:pStyle w:val="ConsPlusNonformat"/>
        <w:jc w:val="both"/>
        <w:rPr/>
      </w:pPr>
      <w:r>
        <w:rPr/>
        <w:t>с  Комитетом  по управлению имуществом Администрации города Новошахтинска,</w:t>
      </w:r>
    </w:p>
    <w:p>
      <w:pPr>
        <w:pStyle w:val="ConsPlusNonformat"/>
        <w:jc w:val="both"/>
        <w:rPr/>
      </w:pPr>
      <w:r>
        <w:rPr/>
        <w:t>на сумму __________________ руб., сроком на ______________________.</w:t>
      </w:r>
    </w:p>
    <w:p>
      <w:pPr>
        <w:pStyle w:val="ConsPlusNonformat"/>
        <w:jc w:val="both"/>
        <w:rPr/>
      </w:pPr>
      <w:r>
        <w:rPr/>
      </w:r>
    </w:p>
    <w:p>
      <w:pPr>
        <w:pStyle w:val="ConsPlusNonformat"/>
        <w:jc w:val="both"/>
        <w:rPr/>
      </w:pPr>
      <w:r>
        <w:rPr/>
        <w:t>Подтверждаем,  что   земельный   участок,   находящийся   в  муниципальной</w:t>
      </w:r>
    </w:p>
    <w:p>
      <w:pPr>
        <w:pStyle w:val="ConsPlusNonformat"/>
        <w:jc w:val="both"/>
        <w:rPr/>
      </w:pPr>
      <w:r>
        <w:rPr/>
        <w:t>собственности,  приобретен  в целях  реализации  инвестиционного  проекта:</w:t>
      </w:r>
    </w:p>
    <w:p>
      <w:pPr>
        <w:pStyle w:val="ConsPlusNonformat"/>
        <w:jc w:val="both"/>
        <w:rPr/>
      </w:pPr>
      <w:r>
        <w:rPr/>
        <w:t>________________________________________________________ (далее - Проект).</w:t>
      </w:r>
    </w:p>
    <w:p>
      <w:pPr>
        <w:pStyle w:val="ConsPlusNonformat"/>
        <w:jc w:val="both"/>
        <w:rPr/>
      </w:pPr>
      <w:r>
        <w:rPr/>
        <w:t xml:space="preserve">       </w:t>
      </w:r>
      <w:r>
        <w:rPr/>
        <w:t>(наименование инвестиционного проекта)</w:t>
      </w:r>
    </w:p>
    <w:p>
      <w:pPr>
        <w:pStyle w:val="ConsPlusNonformat"/>
        <w:jc w:val="both"/>
        <w:rPr/>
      </w:pPr>
      <w:r>
        <w:rPr/>
        <w:t>Объем инвестиций по Проекту - _______________________________________ руб.</w:t>
      </w:r>
    </w:p>
    <w:p>
      <w:pPr>
        <w:pStyle w:val="ConsPlusNonformat"/>
        <w:jc w:val="both"/>
        <w:rPr/>
      </w:pPr>
      <w:r>
        <w:rPr/>
        <w:t xml:space="preserve">                                        </w:t>
      </w:r>
      <w:r>
        <w:rPr/>
        <w:t>(объем инвестиций)</w:t>
      </w:r>
    </w:p>
    <w:p>
      <w:pPr>
        <w:pStyle w:val="ConsPlusNonformat"/>
        <w:jc w:val="both"/>
        <w:rPr/>
      </w:pPr>
      <w:r>
        <w:rPr/>
      </w:r>
    </w:p>
    <w:p>
      <w:pPr>
        <w:pStyle w:val="ConsPlusNonformat"/>
        <w:jc w:val="both"/>
        <w:rPr/>
      </w:pPr>
      <w:r>
        <w:rPr/>
        <w:t>Настоящим обращением подтверждаем, что ______________________ не находится</w:t>
      </w:r>
    </w:p>
    <w:p>
      <w:pPr>
        <w:pStyle w:val="ConsPlusNonformat"/>
        <w:jc w:val="both"/>
        <w:rPr/>
      </w:pPr>
      <w:r>
        <w:rPr/>
        <w:t xml:space="preserve">                                      </w:t>
      </w:r>
      <w:r>
        <w:rPr/>
        <w:t>(наименование инвестора)</w:t>
      </w:r>
    </w:p>
    <w:p>
      <w:pPr>
        <w:pStyle w:val="ConsPlusNonformat"/>
        <w:jc w:val="both"/>
        <w:rPr/>
      </w:pPr>
      <w:r>
        <w:rPr/>
        <w:t>в  стадии  реорганизации,  в  отношении   его   не   проводится  процедура</w:t>
      </w:r>
    </w:p>
    <w:p>
      <w:pPr>
        <w:pStyle w:val="ConsPlusNonformat"/>
        <w:jc w:val="both"/>
        <w:rPr/>
      </w:pPr>
      <w:r>
        <w:rPr/>
        <w:t>ликвидации, отсутствует  решение  арбитражного суда о признании банкротом,</w:t>
      </w:r>
    </w:p>
    <w:p>
      <w:pPr>
        <w:pStyle w:val="ConsPlusNonformat"/>
        <w:jc w:val="both"/>
        <w:rPr/>
      </w:pPr>
      <w:r>
        <w:rPr/>
        <w:t>а также что не является участником соглашений о разделе продукции.</w:t>
      </w:r>
    </w:p>
    <w:p>
      <w:pPr>
        <w:pStyle w:val="ConsPlusNonformat"/>
        <w:jc w:val="both"/>
        <w:rPr/>
      </w:pPr>
      <w:r>
        <w:rPr/>
      </w:r>
    </w:p>
    <w:p>
      <w:pPr>
        <w:pStyle w:val="ConsPlusNonformat"/>
        <w:jc w:val="both"/>
        <w:rPr/>
      </w:pPr>
      <w:r>
        <w:rPr/>
        <w:t>Руководитель организации   ________________________ Ф.И.О.</w:t>
      </w:r>
    </w:p>
    <w:p>
      <w:pPr>
        <w:pStyle w:val="ConsPlusNonformat"/>
        <w:jc w:val="both"/>
        <w:rPr/>
      </w:pPr>
      <w:r>
        <w:rPr/>
        <w:t xml:space="preserve">                                   </w:t>
      </w:r>
      <w:r>
        <w:rPr/>
        <w:t>(подпись)</w:t>
      </w:r>
    </w:p>
    <w:p>
      <w:pPr>
        <w:pStyle w:val="ConsPlusNonformat"/>
        <w:jc w:val="both"/>
        <w:rPr/>
      </w:pPr>
      <w:r>
        <w:rPr/>
        <w:t>Главный бухгалтер          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rmal"/>
        <w:ind w:firstLine="540"/>
        <w:jc w:val="both"/>
        <w:rPr/>
      </w:pPr>
      <w:r>
        <w:rPr/>
      </w:r>
    </w:p>
    <w:p>
      <w:pPr>
        <w:pStyle w:val="ConsPlusNormal"/>
        <w:jc w:val="right"/>
        <w:rPr/>
      </w:pPr>
      <w:r>
        <w:rPr/>
        <w:t>Заместитель главы Администрации города</w:t>
      </w:r>
    </w:p>
    <w:p>
      <w:pPr>
        <w:pStyle w:val="ConsPlusNormal"/>
        <w:jc w:val="right"/>
        <w:rPr/>
      </w:pPr>
      <w:r>
        <w:rPr/>
        <w:t>по административно-правовым вопросам</w:t>
      </w:r>
    </w:p>
    <w:p>
      <w:pPr>
        <w:pStyle w:val="ConsPlusNormal"/>
        <w:jc w:val="right"/>
        <w:rPr/>
      </w:pPr>
      <w:r>
        <w:rPr/>
        <w:t>А.Г.ЛИХАНОВ</w:t>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2</w:t>
      </w:r>
    </w:p>
    <w:p>
      <w:pPr>
        <w:pStyle w:val="ConsPlusNormal"/>
        <w:jc w:val="right"/>
        <w:rPr/>
      </w:pPr>
      <w:r>
        <w:rPr/>
        <w:t>к Размеру понижающих</w:t>
      </w:r>
    </w:p>
    <w:p>
      <w:pPr>
        <w:pStyle w:val="ConsPlusNormal"/>
        <w:jc w:val="right"/>
        <w:rPr/>
      </w:pPr>
      <w:r>
        <w:rPr/>
        <w:t>коэффициентов и порядок</w:t>
      </w:r>
    </w:p>
    <w:p>
      <w:pPr>
        <w:pStyle w:val="ConsPlusNormal"/>
        <w:jc w:val="right"/>
        <w:rPr/>
      </w:pPr>
      <w:r>
        <w:rPr/>
        <w:t>их применения при определении</w:t>
      </w:r>
    </w:p>
    <w:p>
      <w:pPr>
        <w:pStyle w:val="ConsPlusNormal"/>
        <w:jc w:val="right"/>
        <w:rPr/>
      </w:pPr>
      <w:r>
        <w:rPr/>
        <w:t>размера арендной платы</w:t>
      </w:r>
    </w:p>
    <w:p>
      <w:pPr>
        <w:pStyle w:val="ConsPlusNormal"/>
        <w:jc w:val="right"/>
        <w:rPr/>
      </w:pPr>
      <w:r>
        <w:rPr/>
        <w:t>за использование</w:t>
      </w:r>
    </w:p>
    <w:p>
      <w:pPr>
        <w:pStyle w:val="ConsPlusNormal"/>
        <w:jc w:val="right"/>
        <w:rPr/>
      </w:pPr>
      <w:r>
        <w:rPr/>
        <w:t>земельных участков, находящихся</w:t>
      </w:r>
    </w:p>
    <w:p>
      <w:pPr>
        <w:pStyle w:val="ConsPlusNormal"/>
        <w:jc w:val="right"/>
        <w:rPr/>
      </w:pPr>
      <w:r>
        <w:rPr/>
        <w:t>в муниципальной собственности</w:t>
      </w:r>
    </w:p>
    <w:p>
      <w:pPr>
        <w:pStyle w:val="ConsPlusNormal"/>
        <w:ind w:firstLine="540"/>
        <w:jc w:val="both"/>
        <w:rPr/>
      </w:pPr>
      <w:r>
        <w:rPr/>
      </w:r>
    </w:p>
    <w:p>
      <w:pPr>
        <w:pStyle w:val="ConsPlusTitle"/>
        <w:jc w:val="center"/>
        <w:rPr/>
      </w:pPr>
      <w:bookmarkStart w:id="12" w:name="P174"/>
      <w:bookmarkEnd w:id="12"/>
      <w:r>
        <w:rPr/>
        <w:t>ЖУРНАЛ РЕГИСТРАЦИИ ЗАЯВОК</w:t>
      </w:r>
    </w:p>
    <w:p>
      <w:pPr>
        <w:pStyle w:val="ConsPlusTitle"/>
        <w:jc w:val="center"/>
        <w:rPr/>
      </w:pPr>
      <w:r>
        <w:rPr/>
        <w:t>НА ПРИМЕНЕНИЕ ПОНИЖАЮЩИХ КОЭФФИЦИЕНТОВ ПРИ ОПРЕДЕЛЕНИИ</w:t>
      </w:r>
    </w:p>
    <w:p>
      <w:pPr>
        <w:pStyle w:val="ConsPlusTitle"/>
        <w:jc w:val="center"/>
        <w:rPr/>
      </w:pPr>
      <w:r>
        <w:rPr/>
        <w:t>РАЗМЕРА АРЕНДНОЙ ПЛАТЫ ЗА ИСПОЛЬЗОВАНИЕ ЗЕМЕЛЬНОГО</w:t>
      </w:r>
    </w:p>
    <w:p>
      <w:pPr>
        <w:pStyle w:val="ConsPlusTitle"/>
        <w:jc w:val="center"/>
        <w:rPr/>
      </w:pPr>
      <w:r>
        <w:rPr/>
        <w:t>УЧАСТКА, НАХОДЯЩЕГОСЯ В МУНИЦИПАЛЬНОЙ СОБСТВЕННОСТИ</w:t>
      </w:r>
    </w:p>
    <w:p>
      <w:pPr>
        <w:pStyle w:val="ConsPlusNormal"/>
        <w:jc w:val="center"/>
        <w:rPr/>
      </w:pPr>
      <w:r>
        <w:rPr/>
      </w:r>
    </w:p>
    <w:tbl>
      <w:tblPr>
        <w:tblW w:w="9687"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566"/>
        <w:gridCol w:w="1702"/>
        <w:gridCol w:w="2694"/>
        <w:gridCol w:w="2538"/>
        <w:gridCol w:w="2187"/>
      </w:tblGrid>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N</w:t>
            </w:r>
          </w:p>
          <w:p>
            <w:pPr>
              <w:pStyle w:val="ConsPlusNormal"/>
              <w:jc w:val="center"/>
              <w:rPr/>
            </w:pPr>
            <w:r>
              <w:rPr/>
              <w:t>п/п</w:t>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Дата регистрации заявки</w:t>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Наименование организации, Ф.И.О. руководителя</w:t>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Адрес, контактные телефоны</w:t>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Подпись и расшифровка подписи лица, представившего документы</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170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6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538"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c>
          <w:tcPr>
            <w:tcW w:w="218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
          </w:p>
        </w:tc>
      </w:tr>
    </w:tbl>
    <w:p>
      <w:pPr>
        <w:pStyle w:val="ConsPlusNormal"/>
        <w:ind w:firstLine="540"/>
        <w:jc w:val="both"/>
        <w:rPr/>
      </w:pPr>
      <w:r>
        <w:rPr/>
      </w:r>
    </w:p>
    <w:p>
      <w:pPr>
        <w:pStyle w:val="ConsPlusNormal"/>
        <w:jc w:val="right"/>
        <w:rPr/>
      </w:pPr>
      <w:r>
        <w:rPr/>
        <w:t>Заместитель главы Администрации города</w:t>
      </w:r>
    </w:p>
    <w:p>
      <w:pPr>
        <w:pStyle w:val="ConsPlusNormal"/>
        <w:jc w:val="right"/>
        <w:rPr/>
      </w:pPr>
      <w:r>
        <w:rPr/>
        <w:t>по административно-правовым вопросам</w:t>
      </w:r>
    </w:p>
    <w:p>
      <w:pPr>
        <w:pStyle w:val="ConsPlusNormal"/>
        <w:jc w:val="right"/>
        <w:rPr/>
      </w:pPr>
      <w:r>
        <w:rPr/>
        <w:t>А.Г.ЛИХАНОВ</w:t>
      </w:r>
    </w:p>
    <w:p>
      <w:pPr>
        <w:pStyle w:val="ConsPlusNormal"/>
        <w:ind w:firstLine="540"/>
        <w:jc w:val="both"/>
        <w:rPr/>
      </w:pPr>
      <w:r>
        <w:rPr/>
      </w:r>
    </w:p>
    <w:p>
      <w:pPr>
        <w:pStyle w:val="ConsPlusNormal"/>
        <w:ind w:firstLine="540"/>
        <w:jc w:val="both"/>
        <w:rPr/>
      </w:pPr>
      <w:r>
        <w:rPr/>
      </w:r>
    </w:p>
    <w:p>
      <w:pPr>
        <w:pStyle w:val="ConsPlusNormal"/>
        <w:pBdr>
          <w:bottom w:val="single" w:sz="6" w:space="0" w:color="000000"/>
        </w:pBdr>
        <w:spacing w:before="100" w:after="100"/>
        <w:jc w:val="both"/>
        <w:rPr>
          <w:sz w:val="2"/>
          <w:szCs w:val="2"/>
        </w:rPr>
      </w:pPr>
      <w:r>
        <w:rPr>
          <w:sz w:val="2"/>
          <w:szCs w:val="2"/>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244" w:type="dxa"/>
      <w:tblLayout w:type="fixed"/>
      <w:tblCellMar>
        <w:top w:w="0" w:type="dxa"/>
        <w:left w:w="40" w:type="dxa"/>
        <w:bottom w:w="0" w:type="dxa"/>
        <w:right w:w="40" w:type="dxa"/>
      </w:tblCellMar>
      <w:tblLook w:val="04a0" w:noHBand="0" w:noVBand="1" w:firstColumn="1" w:lastRow="0" w:lastColumn="0" w:firstRow="1"/>
    </w:tblPr>
    <w:tblGrid>
      <w:gridCol w:w="5619"/>
      <w:gridCol w:w="4587"/>
    </w:tblGrid>
    <w:tr>
      <w:trPr>
        <w:trHeight w:val="1683" w:hRule="exact"/>
      </w:trPr>
      <w:tc>
        <w:tcPr>
          <w:tcW w:w="5619" w:type="dxa"/>
          <w:tcBorders/>
          <w:vAlign w:val="center"/>
        </w:tcPr>
        <w:p>
          <w:pPr>
            <w:pStyle w:val="ConsPlusNormal"/>
            <w:rPr>
              <w:rFonts w:ascii="Tahoma" w:hAnsi="Tahoma" w:cs="Tahoma"/>
            </w:rPr>
          </w:pPr>
          <w:r>
            <w:rPr>
              <w:rFonts w:cs="Tahoma" w:ascii="Tahoma" w:hAnsi="Tahoma"/>
            </w:rPr>
          </w:r>
        </w:p>
      </w:tc>
      <w:tc>
        <w:tcPr>
          <w:tcW w:w="4587"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767623"/>
    <w:rPr/>
  </w:style>
  <w:style w:type="character" w:styleId="Style15" w:customStyle="1">
    <w:name w:val="Нижний колонтитул Знак"/>
    <w:basedOn w:val="DefaultParagraphFont"/>
    <w:uiPriority w:val="99"/>
    <w:qFormat/>
    <w:rsid w:val="00767623"/>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767623"/>
    <w:pPr>
      <w:tabs>
        <w:tab w:val="clear" w:pos="708"/>
        <w:tab w:val="center" w:pos="4677" w:leader="none"/>
        <w:tab w:val="right" w:pos="9355" w:leader="none"/>
      </w:tabs>
    </w:pPr>
    <w:rPr/>
  </w:style>
  <w:style w:type="paragraph" w:styleId="Footer">
    <w:name w:val="footer"/>
    <w:basedOn w:val="Normal"/>
    <w:link w:val="Style15"/>
    <w:uiPriority w:val="99"/>
    <w:unhideWhenUsed/>
    <w:rsid w:val="00767623"/>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186&amp;n=55312&amp;date=29.04.2025&amp;dst=100007&amp;field=134"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10</Pages>
  <Words>1406</Words>
  <Characters>11235</Characters>
  <CharactersWithSpaces>12737</CharactersWithSpaces>
  <Paragraphs>161</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2025-04-29T06:39:00Z</dcterms:created>
  <dc:creator>Elena</dc:creator>
  <dc:description/>
  <dc:language>ru-RU</dc:language>
  <cp:lastModifiedBy>Elena</cp:lastModifiedBy>
  <dcterms:modified xsi:type="dcterms:W3CDTF">2025-04-29T06:39:00Z</dcterms:modified>
  <cp:revision>2</cp:revision>
  <dc:subject/>
  <dc:title>Постановление Администрации г. Новошахтинска от 31.10.2014 N 1355
"Об утверждении размера понижающих коэффициентов и порядка их применения при определении размера арендной платы за использование земельных участков, находящихся в муниципальной собственности"</dc:title>
</cp:coreProperties>
</file>

<file path=docProps/custom.xml><?xml version="1.0" encoding="utf-8"?>
<Properties xmlns="http://schemas.openxmlformats.org/officeDocument/2006/custom-properties" xmlns:vt="http://schemas.openxmlformats.org/officeDocument/2006/docPropsVTypes"/>
</file>