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/>
        <w:t>АДМИНИСТРАЦИЯ ГОРОДА НОВОШАХТИНСКА</w:t>
      </w:r>
    </w:p>
    <w:p>
      <w:pPr>
        <w:pStyle w:val="ConsPlusTitle"/>
        <w:jc w:val="both"/>
        <w:rPr/>
      </w:pPr>
      <w:r>
        <w:rPr/>
      </w:r>
    </w:p>
    <w:p>
      <w:pPr>
        <w:pStyle w:val="ConsPlusTitle"/>
        <w:jc w:val="center"/>
        <w:rPr/>
      </w:pPr>
      <w:r>
        <w:rPr/>
        <w:t>ПОСТАНОВЛЕНИЕ</w:t>
      </w:r>
    </w:p>
    <w:p>
      <w:pPr>
        <w:pStyle w:val="ConsPlusTitle"/>
        <w:jc w:val="center"/>
        <w:rPr/>
      </w:pPr>
      <w:r>
        <w:rPr/>
        <w:t>от 30 декабря 2019 г. N 1351</w:t>
      </w:r>
    </w:p>
    <w:p>
      <w:pPr>
        <w:pStyle w:val="ConsPlusTitle"/>
        <w:jc w:val="both"/>
        <w:rPr/>
      </w:pPr>
      <w:r>
        <w:rPr/>
      </w:r>
    </w:p>
    <w:p>
      <w:pPr>
        <w:pStyle w:val="ConsPlusTitle"/>
        <w:jc w:val="center"/>
        <w:rPr/>
      </w:pPr>
      <w:r>
        <w:rPr/>
        <w:t>ОБ УТВЕРЖДЕНИИ ПОЛОЖЕНИЯ</w:t>
      </w:r>
    </w:p>
    <w:p>
      <w:pPr>
        <w:pStyle w:val="ConsPlusTitle"/>
        <w:jc w:val="center"/>
        <w:rPr/>
      </w:pPr>
      <w:r>
        <w:rPr/>
        <w:t>ОБ ОПРЕДЕЛЕНИИ РАЗМЕРА АРЕНДНОЙ ПЛАТЫ ЗА ЗЕМЕЛЬНЫЕ УЧАСТКИ,</w:t>
      </w:r>
    </w:p>
    <w:p>
      <w:pPr>
        <w:pStyle w:val="ConsPlusTitle"/>
        <w:jc w:val="center"/>
        <w:rPr/>
      </w:pPr>
      <w:r>
        <w:rPr/>
        <w:t>ГОСУДАРСТВЕННАЯ СОБСТВЕННОСТЬ НА КОТОРЫЕ НЕ РАЗГРАНИЧЕНА,</w:t>
      </w:r>
    </w:p>
    <w:p>
      <w:pPr>
        <w:pStyle w:val="ConsPlusTitle"/>
        <w:jc w:val="center"/>
        <w:rPr/>
      </w:pPr>
      <w:r>
        <w:rPr/>
        <w:t>И ЗЕМЕЛЬНЫЕ УЧАСТКИ, НАХОДЯЩИЕСЯ В МУНИЦИПАЛЬНОЙ</w:t>
      </w:r>
    </w:p>
    <w:p>
      <w:pPr>
        <w:pStyle w:val="ConsPlusTitle"/>
        <w:jc w:val="center"/>
        <w:rPr/>
      </w:pPr>
      <w:r>
        <w:rPr/>
        <w:t>СОБСТВЕННОСТИ ГОРОДА НОВОШАХТИНСКА, ПРЕДОСТАВЛЯЕМЫЕ</w:t>
      </w:r>
    </w:p>
    <w:p>
      <w:pPr>
        <w:pStyle w:val="ConsPlusTitle"/>
        <w:jc w:val="center"/>
        <w:rPr/>
      </w:pPr>
      <w:r>
        <w:rPr/>
        <w:t>ДЛЯ РАЗМЕЩЕНИЯ ОБЪЕКТОВ СОЦИАЛЬНО-КУЛЬТУРНОГО</w:t>
      </w:r>
    </w:p>
    <w:p>
      <w:pPr>
        <w:pStyle w:val="ConsPlusTitle"/>
        <w:jc w:val="center"/>
        <w:rPr/>
      </w:pPr>
      <w:r>
        <w:rPr/>
        <w:t>И КОММУНАЛЬНО-БЫТОВОГО НАЗНАЧЕНИЯ, РЕАЛИЗАЦИИ МАСШТАБНЫХ</w:t>
      </w:r>
    </w:p>
    <w:p>
      <w:pPr>
        <w:pStyle w:val="ConsPlusTitle"/>
        <w:jc w:val="center"/>
        <w:rPr/>
      </w:pPr>
      <w:r>
        <w:rPr/>
        <w:t>ИНВЕСТИЦИОННЫХ ПРОЕКТОВ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целях реализации Областного </w:t>
      </w:r>
      <w:hyperlink r:id="rId2" w:tooltip="Областной закон Ростовской области от 25.02.2015 N 312-ЗС (ред. от 25.10.2024) &quot;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">
        <w:r>
          <w:rPr>
            <w:rStyle w:val="Style9"/>
          </w:rPr>
          <w:t>закона</w:t>
        </w:r>
      </w:hyperlink>
      <w:r>
        <w:rPr/>
        <w:t xml:space="preserve"> от 25.02.2015 N 312-ЗС "О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участков в аренду без проведения торгов", в соответствии с Областным </w:t>
      </w:r>
      <w:hyperlink r:id="rId3" w:tooltip="Областной закон Ростовской области от 22.07.2003 N 19-ЗС (ред. от 04.04.2025) &quot;О регулировании земельных отношений в Ростовской области&quot; (принят ЗС РО 09.07.2003) {КонсультантПлюс}">
        <w:r>
          <w:rPr>
            <w:rStyle w:val="Style9"/>
          </w:rPr>
          <w:t>законом</w:t>
        </w:r>
      </w:hyperlink>
      <w:r>
        <w:rPr/>
        <w:t xml:space="preserve"> от 22.07.2003 N 19-ЗС "О регулировании земельных отношений в Ростовской области", </w:t>
      </w:r>
      <w:hyperlink r:id="rId4" w:tooltip="Постановление Правительства РО от 08.05.2015 N 332 (ред. от 06.06.2022) &quot;Об утверждении Порядка определения размера арендной платы за земельные участки, предоставляемые для размещения объектов социально-культурного и коммунально-бытового назначения, реализации">
        <w:r>
          <w:rPr>
            <w:rStyle w:val="Style9"/>
          </w:rPr>
          <w:t>постановлением</w:t>
        </w:r>
      </w:hyperlink>
      <w:r>
        <w:rPr/>
        <w:t xml:space="preserve"> Правительства Ростовской области от 08.05.2015 N 332 "Об утверждении порядка определения размера арендной платы за земельные участки, предоставляемые для размещения объектов социально-культурного и коммунально-бытового назначения, реализации масштабных инвестиционных проектов", </w:t>
      </w:r>
      <w:hyperlink r:id="rId5" w:tooltip="Постановление Правительства РФ от 10.04.2015 N 341 &quot;О внесении изменений в постановление Правительства Российской Федерации от 24 июля 2014 г. N 703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города от 10.04.2015 N 341 "Об утверждении порядка определения размера арендной платы за использование земельных участков, государственная собственность на которые не разграничена, и земельных участков, находящихся в муниципальной собственности города Новошахтинска" постановляю: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 Утвердить Положение об определении размера арендной платы за земельные участки, государственная собственность на которые не разграничена, и земельные участки, находящиеся в муниципальной собственности города Новошахтинска, предоставляемые для размещения объектов социально-культурного и коммунально-бытового назначения, реализации масштабных инвестиционных проектов, согласно приложению.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Настоящее постановление вступает в силу после его официального опубликования, подлежит размещению на официальном сайте Администрации города Новошахтинска в сети Интернет.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Контроль за исполнением постановления возложить на заместителя главы Администрации города по строительству, жилищным вопросам и земельно-имущественным отношениям Маловичко О.А.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Глава Администрации города</w:t>
      </w:r>
    </w:p>
    <w:p>
      <w:pPr>
        <w:pStyle w:val="ConsPlusNormal"/>
        <w:jc w:val="right"/>
        <w:rPr/>
      </w:pPr>
      <w:r>
        <w:rPr/>
        <w:t>С.А.БОНДАРЕНКО</w:t>
      </w:r>
    </w:p>
    <w:p>
      <w:pPr>
        <w:pStyle w:val="ConsPlusNormal"/>
        <w:rPr/>
      </w:pPr>
      <w:r>
        <w:rPr/>
        <w:t>Постановление вносит</w:t>
      </w:r>
      <w:bookmarkStart w:id="0" w:name="_GoBack"/>
      <w:bookmarkEnd w:id="0"/>
    </w:p>
    <w:p>
      <w:pPr>
        <w:pStyle w:val="ConsPlusNormal"/>
        <w:spacing w:before="240" w:after="0"/>
        <w:rPr/>
      </w:pPr>
      <w:r>
        <w:rPr/>
        <w:t>Комитет по управлению имуществом</w:t>
      </w:r>
    </w:p>
    <w:p>
      <w:pPr>
        <w:pStyle w:val="ConsPlusNormal"/>
        <w:spacing w:before="240" w:after="0"/>
        <w:rPr/>
      </w:pPr>
      <w:r>
        <w:rPr/>
        <w:t>Администрации города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Приложение</w:t>
      </w:r>
    </w:p>
    <w:p>
      <w:pPr>
        <w:pStyle w:val="ConsPlusNormal"/>
        <w:jc w:val="right"/>
        <w:rPr/>
      </w:pPr>
      <w:r>
        <w:rPr/>
        <w:t>к постановлению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от 30.12.2019 N 1351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Title"/>
        <w:jc w:val="center"/>
        <w:rPr/>
      </w:pPr>
      <w:bookmarkStart w:id="1" w:name="P38"/>
      <w:bookmarkEnd w:id="1"/>
      <w:r>
        <w:rPr/>
        <w:t>ПОЛОЖЕНИЕ</w:t>
      </w:r>
    </w:p>
    <w:p>
      <w:pPr>
        <w:pStyle w:val="ConsPlusTitle"/>
        <w:jc w:val="center"/>
        <w:rPr/>
      </w:pPr>
      <w:r>
        <w:rPr/>
        <w:t>ОБ ОПРЕДЕЛЕНИИ РАЗМЕРА АРЕНДНОЙ ПЛАТЫ ЗА ЗЕМЕЛЬНЫЕ УЧАСТКИ,</w:t>
      </w:r>
    </w:p>
    <w:p>
      <w:pPr>
        <w:pStyle w:val="ConsPlusTitle"/>
        <w:jc w:val="center"/>
        <w:rPr/>
      </w:pPr>
      <w:r>
        <w:rPr/>
        <w:t>ГОСУДАРСТВЕННАЯ СОБСТВЕННОСТЬ НА КОТОРЫЕ НЕ РАЗГРАНИЧЕНА,</w:t>
      </w:r>
    </w:p>
    <w:p>
      <w:pPr>
        <w:pStyle w:val="ConsPlusTitle"/>
        <w:jc w:val="center"/>
        <w:rPr/>
      </w:pPr>
      <w:r>
        <w:rPr/>
        <w:t>И ЗЕМЕЛЬНЫЕ УЧАСТКИ, НАХОДЯЩИЕСЯ В МУНИЦИПАЛЬНОЙ</w:t>
      </w:r>
    </w:p>
    <w:p>
      <w:pPr>
        <w:pStyle w:val="ConsPlusTitle"/>
        <w:jc w:val="center"/>
        <w:rPr/>
      </w:pPr>
      <w:r>
        <w:rPr/>
        <w:t>СОБСТВЕННОСТИ ГОРОДА НОВОШАХТИНСКА, ПРЕДОСТАВЛЯЕМЫЕ</w:t>
      </w:r>
    </w:p>
    <w:p>
      <w:pPr>
        <w:pStyle w:val="ConsPlusTitle"/>
        <w:jc w:val="center"/>
        <w:rPr/>
      </w:pPr>
      <w:r>
        <w:rPr/>
        <w:t>ДЛЯ РАЗМЕЩЕНИЯ ОБЪЕКТОВ СОЦИАЛЬНО-КУЛЬТУРНОГО И</w:t>
      </w:r>
    </w:p>
    <w:p>
      <w:pPr>
        <w:pStyle w:val="ConsPlusTitle"/>
        <w:jc w:val="center"/>
        <w:rPr/>
      </w:pPr>
      <w:r>
        <w:rPr/>
        <w:t>КОММУНАЛЬНО-БЫТОВОГО НАЗНАЧЕНИЯ, РЕАЛИЗАЦИИ МАСШТАБНЫХ</w:t>
      </w:r>
    </w:p>
    <w:p>
      <w:pPr>
        <w:pStyle w:val="ConsPlusTitle"/>
        <w:jc w:val="center"/>
        <w:rPr/>
      </w:pPr>
      <w:r>
        <w:rPr/>
        <w:t>ИНВЕСТИЦИОННЫХ ПРОЕКТОВ</w:t>
      </w:r>
    </w:p>
    <w:p>
      <w:pPr>
        <w:pStyle w:val="ConsPlusTitle"/>
        <w:jc w:val="center"/>
        <w:rPr/>
      </w:pPr>
      <w:r>
        <w:rPr/>
        <w:t>(далее - Положение)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1. Настоящее Положение регулирует отношения, связанные с определением размера арендной платы за земельные участки государственная собственность на которые не разграничена, и земельные участки, находящиеся в муниципальной собственности города Новошахтинска (далее - земельный участок), предоставляемые для размещения объектов социально-культурного назначения, объектов коммунально-бытового назначения (далее - объект), реализации масштабных инвестиционных проектов (далее - проект), соответствующих критериям, установленным Областным </w:t>
      </w:r>
      <w:hyperlink r:id="rId6" w:tooltip="Областной закон Ростовской области от 25.02.2015 N 312-ЗС (ред. от 25.10.2024) &quot;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">
        <w:r>
          <w:rPr>
            <w:rStyle w:val="Style9"/>
          </w:rPr>
          <w:t>законом</w:t>
        </w:r>
      </w:hyperlink>
      <w:r>
        <w:rPr/>
        <w:t xml:space="preserve"> от 25.02.2015 N 312-ЗС "О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участков в аренду без проведения торгов" (далее - Областной закон от 25.02.2015 N 312-ЗС).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2. Размер арендной платы за земельный участок определяется в размере 1,5 процента кадастровой стоимости земельного участка, за исключением случаев, установленных </w:t>
      </w:r>
      <w:hyperlink r:id="rId7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пунктом 4 статьи 39.7</w:t>
        </w:r>
      </w:hyperlink>
      <w:r>
        <w:rPr/>
        <w:t xml:space="preserve"> Земельного кодекса Российской Федерации, пунктами 3.1 - 3.3 настоящего Положения.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При этом договором аренды предусматривается размер арендной платы за земельный участок, который определяется по результатам рыночной оценки в соответствии с Федеральным </w:t>
      </w:r>
      <w:hyperlink r:id="rId8" w:tooltip="Федеральный закон от 29.07.1998 N 135-ФЗ (ред. от 14.02.2024) &quot;Об оценочной деятельности в Российской Федерации&quot; {КонсультантПлюс}">
        <w:r>
          <w:rPr>
            <w:rStyle w:val="Style9"/>
          </w:rPr>
          <w:t>законом</w:t>
        </w:r>
      </w:hyperlink>
      <w:r>
        <w:rPr/>
        <w:t xml:space="preserve"> от 29.07.1998 N 135-ФЗ "Об оценочной деятельности в Российской Федерации" и применяется в случае нарушения арендатором сроков размещения объекта, реализации проекта, а также в случае нарушения обязательств по уплате арендной платы, в порядке, предусмотренном пунктами 6, 9 настоящего Положения.</w:t>
      </w:r>
    </w:p>
    <w:p>
      <w:pPr>
        <w:pStyle w:val="ConsPlusNormal"/>
        <w:jc w:val="both"/>
        <w:rPr/>
      </w:pPr>
      <w:r>
        <w:rPr/>
        <w:t xml:space="preserve">(п. 2 в ред. </w:t>
      </w:r>
      <w:hyperlink r:id="rId9" w:tooltip="Постановление Администрации г. Новошахтинска от 30.08.2022 N 999 &quot;О внесении изменений в постановление Администрации города от 30.12.2019 N 135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30.08.2022 N 999)</w:t>
      </w:r>
    </w:p>
    <w:p>
      <w:pPr>
        <w:pStyle w:val="ConsPlusNormal"/>
        <w:spacing w:before="240" w:after="0"/>
        <w:ind w:firstLine="540"/>
        <w:jc w:val="both"/>
        <w:rPr/>
      </w:pPr>
      <w:bookmarkStart w:id="2" w:name="P55"/>
      <w:bookmarkEnd w:id="2"/>
      <w:r>
        <w:rPr/>
        <w:t xml:space="preserve">3. Размер арендной платы за земельные участки, государственная собственность на которые не разграничена, а также земельные участки, находящиеся в муниципальной собственности города Новошахтинска, в случаях, установленных </w:t>
      </w:r>
      <w:hyperlink r:id="rId10" w:tooltip="&quot;Земельный кодекс Российской Федерации&quot; от 25.10.2001 N 136-ФЗ (ред. от 20.03.2025) {КонсультантПлюс}">
        <w:r>
          <w:rPr>
            <w:rStyle w:val="Style9"/>
          </w:rPr>
          <w:t>пунктом 4 статьи 39.7</w:t>
        </w:r>
      </w:hyperlink>
      <w:r>
        <w:rPr/>
        <w:t xml:space="preserve"> Земельного кодекса Российской Федерации, определяется в размере: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1,5 процента кадастровой стоимости земельного участка, предоставленного для размещения объектов электроэнергетики (за исключением генерирующих мощностей) либо занятых такими объектами, но не более 9,27 руб. за кв. 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0,7 процента кадастровой стоимости земельного участка, предоставленного для размещения трубопроводов и иных объектов, используемых в сфере тепло-, водоснабжения, водоотведения и очистки сточных вод;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1,0 процент кадастровой стоимости земельного участка, предоставленного для размещения гидроэлектростанций, гидроаккумулирующих электростанций, других электростанций, использующих возобновляемые источники энергии, сооружений и объектов, в том числе относящихся к гидротехническим сооружениям, обслуживающих указанные в настоящем подпункте электростанции;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1,4 процента кадастровой стоимости земельного участка, предоставленного для размещения линий связи, в том числе линейно-кабельных сооружений;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1,6 процента кадастровой стоимости земельного участка, предоставленного для размещения тепловых станций, обслуживающих их сооружений и объектов, но не более 5,40 руб. за кв. 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2,0 процента кадастровой стоимости земельного участка, предоставленного недропользователю для проведения работ, связанных с пользованием недрами;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0,65 руб. за кв. м - в отношении земельных участков, которые предоставлены для размещения газопроводов и иных трубопроводов аналогичного назначения, их конструктивных элементов.</w:t>
      </w:r>
    </w:p>
    <w:p>
      <w:pPr>
        <w:pStyle w:val="ConsPlusNormal"/>
        <w:spacing w:before="240" w:after="0"/>
        <w:ind w:firstLine="540"/>
        <w:jc w:val="both"/>
        <w:rPr/>
      </w:pPr>
      <w:bookmarkStart w:id="3" w:name="P63"/>
      <w:bookmarkEnd w:id="3"/>
      <w:r>
        <w:rPr/>
        <w:t xml:space="preserve">3.1. Размер арендной платы за земельный участок, государственная собственность на который не разграничена, определяется в размере 0,6 процента кадастровой стоимости земельного участка, в случае заключения договора аренды земельного участка с инвестором в целях реализации масштабного инвестиционного проекта в сфере жилищного строительства, предусмотренного </w:t>
      </w:r>
      <w:hyperlink r:id="rId11" w:tooltip="Областной закон Ростовской области от 25.02.2015 N 312-ЗС (ред. от 25.10.2024) &quot;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">
        <w:r>
          <w:rPr>
            <w:rStyle w:val="Style9"/>
          </w:rPr>
          <w:t>подпунктом "б" пункта 1 части 7 статьи 4</w:t>
        </w:r>
      </w:hyperlink>
      <w:r>
        <w:rPr/>
        <w:t xml:space="preserve"> Областного закона от 25.02.2015 N 312-ЗС, в отношении земельных участков, предоставленных инвестору для строительства жилых домов.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3.2. Размер арендной платы за земельный участок, государственная собственность на который не разграничена, определяется в размере 0,6 процента кадастровой стоимости земельного участка в течение трехлетнего срока строительства и 1,2 процента кадастровой стоимости земельного участка в течение периода, превышающего трехлетний срок строительства, в случае заключения договора аренды земельного участка с инвестором в целях реализации масштабного инвестиционного проекта в сфере жилищного строительства, предусмотренного </w:t>
      </w:r>
      <w:hyperlink r:id="rId12" w:tooltip="Областной закон Ростовской области от 25.02.2015 N 312-ЗС (ред. от 25.10.2024) &quot;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">
        <w:r>
          <w:rPr>
            <w:rStyle w:val="Style9"/>
          </w:rPr>
          <w:t>подпунктами "в"</w:t>
        </w:r>
      </w:hyperlink>
      <w:r>
        <w:rPr/>
        <w:t xml:space="preserve"> и </w:t>
      </w:r>
      <w:hyperlink r:id="rId13" w:tooltip="Областной закон Ростовской области от 25.02.2015 N 312-ЗС (ред. от 25.10.2024) &quot;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">
        <w:r>
          <w:rPr>
            <w:rStyle w:val="Style9"/>
          </w:rPr>
          <w:t>"г" пункта 1 части 7 статьи 4</w:t>
        </w:r>
      </w:hyperlink>
      <w:r>
        <w:rPr/>
        <w:t xml:space="preserve"> Областного закона от 25.02.2015 N 312-ЗС, в отношении земельного участка, предоставленного инвестору для строительства многоквартирного дома.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4" w:tooltip="Постановление Администрации г. Новошахтинска от 30.08.2022 N 999 &quot;О внесении изменений в постановление Администрации города от 30.12.2019 N 135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30.08.2022 N 999)</w:t>
      </w:r>
    </w:p>
    <w:p>
      <w:pPr>
        <w:pStyle w:val="ConsPlusNormal"/>
        <w:spacing w:before="240" w:after="0"/>
        <w:ind w:firstLine="540"/>
        <w:jc w:val="both"/>
        <w:rPr/>
      </w:pPr>
      <w:bookmarkStart w:id="4" w:name="P66"/>
      <w:bookmarkEnd w:id="4"/>
      <w:r>
        <w:rPr/>
        <w:t>3.3. Размер арендной платы за земельный участок, государственная собственность на который не разграничена, а также земельный участок, находящийся в муниципальной собственности города Новошахтинска, определяется в размере 0,5 процента кадастровой стоимости земельного участка, в случае заключения договора аренды земельного участка с инвестором в целях размещения объекта социально-культурного назначения, относящегося к сфере образования, культуры, здравоохранения или физической культуры и спорта, или размещения объекта образования, культуры, здравоохранения или спорта, предусмотренного масштабным инвестиционным проектом.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5" w:tooltip="Постановление Администрации г. Новошахтинска от 30.08.2022 N 999 &quot;О внесении изменений в постановление Администрации города от 30.12.2019 N 135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30.08.2022 N 999)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При этом договором аренды также предусматривается размер арендной платы за земельный участок, который определяется по результатам рыночной оценки в соответствии с Федеральным </w:t>
      </w:r>
      <w:hyperlink r:id="rId16" w:tooltip="Федеральный закон от 29.07.1998 N 135-ФЗ (ред. от 14.02.2024) &quot;Об оценочной деятельности в Российской Федерации&quot; {КонсультантПлюс}">
        <w:r>
          <w:rPr>
            <w:rStyle w:val="Style9"/>
          </w:rPr>
          <w:t>законом</w:t>
        </w:r>
      </w:hyperlink>
      <w:r>
        <w:rPr/>
        <w:t xml:space="preserve"> от 29.07.1998 N 135-ФЗ и применяется в случае нарушения арендатором сроков размещения объекта социально-культурного назначения, относящегося к сфере физической культуры и спорта, или размещения объекта спорта, предусмотренного масштабным инвестиционным проектом, а также в случае нарушения обязательств по уплате арендной платы, в порядке, установленном пунктами 6, 10 настоящего Положения.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4. При определении размера годовой арендной платы в соответствии со ставками арендной платы в случаях, указанных в пункте 3 настоящего Положения, проводится ежегодная индексация арендной платы с учетом размера уровня инфляции, установленного в федеральном законе о федеральном бюджете на очередной финансовый год и плановый период и установленного по состоянию на начало очередного финансового года, начиная с года, следующего за годом, в котором заключен договор аренды земельного участка.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изменения кадастровой стоимости земельного участка индексация размера арендной платы производится начиная с года, следующего за годом, в котором принято решение об утверждении результатов определения кадастровой стоимости земельных участков.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5. Исключен. - </w:t>
      </w:r>
      <w:hyperlink r:id="rId17" w:tooltip="Постановление Администрации г. Новошахтинска от 30.08.2022 N 999 &quot;О внесении изменений в постановление Администрации города от 30.12.2019 N 1351&quot; {КонсультантПлюс}">
        <w:r>
          <w:rPr>
            <w:rStyle w:val="Style9"/>
          </w:rPr>
          <w:t>Постановление</w:t>
        </w:r>
      </w:hyperlink>
      <w:r>
        <w:rPr/>
        <w:t xml:space="preserve"> Администрации г. Новошахтинска от 30.08.2022 N 999.</w:t>
      </w:r>
    </w:p>
    <w:p>
      <w:pPr>
        <w:pStyle w:val="ConsPlusNormal"/>
        <w:spacing w:before="240" w:after="0"/>
        <w:ind w:firstLine="540"/>
        <w:jc w:val="both"/>
        <w:rPr/>
      </w:pPr>
      <w:bookmarkStart w:id="5" w:name="P72"/>
      <w:bookmarkEnd w:id="5"/>
      <w:r>
        <w:rPr/>
        <w:t xml:space="preserve">6. В случае получения мотивированного заключения, направленного органом исполнительной власти Ростовской области в порядке, установленном </w:t>
      </w:r>
      <w:hyperlink r:id="rId18" w:tooltip="Постановление Правительства РО от 08.05.2015 N 332 (ред. от 06.06.2022) &quot;Об утверждении Порядка определения размера арендной платы за земельные участки, предоставляемые для размещения объектов социально-культурного и коммунально-бытового назначения, реализации">
        <w:r>
          <w:rPr>
            <w:rStyle w:val="Style9"/>
          </w:rPr>
          <w:t>постановлением</w:t>
        </w:r>
      </w:hyperlink>
      <w:r>
        <w:rPr/>
        <w:t xml:space="preserve"> Правительства Ростовской области от 08.05.2015 N 332 "Об утверждении порядка определения размера арендной платы за земельные участки, предоставляемые для размещения объектов социально-культурного и коммунально-бытового назначения, реализации масштабных инвестиционных проектов", Комитет по управлению имуществом Администрации города Новошахтинска (далее - арендодатель) в 30-дневный срок с даты получения такого мотивированного заключения принимает решение об изменении порядка определения размера арендной платы, рассчитанной в соответствии с подпунктом 3.3 настоящего Положения.</w:t>
      </w:r>
    </w:p>
    <w:p>
      <w:pPr>
        <w:pStyle w:val="ConsPlusNormal"/>
        <w:jc w:val="both"/>
        <w:rPr/>
      </w:pPr>
      <w:r>
        <w:rPr/>
        <w:t xml:space="preserve">(п. 6 в ред. </w:t>
      </w:r>
      <w:hyperlink r:id="rId19" w:tooltip="Постановление Администрации г. Новошахтинска от 30.08.2022 N 999 &quot;О внесении изменений в постановление Администрации города от 30.12.2019 N 135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30.08.2022 N 999)</w:t>
      </w:r>
    </w:p>
    <w:p>
      <w:pPr>
        <w:pStyle w:val="ConsPlusNormal"/>
        <w:spacing w:before="240" w:after="0"/>
        <w:ind w:firstLine="540"/>
        <w:jc w:val="both"/>
        <w:rPr/>
      </w:pPr>
      <w:bookmarkStart w:id="6" w:name="P74"/>
      <w:bookmarkEnd w:id="6"/>
      <w:r>
        <w:rPr/>
        <w:t>7. В недельный срок со дня принятия решения, указанного в пункте 6 настоящего Положения, арендодатель обязан известить о принятом решении арендатора.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8. В случае принятия решения, указанного в пункте 6 настоящего Положения, арендная плата за земельный участок считается установленной с даты принятия такого решения в размере, определенном по результатам рыночной оценки в соответствии с Федеральным </w:t>
      </w:r>
      <w:hyperlink r:id="rId20" w:tooltip="Федеральный закон от 29.07.1998 N 135-ФЗ (ред. от 14.02.2024) &quot;Об оценочной деятельности в Российской Федерации&quot; {КонсультантПлюс}">
        <w:r>
          <w:rPr>
            <w:rStyle w:val="Style9"/>
          </w:rPr>
          <w:t>законом</w:t>
        </w:r>
      </w:hyperlink>
      <w:r>
        <w:rPr/>
        <w:t xml:space="preserve"> от 29.07.1998 N 135-ФЗ, в случае установления размера арендной платы в соответствии с подпунктом 3.3 настоящего Положения.</w:t>
      </w:r>
    </w:p>
    <w:p>
      <w:pPr>
        <w:pStyle w:val="ConsPlusNormal"/>
        <w:jc w:val="both"/>
        <w:rPr/>
      </w:pPr>
      <w:r>
        <w:rPr/>
        <w:t xml:space="preserve">(п. 8 в ред. </w:t>
      </w:r>
      <w:hyperlink r:id="rId21" w:tooltip="Постановление Администрации г. Новошахтинска от 30.08.2022 N 999 &quot;О внесении изменений в постановление Администрации города от 30.12.2019 N 135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30.08.2022 N 999)</w:t>
      </w:r>
    </w:p>
    <w:p>
      <w:pPr>
        <w:pStyle w:val="ConsPlusNormal"/>
        <w:spacing w:before="240" w:after="0"/>
        <w:ind w:firstLine="540"/>
        <w:jc w:val="both"/>
        <w:rPr/>
      </w:pPr>
      <w:bookmarkStart w:id="7" w:name="P77"/>
      <w:bookmarkEnd w:id="7"/>
      <w:r>
        <w:rPr/>
        <w:t xml:space="preserve">9. Исключен. - </w:t>
      </w:r>
      <w:hyperlink r:id="rId22" w:tooltip="Постановление Администрации г. Новошахтинска от 30.08.2022 N 999 &quot;О внесении изменений в постановление Администрации города от 30.12.2019 N 1351&quot; {КонсультантПлюс}">
        <w:r>
          <w:rPr>
            <w:rStyle w:val="Style9"/>
          </w:rPr>
          <w:t>Постановление</w:t>
        </w:r>
      </w:hyperlink>
      <w:r>
        <w:rPr/>
        <w:t xml:space="preserve"> Администрации г. Новошахтинска от 30.08.2022 N 999.</w:t>
      </w:r>
    </w:p>
    <w:p>
      <w:pPr>
        <w:pStyle w:val="ConsPlusNormal"/>
        <w:spacing w:before="240" w:after="0"/>
        <w:ind w:firstLine="540"/>
        <w:jc w:val="both"/>
        <w:rPr/>
      </w:pPr>
      <w:bookmarkStart w:id="8" w:name="P78"/>
      <w:bookmarkEnd w:id="8"/>
      <w:r>
        <w:rPr/>
        <w:t>10. В случае нарушения обязательств по уплате арендной платы более двух раз подряд арендодатель в 30-дневный срок с даты пропуска арендатором очередного арендного платежа принимает решение об изменении порядка определения размера арендной платы, рассчитанной в соответствии с подпунктом 3.3 настоящего Положения.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Исполнение решения осуществляется в порядке, предусмотренном пунктами 7 - 9 настоящего Положения.</w:t>
      </w:r>
    </w:p>
    <w:p>
      <w:pPr>
        <w:pStyle w:val="ConsPlusNormal"/>
        <w:jc w:val="both"/>
        <w:rPr/>
      </w:pPr>
      <w:r>
        <w:rPr/>
        <w:t xml:space="preserve">(п. 10 в ред. </w:t>
      </w:r>
      <w:hyperlink r:id="rId23" w:tooltip="Постановление Администрации г. Новошахтинска от 30.08.2022 N 999 &quot;О внесении изменений в постановление Администрации города от 30.12.2019 N 1351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30.08.2022 N 999)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11. Арендодатель при заключении договора аренды земельного участка, находящегося в муниципальной собственности города Новошахтинска, или государственная собственность на который не разграничена, обязан предусмотреть в таком договоре случаи и периодичность изменения в одностороннем порядке по требованию арендодателя арендной платы за использование такого земельного участка.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одностороннем порядке по требованию арендодателя: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размер годовой арендной платы за использование земельного участка государственная собственность на который не разграничена, изменяется путем ежегодной индексации с учетом прогнозируемого уровня инфляции, предусмотренного федеральным законом о федеральном бюджете на очередной финансовый год и плановый период;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размер годовой арендной платы земельного участка, находящегося в муниципальной собственности города Новошахтинска, изменяется путем ежегодной индексации с учетом уровня инфляции, предусмотренного областным законом об областном бюджете на очередной финансовый год и плановый период по состоянию на начало очередного финансового года в отношении земельного участка, находящегося в государственной собственности Ростовской области;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связи с изменением кадастровой стоимости земельного участка;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связи с изменением ставок арендной платы, значений и коэффициентов, используемых при расчете арендной платы, порядка определения размера арендной платы. При этом размер арендной платы считается измененным с даты вступления в силу соответствующих нормативных правовых актов об установлении (утверждении):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ставок арендной платы;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размера уровня инфляции;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значений и коэффициентов, используемых при расчете арендной платы;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порядка определения размера арендной платы.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Арендная плата, рассчитанная в процентах от кадастровой стоимости земельного участка, находящегося в муниципальной собственности города Новошахтинска, или земельного участка государственная собственность на который не разграничена, подлежит перерасчету по состоянию на 1 января года, следующего за годом в котором принято решение об утверждении результатов определения кадастровой стоимости земельных участков.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Размер ежегодной арендной платы, определенный по результатам рыночной оценки в соответствии с Федеральным </w:t>
      </w:r>
      <w:hyperlink r:id="rId24" w:tooltip="Федеральный закон от 29.07.1998 N 135-ФЗ (ред. от 14.02.2024) &quot;Об оценочной деятельности в Российской Федерации&quot; {КонсультантПлюс}">
        <w:r>
          <w:rPr>
            <w:rStyle w:val="Style9"/>
            <w:color w:val="0000FF"/>
          </w:rPr>
          <w:t>законом</w:t>
        </w:r>
      </w:hyperlink>
      <w:r>
        <w:rPr/>
        <w:t xml:space="preserve"> от 29.07.1998 N 135-ФЗ, подлежит изменению в пределах срока договора аренды земельного участка один раз в пять лет путем направления в адрес арендатора уведомления об изменении арендной платы. При этом арендная плата подлежит перерасчету по состоянию на 1 января года, следующего за годом в котором была проведена оценка, осуществленная не более чем за шесть месяцев до перерасчета арендной платы.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изменения размера арендной платы, определенного по результатам рыночной оценки, размер уровня инфляции, указанный в настоящем пункте, не применяется.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 После ввода в эксплуатацию объектов, построенных в ходе реализации масштабного инвестиционного проекта, а также объектов социально-культурного и коммунально-бытового назначения размер арендной платы за земельный участок определяется в соответствии с правовыми актами Ростовской области и муниципальными правовыми актами, предусматривающими порядок определения размера арендной платы за использование земельных участков государственная собственность на которые не разграничена, а также земельных участков, находящихся в муниципальной собственности города Новошахтинска, расположенных в границах муниципального образования "Город Новошахтинск".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pBdr>
          <w:bottom w:val="single" w:sz="6" w:space="0" w:color="000000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sectPr>
      <w:headerReference w:type="even" r:id="rId25"/>
      <w:headerReference w:type="default" r:id="rId26"/>
      <w:headerReference w:type="first" r:id="rId27"/>
      <w:footerReference w:type="even" r:id="rId28"/>
      <w:footerReference w:type="default" r:id="rId29"/>
      <w:footerReference w:type="first" r:id="rId30"/>
      <w:type w:val="nextPage"/>
      <w:pgSz w:w="11906" w:h="16838"/>
      <w:pgMar w:left="1133" w:right="566" w:gutter="0" w:header="0" w:top="1440" w:footer="0" w:bottom="1440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cd55b8"/>
    <w:rPr/>
  </w:style>
  <w:style w:type="character" w:styleId="Style15" w:customStyle="1">
    <w:name w:val="Нижний колонтитул Знак"/>
    <w:basedOn w:val="DefaultParagraphFont"/>
    <w:uiPriority w:val="99"/>
    <w:qFormat/>
    <w:rsid w:val="00cd55b8"/>
    <w:rPr/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ConsPlusNonformat" w:customStyle="1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cs="Arial" w:eastAsia="" w:eastAsiaTheme="minorEastAsia"/>
      <w:b/>
      <w:color w:val="auto"/>
      <w:kern w:val="0"/>
      <w:sz w:val="24"/>
      <w:szCs w:val="22"/>
      <w:lang w:val="ru-RU" w:eastAsia="ru-RU" w:bidi="ar-SA"/>
    </w:rPr>
  </w:style>
  <w:style w:type="paragraph" w:styleId="ConsPlusCell" w:customStyle="1">
    <w:name w:val="ConsPlusCell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18"/>
      <w:szCs w:val="22"/>
      <w:lang w:val="ru-RU" w:eastAsia="ru-RU" w:bidi="ar-SA"/>
    </w:rPr>
  </w:style>
  <w:style w:type="paragraph" w:styleId="ConsPlusTitlePage" w:customStyle="1">
    <w:name w:val="ConsPlusTitlePage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cd55b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cd55b8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RLAW186&amp;n=143939&amp;date=25.04.2025" TargetMode="External"/><Relationship Id="rId3" Type="http://schemas.openxmlformats.org/officeDocument/2006/relationships/hyperlink" Target="https://login.consultant.ru/link/?req=doc&amp;base=RLAW186&amp;n=148231&amp;date=25.04.2025" TargetMode="External"/><Relationship Id="rId4" Type="http://schemas.openxmlformats.org/officeDocument/2006/relationships/hyperlink" Target="https://login.consultant.ru/link/?req=doc&amp;base=RLAW186&amp;n=121682&amp;date=25.04.2025" TargetMode="External"/><Relationship Id="rId5" Type="http://schemas.openxmlformats.org/officeDocument/2006/relationships/hyperlink" Target="https://login.consultant.ru/link/?req=doc&amp;base=LAW&amp;n=178015&amp;date=25.04.2025" TargetMode="External"/><Relationship Id="rId6" Type="http://schemas.openxmlformats.org/officeDocument/2006/relationships/hyperlink" Target="https://login.consultant.ru/link/?req=doc&amp;base=RLAW186&amp;n=143939&amp;date=25.04.2025" TargetMode="External"/><Relationship Id="rId7" Type="http://schemas.openxmlformats.org/officeDocument/2006/relationships/hyperlink" Target="https://login.consultant.ru/link/?req=doc&amp;base=LAW&amp;n=501324&amp;date=25.04.2025&amp;dst=1515&amp;field=134" TargetMode="External"/><Relationship Id="rId8" Type="http://schemas.openxmlformats.org/officeDocument/2006/relationships/hyperlink" Target="https://login.consultant.ru/link/?req=doc&amp;base=LAW&amp;n=469787&amp;date=25.04.2025" TargetMode="External"/><Relationship Id="rId9" Type="http://schemas.openxmlformats.org/officeDocument/2006/relationships/hyperlink" Target="https://login.consultant.ru/link/?req=doc&amp;base=RLAW186&amp;n=128633&amp;date=25.04.2025&amp;dst=100012&amp;field=134" TargetMode="External"/><Relationship Id="rId10" Type="http://schemas.openxmlformats.org/officeDocument/2006/relationships/hyperlink" Target="https://login.consultant.ru/link/?req=doc&amp;base=LAW&amp;n=501324&amp;date=25.04.2025&amp;dst=1515&amp;field=134" TargetMode="External"/><Relationship Id="rId11" Type="http://schemas.openxmlformats.org/officeDocument/2006/relationships/hyperlink" Target="https://login.consultant.ru/link/?req=doc&amp;base=RLAW186&amp;n=143939&amp;date=25.04.2025&amp;dst=100133&amp;field=134" TargetMode="External"/><Relationship Id="rId12" Type="http://schemas.openxmlformats.org/officeDocument/2006/relationships/hyperlink" Target="https://login.consultant.ru/link/?req=doc&amp;base=RLAW186&amp;n=143939&amp;date=25.04.2025&amp;dst=100162&amp;field=134" TargetMode="External"/><Relationship Id="rId13" Type="http://schemas.openxmlformats.org/officeDocument/2006/relationships/hyperlink" Target="https://login.consultant.ru/link/?req=doc&amp;base=RLAW186&amp;n=143939&amp;date=25.04.2025&amp;dst=100164&amp;field=134" TargetMode="External"/><Relationship Id="rId14" Type="http://schemas.openxmlformats.org/officeDocument/2006/relationships/hyperlink" Target="https://login.consultant.ru/link/?req=doc&amp;base=RLAW186&amp;n=128633&amp;date=25.04.2025&amp;dst=100015&amp;field=134" TargetMode="External"/><Relationship Id="rId15" Type="http://schemas.openxmlformats.org/officeDocument/2006/relationships/hyperlink" Target="https://login.consultant.ru/link/?req=doc&amp;base=RLAW186&amp;n=128633&amp;date=25.04.2025&amp;dst=100016&amp;field=134" TargetMode="External"/><Relationship Id="rId16" Type="http://schemas.openxmlformats.org/officeDocument/2006/relationships/hyperlink" Target="https://login.consultant.ru/link/?req=doc&amp;base=LAW&amp;n=469787&amp;date=25.04.2025" TargetMode="External"/><Relationship Id="rId17" Type="http://schemas.openxmlformats.org/officeDocument/2006/relationships/hyperlink" Target="https://login.consultant.ru/link/?req=doc&amp;base=RLAW186&amp;n=128633&amp;date=25.04.2025&amp;dst=100017&amp;field=134" TargetMode="External"/><Relationship Id="rId18" Type="http://schemas.openxmlformats.org/officeDocument/2006/relationships/hyperlink" Target="https://login.consultant.ru/link/?req=doc&amp;base=RLAW186&amp;n=121682&amp;date=25.04.2025" TargetMode="External"/><Relationship Id="rId19" Type="http://schemas.openxmlformats.org/officeDocument/2006/relationships/hyperlink" Target="https://login.consultant.ru/link/?req=doc&amp;base=RLAW186&amp;n=128633&amp;date=25.04.2025&amp;dst=100018&amp;field=134" TargetMode="External"/><Relationship Id="rId20" Type="http://schemas.openxmlformats.org/officeDocument/2006/relationships/hyperlink" Target="https://login.consultant.ru/link/?req=doc&amp;base=LAW&amp;n=469787&amp;date=25.04.2025" TargetMode="External"/><Relationship Id="rId21" Type="http://schemas.openxmlformats.org/officeDocument/2006/relationships/hyperlink" Target="https://login.consultant.ru/link/?req=doc&amp;base=RLAW186&amp;n=128633&amp;date=25.04.2025&amp;dst=100020&amp;field=134" TargetMode="External"/><Relationship Id="rId22" Type="http://schemas.openxmlformats.org/officeDocument/2006/relationships/hyperlink" Target="https://login.consultant.ru/link/?req=doc&amp;base=RLAW186&amp;n=128633&amp;date=25.04.2025&amp;dst=100022&amp;field=134" TargetMode="External"/><Relationship Id="rId23" Type="http://schemas.openxmlformats.org/officeDocument/2006/relationships/hyperlink" Target="https://login.consultant.ru/link/?req=doc&amp;base=RLAW186&amp;n=128633&amp;date=25.04.2025&amp;dst=100023&amp;field=134" TargetMode="External"/><Relationship Id="rId24" Type="http://schemas.openxmlformats.org/officeDocument/2006/relationships/hyperlink" Target="https://login.consultant.ru/link/?req=doc&amp;base=LAW&amp;n=469787&amp;date=25.04.2025" TargetMode="External"/><Relationship Id="rId25" Type="http://schemas.openxmlformats.org/officeDocument/2006/relationships/header" Target="header1.xml"/><Relationship Id="rId26" Type="http://schemas.openxmlformats.org/officeDocument/2006/relationships/header" Target="header2.xml"/><Relationship Id="rId27" Type="http://schemas.openxmlformats.org/officeDocument/2006/relationships/header" Target="header3.xml"/><Relationship Id="rId28" Type="http://schemas.openxmlformats.org/officeDocument/2006/relationships/footer" Target="footer1.xml"/><Relationship Id="rId29" Type="http://schemas.openxmlformats.org/officeDocument/2006/relationships/footer" Target="footer2.xml"/><Relationship Id="rId30" Type="http://schemas.openxmlformats.org/officeDocument/2006/relationships/footer" Target="footer3.xml"/><Relationship Id="rId31" Type="http://schemas.openxmlformats.org/officeDocument/2006/relationships/fontTable" Target="fontTable.xml"/><Relationship Id="rId32" Type="http://schemas.openxmlformats.org/officeDocument/2006/relationships/settings" Target="settings.xml"/><Relationship Id="rId3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4</Pages>
  <Words>1795</Words>
  <Characters>13214</Characters>
  <CharactersWithSpaces>14928</CharactersWithSpaces>
  <Paragraphs>81</Paragraphs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2025-04-25T11:25:00Z</dcterms:created>
  <dc:creator>Elena</dc:creator>
  <dc:description/>
  <dc:language>ru-RU</dc:language>
  <cp:lastModifiedBy>Elena</cp:lastModifiedBy>
  <dcterms:modified xsi:type="dcterms:W3CDTF">2025-04-25T11:25:00Z</dcterms:modified>
  <cp:revision>2</cp:revision>
  <dc:subject/>
  <dc:title>Постановление Администрации г. Новошахтинска от 30.12.2019 N 1351
(ред. от 30.08.2022)
"Об утверждении Положения об определении размера арендной платы за земельные участки, государственная собственность на которые не разграничена, и земельные участки, находящиеся в муниципальной собственности города Новошахтинска, предоставляемые для размещения объектов социально-культурного и коммунально-бытового назначения, реализации масштабных инвестиционных проектов"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