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32"/>
          <w:szCs w:val="32"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</w:rPr>
        <w:t>от 20.01.2025г.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32"/>
          <w:szCs w:val="32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02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020"/>
            </w:tblGrid>
            <w:tr>
              <w:trPr/>
              <w:tc>
                <w:tcPr>
                  <w:tcW w:w="30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0"/>
                <w:szCs w:val="20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SBR012-2412190145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Право на заключение договора аренды земельных участков - ул. Ростовская зу 17Е, ул. Привольная 31-в, ул. Моисеенко зу 1Л, пр. Ленина 65А, ул. Мичурина зу 25Л, ул. Харьковская зу 62Б/3/20, ул. Харьковская зу 72Б/3, ул. Достоевского зу 15/5/1А,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Достоевского зу 15/6/1А, ул. Достоевского зу 15/7/1А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Ростовская, земельный участок 17Е,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10000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504 100.00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9"/>
                    <w:gridCol w:w="1500"/>
                    <w:gridCol w:w="1506"/>
                    <w:gridCol w:w="1466"/>
                    <w:gridCol w:w="1426"/>
                    <w:gridCol w:w="884"/>
                    <w:gridCol w:w="1196"/>
                  </w:tblGrid>
                  <w:tr>
                    <w:trPr/>
                    <w:tc>
                      <w:tcPr>
                        <w:tcW w:w="74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4989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15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658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15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59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15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7319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15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4339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15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Новикову Т.В.,Звонцова В.С., Дубинец А.Ю., Нестеренко И.А., Федорова П.Н.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45"/>
              <w:gridCol w:w="929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Привольная, 31-в, площадью 92422 кв.м.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5 797 632.00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4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26"/>
                    <w:gridCol w:w="2237"/>
                    <w:gridCol w:w="1415"/>
                    <w:gridCol w:w="1414"/>
                    <w:gridCol w:w="1414"/>
                    <w:gridCol w:w="876"/>
                    <w:gridCol w:w="1165"/>
                  </w:tblGrid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530</w:t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ОБЩЕСТВО С ОГРАНИЧЕННОЙ ОТВЕТСТВЕННОСТЬЮ "Т-ИНВЕСТ"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4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2"/>
                    <w:gridCol w:w="1061"/>
                    <w:gridCol w:w="1509"/>
                    <w:gridCol w:w="1573"/>
                    <w:gridCol w:w="1498"/>
                    <w:gridCol w:w="1496"/>
                    <w:gridCol w:w="1348"/>
                  </w:tblGrid>
                  <w:tr>
                    <w:trPr/>
                    <w:tc>
                      <w:tcPr>
                        <w:tcW w:w="76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6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24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ООО «Т-Инвест»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45"/>
              <w:gridCol w:w="929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Моисеенко, земельный участок 1Л, площадью 28792 кв.м.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947 257.00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4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26"/>
                    <w:gridCol w:w="2237"/>
                    <w:gridCol w:w="1415"/>
                    <w:gridCol w:w="1414"/>
                    <w:gridCol w:w="1414"/>
                    <w:gridCol w:w="876"/>
                    <w:gridCol w:w="1165"/>
                  </w:tblGrid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1115</w:t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ОБЩЕСТВО С ОГРАНИЧЕННОЙ ОТВЕТСТВЕННОСТЬЮ "Ю-МЕТ"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4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9"/>
                    <w:gridCol w:w="2484"/>
                    <w:gridCol w:w="1603"/>
                    <w:gridCol w:w="1513"/>
                    <w:gridCol w:w="1512"/>
                    <w:gridCol w:w="1366"/>
                  </w:tblGrid>
                  <w:tr>
                    <w:trPr/>
                    <w:tc>
                      <w:tcPr>
                        <w:tcW w:w="7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24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1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1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1337</w:t>
                        </w:r>
                      </w:p>
                    </w:tc>
                    <w:tc>
                      <w:tcPr>
                        <w:tcW w:w="24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ОБЩЕСТВО С ОГРАНИЧЕННОЙ ОТВЕТСТВЕННОСТЬЮ "Ю-МЕТ"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51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5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 – ООО «Ю-Мет»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45"/>
              <w:gridCol w:w="929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проспект Ленина, 65А,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13818 кв.м.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947 638.00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4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26"/>
                    <w:gridCol w:w="2237"/>
                    <w:gridCol w:w="1415"/>
                    <w:gridCol w:w="1414"/>
                    <w:gridCol w:w="1414"/>
                    <w:gridCol w:w="876"/>
                    <w:gridCol w:w="1165"/>
                  </w:tblGrid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4958</w:t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1574</w:t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8874</w:t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3459</w:t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ОБЩЕСТВО С ОГРАНИЧЕННОЙ ОТВЕТСТВЕННОСТЬЮ "Т-ИНВЕСТ"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4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8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4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2"/>
                    <w:gridCol w:w="1061"/>
                    <w:gridCol w:w="1509"/>
                    <w:gridCol w:w="1573"/>
                    <w:gridCol w:w="1498"/>
                    <w:gridCol w:w="1496"/>
                    <w:gridCol w:w="1348"/>
                  </w:tblGrid>
                  <w:tr>
                    <w:trPr/>
                    <w:tc>
                      <w:tcPr>
                        <w:tcW w:w="76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6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24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Новикову Т.В., Звонцова В.С., Дубинец А.Ю., ООО «Т-Инвест»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5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Мичурина, земельный участок 25Л, площадью 4554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329 118.00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6"/>
                    <w:gridCol w:w="1485"/>
                    <w:gridCol w:w="1489"/>
                    <w:gridCol w:w="1456"/>
                    <w:gridCol w:w="1457"/>
                    <w:gridCol w:w="902"/>
                    <w:gridCol w:w="1192"/>
                  </w:tblGrid>
                  <w:tr>
                    <w:trPr/>
                    <w:tc>
                      <w:tcPr>
                        <w:tcW w:w="74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8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8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5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8750</w:t>
                        </w:r>
                      </w:p>
                    </w:tc>
                    <w:tc>
                      <w:tcPr>
                        <w:tcW w:w="14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14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7866</w:t>
                        </w:r>
                      </w:p>
                    </w:tc>
                    <w:tc>
                      <w:tcPr>
                        <w:tcW w:w="14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14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5354</w:t>
                        </w:r>
                      </w:p>
                    </w:tc>
                    <w:tc>
                      <w:tcPr>
                        <w:tcW w:w="14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14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467</w:t>
                        </w:r>
                      </w:p>
                    </w:tc>
                    <w:tc>
                      <w:tcPr>
                        <w:tcW w:w="14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КРАЙНЕНКО ЕКАТЕРИНА ЮРЬЕВНА</w:t>
                        </w:r>
                      </w:p>
                    </w:tc>
                    <w:tc>
                      <w:tcPr>
                        <w:tcW w:w="14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 Новикову Т.В., Звонцова В.С., Дубинец А.Ю., Крайненко Е.Ю.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6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Харьковская, земельный участок 62б/3/20, площадью 24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6 637.00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7"/>
                    <w:gridCol w:w="1467"/>
                    <w:gridCol w:w="1495"/>
                    <w:gridCol w:w="1459"/>
                    <w:gridCol w:w="1460"/>
                    <w:gridCol w:w="906"/>
                    <w:gridCol w:w="1193"/>
                  </w:tblGrid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8469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Игнатенко Татьяна Ивановна</w:t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Игнатенко Т.И.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7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Харьковская, земельный участок 72Б/3,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20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5 760.00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7"/>
                    <w:gridCol w:w="1467"/>
                    <w:gridCol w:w="1495"/>
                    <w:gridCol w:w="1459"/>
                    <w:gridCol w:w="1460"/>
                    <w:gridCol w:w="906"/>
                    <w:gridCol w:w="1193"/>
                  </w:tblGrid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7903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Волкова Ирина Сергеевна</w:t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Волковой И.С.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058"/>
              <w:gridCol w:w="8683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8</w:t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о. город Новошахтинск, г. Новошахтинск, улица Достоевского, земельный участок 15/5/1А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33 кв.м.</w:t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8 564.00</w:t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635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569"/>
                    <w:gridCol w:w="1424"/>
                    <w:gridCol w:w="1425"/>
                    <w:gridCol w:w="1426"/>
                    <w:gridCol w:w="883"/>
                    <w:gridCol w:w="1174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7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2921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ХУБИЕВА АЙШАТ АУБЕКИРОВНА</w:t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49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Магура Сергей Сергеевич</w:t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1735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Кореневская Фаризет Хасановна</w:t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635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90"/>
                    <w:gridCol w:w="1580"/>
                    <w:gridCol w:w="1705"/>
                    <w:gridCol w:w="1565"/>
                    <w:gridCol w:w="1563"/>
                    <w:gridCol w:w="1431"/>
                  </w:tblGrid>
                  <w:tr>
                    <w:trPr/>
                    <w:tc>
                      <w:tcPr>
                        <w:tcW w:w="7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70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6880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Магура Сергей Сергеевич</w:t>
                        </w:r>
                      </w:p>
                    </w:tc>
                    <w:tc>
                      <w:tcPr>
                        <w:tcW w:w="17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8"/>
                      <w:szCs w:val="18"/>
                      <w:lang w:val="ru-RU" w:eastAsia="en-US" w:bidi="ar-SA"/>
                    </w:rPr>
                    <w:t>Допустить к дальнейшему участию в торгах- Хубиеву А.А., Магура С.С., Кореневскую Ф.Х.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197"/>
              <w:gridCol w:w="8544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9</w:t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Достоевского, земельный участок 15/6/1А площадью 33 кв.м.</w:t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8 564.00</w:t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495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428"/>
                    <w:gridCol w:w="1425"/>
                    <w:gridCol w:w="1426"/>
                    <w:gridCol w:w="1424"/>
                    <w:gridCol w:w="884"/>
                    <w:gridCol w:w="1174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7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5277</w:t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Магура Сергей Сергеевич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8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495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83"/>
                    <w:gridCol w:w="1557"/>
                    <w:gridCol w:w="1663"/>
                    <w:gridCol w:w="1544"/>
                    <w:gridCol w:w="1542"/>
                    <w:gridCol w:w="1405"/>
                  </w:tblGrid>
                  <w:tr>
                    <w:trPr/>
                    <w:tc>
                      <w:tcPr>
                        <w:tcW w:w="78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66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6708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Магура Сергей Сергеевич</w:t>
                        </w:r>
                      </w:p>
                    </w:tc>
                    <w:tc>
                      <w:tcPr>
                        <w:tcW w:w="166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21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5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Магура С.С.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Достоевского, земельный участок 15/7/1А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33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8 564.00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47"/>
                    <w:gridCol w:w="1467"/>
                    <w:gridCol w:w="1495"/>
                    <w:gridCol w:w="1459"/>
                    <w:gridCol w:w="1460"/>
                    <w:gridCol w:w="906"/>
                    <w:gridCol w:w="1193"/>
                  </w:tblGrid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2944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Скулкин Алексей Петрович</w:t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Скулкиным А.П.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dc5e4a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dc5e4a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dc5e4a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4</Pages>
  <Words>1426</Words>
  <Characters>10166</Characters>
  <CharactersWithSpaces>11737</CharactersWithSpaces>
  <Paragraphs>428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2025-01-20T12:49:00Z</dcterms:created>
  <dc:creator>Пользователь</dc:creator>
  <dc:description/>
  <dc:language>ru-RU</dc:language>
  <cp:lastModifiedBy>Пользователь</cp:lastModifiedBy>
  <cp:lastPrinted>2025-01-20T12:19:00Z</cp:lastPrinted>
  <dcterms:modified xsi:type="dcterms:W3CDTF">2025-01-20T12:49:00Z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