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ab/>
        <w:tab/>
        <w:tab/>
        <w:tab/>
        <w:t>ПРОТОКОЛ  № 2</w:t>
      </w:r>
    </w:p>
    <w:p>
      <w:pPr>
        <w:pStyle w:val="41"/>
        <w:shd w:val="clear" w:color="auto" w:fill="auto"/>
        <w:tabs>
          <w:tab w:val="clear" w:pos="708"/>
          <w:tab w:val="left" w:pos="1092" w:leader="none"/>
        </w:tabs>
        <w:spacing w:lineRule="exact" w:line="326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Заседания аукционной комиссии по рассмотрению заявок на участие в  торгах в форме открытого аукциона по продаже  права на заключение договоров на  установку и эксплуатацию рекламных конструкций</w:t>
      </w:r>
    </w:p>
    <w:p>
      <w:pPr>
        <w:pStyle w:val="41"/>
        <w:shd w:val="clear" w:color="auto" w:fill="auto"/>
        <w:tabs>
          <w:tab w:val="clear" w:pos="708"/>
          <w:tab w:val="left" w:pos="1092" w:leader="none"/>
        </w:tabs>
        <w:spacing w:lineRule="exact" w:line="326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28 ноября   2024 г.</w:t>
        <w:tab/>
        <w:tab/>
        <w:tab/>
        <w:tab/>
        <w:tab/>
        <w:tab/>
        <w:tab/>
        <w:t>г. Новошахтинск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каб. № 3.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Начало рассмотрения поступивших заявок:  28 ноября  2024 года в 12-00 часов.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Аукционная комиссия в составе: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Председатель аукционной комиссии: Авраменко Т.Г.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Заместитель председателя комиссии: Крылова Ю.С. </w:t>
      </w:r>
    </w:p>
    <w:p>
      <w:pPr>
        <w:pStyle w:val="Normal"/>
        <w:ind w:firstLine="70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Члены аукционной комиссии: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Конопляник Л.О.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Панфилова С.Я.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Пузий Е.Л.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Соломенцева Т.В.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Чеботаева С.В.</w:t>
      </w:r>
    </w:p>
    <w:p>
      <w:pPr>
        <w:pStyle w:val="Normal"/>
        <w:ind w:firstLine="566" w:left="14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В связи с поступившим 28.11.2024 исх. № 4349 в адрес Комитета по управлению имуществом Администрации города заявлением от </w:t>
        <w:tab/>
        <w:t>генерального директора Общества с ограниченной ответственностью «Атлант - М»  Маханькова Владимира Юрьевича об отзыве  заявок №№ 26,27,28,29,30,31,32,33,34,35,36,37 от 25.11.2024г.  на участие в открытом аукционе объявленном  на 3 декабря 2024 года в отношении лотов №№ 15,16,17,18,19,20,21,22,23,24,25,26, аукционная комиссия приняла следующее решение:</w:t>
      </w:r>
    </w:p>
    <w:p>
      <w:pPr>
        <w:pStyle w:val="Normal"/>
        <w:spacing w:beforeAutospacing="1" w:afterAutospacing="1"/>
        <w:ind w:firstLine="708"/>
        <w:jc w:val="both"/>
        <w:rPr>
          <w:rFonts w:ascii="Arial" w:hAnsi="Arial" w:cs="Arial"/>
          <w:sz w:val="22"/>
          <w:szCs w:val="22"/>
          <w:lang w:eastAsia="ru-RU"/>
        </w:rPr>
      </w:pPr>
      <w:r>
        <w:rPr>
          <w:rFonts w:cs="Arial" w:ascii="Arial" w:hAnsi="Arial"/>
          <w:sz w:val="22"/>
          <w:szCs w:val="22"/>
          <w:lang w:eastAsia="ru-RU"/>
        </w:rPr>
        <w:t>1.Претендент имеет право изменить или отозвать поданную заявку не позднее 3 дней до даты проведения торгов, уведомив об этом (в письменной форме) организатора торгов. Задаток претенденту, отозвавшему свою заявку до даты окончания приема заявок, возвращается в течение 5 банковских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торгов.</w:t>
      </w:r>
    </w:p>
    <w:p>
      <w:pPr>
        <w:pStyle w:val="41"/>
        <w:shd w:val="clear" w:color="auto" w:fill="auto"/>
        <w:tabs>
          <w:tab w:val="clear" w:pos="708"/>
          <w:tab w:val="left" w:pos="0" w:leader="none"/>
        </w:tabs>
        <w:spacing w:lineRule="exact" w:line="3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>2.Внести изменения в протокол № 1 от 27.11.2024 Заседания аукционной комиссии по рассмотрению заявок на участие в  торгах в форме открытого аукциона по продаже  права на заключение договоров на  установку и эксплуатацию рекламных конструкций.</w:t>
      </w:r>
    </w:p>
    <w:p>
      <w:pPr>
        <w:pStyle w:val="Normal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3. Перечень претендентов, отозвавших свои заявки на участие  в </w:t>
      </w:r>
      <w:bookmarkStart w:id="0" w:name="_GoBack"/>
      <w:bookmarkEnd w:id="0"/>
      <w:r>
        <w:rPr>
          <w:rFonts w:cs="Arial" w:ascii="Arial" w:hAnsi="Arial"/>
          <w:b/>
          <w:sz w:val="22"/>
          <w:szCs w:val="22"/>
        </w:rPr>
        <w:t xml:space="preserve"> аукционе.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>Таблица 2.</w:t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9"/>
        <w:gridCol w:w="4819"/>
        <w:gridCol w:w="3793"/>
      </w:tblGrid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п/п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Полное наименование претендента</w:t>
            </w:r>
          </w:p>
        </w:tc>
        <w:tc>
          <w:tcPr>
            <w:tcW w:w="3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Основание отказа</w:t>
            </w:r>
          </w:p>
        </w:tc>
      </w:tr>
      <w:tr>
        <w:trPr/>
        <w:tc>
          <w:tcPr>
            <w:tcW w:w="9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«Атлант - М»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3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Заявление претендента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Перечень претендентов, признанных участниками аукциона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>Таблица 3.</w:t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00"/>
        <w:gridCol w:w="8470"/>
      </w:tblGrid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п/п</w:t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Полное наименование претендента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1.</w:t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Сафонов Игорь Павлович   по лоту  № 26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2.</w:t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Филиппенко Андрей Юрьевич  по лотам   №№  15, 16, 17, 19, 20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3.</w:t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«Ю-МЕТ» по лоту № 14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4.</w:t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ИП Правдюк Татьяна Владимировна по лотам №№ 18, 21, 22, 23, 24, 25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5.</w:t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  <w:t>ООО «Калейдоскоп» по лотам №№ 1, 2, 3, 4, 5, 7, 8, 9, 10, 11, 12, 13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84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ind w:firstLine="426" w:left="0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Количество и номера лотов, аукцион по которым признан несостоявшимся по причине участия в аукционе единственного участника (единственного участника, подавшего заявку на участие в аукционе):  – лоты  №№:   1,2, 3, 4, 5,  7, 8, 9, 10, 11, 12, 13, 14, 15, 16, 17, 18, 19, 20, 21, 22, 23, 24, 25, 26. </w:t>
      </w:r>
    </w:p>
    <w:p>
      <w:pPr>
        <w:pStyle w:val="Normal"/>
        <w:ind w:firstLine="708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7.Аукцион по  лоту № 6 признан несостоявшимся из-за отсутствия заявок на участие в аукционе.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Подписи членов аукционной комиссии: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Председатель комиссии _____________________Т.Г. Авраменко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Зам. председателя          _____________________Ю.С. Крылова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Члены комиссии               _____________________С.В. Чеботаева 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>_____________________С.Я. Панфилова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 xml:space="preserve">_____________________Л.О. Конопляник 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>_____________________Т.В. Соломенцева</w:t>
      </w:r>
    </w:p>
    <w:p>
      <w:pPr>
        <w:pStyle w:val="Normal"/>
        <w:tabs>
          <w:tab w:val="clear" w:pos="708"/>
          <w:tab w:val="left" w:pos="661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</w:t>
      </w:r>
      <w:r>
        <w:rPr>
          <w:rFonts w:cs="Arial" w:ascii="Arial" w:hAnsi="Arial"/>
          <w:sz w:val="22"/>
          <w:szCs w:val="22"/>
        </w:rPr>
        <w:t>_____________________Е.Л. Пузий</w:t>
        <w:tab/>
      </w:r>
    </w:p>
    <w:sectPr>
      <w:type w:val="nextPage"/>
      <w:pgSz w:w="11906" w:h="16838"/>
      <w:pgMar w:left="1701" w:right="850" w:gutter="0" w:header="0" w:top="426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2e2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paragraph" w:styleId="Heading4">
    <w:name w:val="heading 4"/>
    <w:basedOn w:val="Normal"/>
    <w:next w:val="Normal"/>
    <w:link w:val="4"/>
    <w:qFormat/>
    <w:rsid w:val="001f48d5"/>
    <w:pPr>
      <w:keepNext w:val="true"/>
      <w:ind w:hanging="360" w:left="3228"/>
      <w:jc w:val="center"/>
      <w:outlineLvl w:val="3"/>
    </w:pPr>
    <w:rPr>
      <w:rFonts w:ascii="Arial" w:hAnsi="Arial"/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Заголовок 4 Знак"/>
    <w:basedOn w:val="DefaultParagraphFont"/>
    <w:qFormat/>
    <w:rsid w:val="001f48d5"/>
    <w:rPr>
      <w:rFonts w:ascii="Arial" w:hAnsi="Arial" w:eastAsia="Times New Roman" w:cs="Times New Roman"/>
      <w:b/>
      <w:sz w:val="24"/>
      <w:szCs w:val="20"/>
      <w:lang w:eastAsia="ar-SA"/>
    </w:rPr>
  </w:style>
  <w:style w:type="character" w:styleId="Style13" w:customStyle="1">
    <w:name w:val="Основной текст_"/>
    <w:basedOn w:val="DefaultParagraphFont"/>
    <w:link w:val="41"/>
    <w:qFormat/>
    <w:rsid w:val="00731dde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63cd6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63cd6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qFormat/>
    <w:rsid w:val="00a52e2b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3b6176"/>
    <w:pPr>
      <w:spacing w:before="0" w:after="0"/>
      <w:ind w:left="720"/>
      <w:contextualSpacing/>
    </w:pPr>
    <w:rPr/>
  </w:style>
  <w:style w:type="paragraph" w:styleId="41" w:customStyle="1">
    <w:name w:val="Основной текст4"/>
    <w:basedOn w:val="Normal"/>
    <w:link w:val="Style13"/>
    <w:qFormat/>
    <w:rsid w:val="00731dde"/>
    <w:pPr>
      <w:widowControl w:val="false"/>
      <w:shd w:val="clear" w:color="auto" w:fill="FFFFFF"/>
      <w:suppressAutoHyphens w:val="false"/>
      <w:spacing w:lineRule="atLeast" w:line="0"/>
      <w:jc w:val="both"/>
    </w:pPr>
    <w:rPr>
      <w:sz w:val="26"/>
      <w:szCs w:val="26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63cd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263cd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FA484-468A-40A4-9B69-DE7AEF98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LibreOffice_project/48a6bac9e7e268aeb4c3483fcf825c94556d9f92</Application>
  <AppVersion>15.0000</AppVersion>
  <Pages>2</Pages>
  <Words>442</Words>
  <Characters>2743</Characters>
  <CharactersWithSpaces>3398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2024-11-28T11:20:00Z</dcterms:created>
  <dc:creator>КУИ-4</dc:creator>
  <dc:description/>
  <dc:language>ru-RU</dc:language>
  <cp:lastModifiedBy>Пользователь</cp:lastModifiedBy>
  <cp:lastPrinted>2024-11-28T09:57:00Z</cp:lastPrinted>
  <dcterms:modified xsi:type="dcterms:W3CDTF">2024-11-28T11:20:00Z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