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8"/>
          <w:szCs w:val="28"/>
          <w:lang w:val="en-US"/>
        </w:rPr>
        <w:t>Единый протокол об итогах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№ 2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 17.12.2024г.</w:t>
      </w:r>
    </w:p>
    <w:tbl>
      <w:tblPr>
        <w:tblStyle w:val="block"/>
        <w:tblW w:w="5000" w:type="pct"/>
        <w:jc w:val="left"/>
        <w:tblInd w:w="-56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139"/>
        <w:gridCol w:w="7326"/>
      </w:tblGrid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273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2730"/>
            </w:tblGrid>
            <w:tr>
              <w:trPr/>
              <w:tc>
                <w:tcPr>
                  <w:tcW w:w="273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2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val="en-US"/>
        </w:rPr>
      </w:pPr>
      <w:r>
        <w:rPr>
          <w:rFonts w:eastAsia="Times New Roman" w:cs="Times New Roman" w:ascii="Times New Roman" w:hAnsi="Times New Roman"/>
          <w:sz w:val="18"/>
          <w:szCs w:val="18"/>
          <w:lang w:val="en-US"/>
        </w:rPr>
      </w:r>
    </w:p>
    <w:tbl>
      <w:tblPr>
        <w:tblStyle w:val="block"/>
        <w:tblW w:w="5000" w:type="pct"/>
        <w:jc w:val="left"/>
        <w:tblInd w:w="-56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139"/>
        <w:gridCol w:w="7326"/>
      </w:tblGrid>
      <w:tr>
        <w:trPr>
          <w:tblHeader w:val="true"/>
        </w:trPr>
        <w:tc>
          <w:tcPr>
            <w:tcW w:w="104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18"/>
                <w:szCs w:val="18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SBR012-2411150079</w:t>
            </w:r>
          </w:p>
        </w:tc>
      </w:tr>
      <w:tr>
        <w:trPr/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Право на заключение договора купли-продажи земельных участков - ул. Городская зу 21А, пер. Славный, 5-а, ул. Школьная зу 11Б, пер. Солнечный зу 13, пер.. Лопатина зу 26, ул. Воровского зу 16А,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Северная зу 1А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val="en-US"/>
        </w:rPr>
      </w:pPr>
      <w:r>
        <w:rPr>
          <w:rFonts w:eastAsia="Times New Roman" w:cs="Times New Roman" w:ascii="Times New Roman" w:hAnsi="Times New Roman"/>
          <w:sz w:val="18"/>
          <w:szCs w:val="18"/>
          <w:lang w:val="en-US"/>
        </w:rPr>
      </w:r>
    </w:p>
    <w:tbl>
      <w:tblPr>
        <w:tblStyle w:val="block-tbl"/>
        <w:tblW w:w="5000" w:type="pct"/>
        <w:jc w:val="left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466"/>
      </w:tblGrid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29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37"/>
              <w:gridCol w:w="8998"/>
            </w:tblGrid>
            <w:tr>
              <w:trPr>
                <w:tblHeader w:val="true"/>
              </w:trPr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Школьная, земельный участок 11 Б, площадью 1064 кв.м.</w:t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263 138.00</w:t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17.12.2024 10:00:00</w:t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17.12.2024 10:59:43</w:t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5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71"/>
                    <w:gridCol w:w="1295"/>
                    <w:gridCol w:w="1290"/>
                    <w:gridCol w:w="1292"/>
                    <w:gridCol w:w="1290"/>
                    <w:gridCol w:w="1191"/>
                    <w:gridCol w:w="1170"/>
                    <w:gridCol w:w="750"/>
                  </w:tblGrid>
                  <w:tr>
                    <w:trPr/>
                    <w:tc>
                      <w:tcPr>
                        <w:tcW w:w="67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1054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Маматказин Игорь Александрович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1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381548.00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17.12.2024 10:49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  <w:tr>
                    <w:trPr/>
                    <w:tc>
                      <w:tcPr>
                        <w:tcW w:w="6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746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Загорулько Алина Витальевна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1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373654.00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17.12.2024 10:49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</w:t>
                        </w:r>
                      </w:p>
                    </w:tc>
                  </w:tr>
                  <w:tr>
                    <w:trPr/>
                    <w:tc>
                      <w:tcPr>
                        <w:tcW w:w="6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5417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Ерохин Алексей Владимирович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1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278926.00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17.12.2024 10:01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4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89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Определен победитель, договор заключается с Маматказиным Игорем Александровичем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</w:r>
          </w:p>
        </w:tc>
      </w:tr>
      <w:tr>
        <w:trPr/>
        <w:tc>
          <w:tcPr>
            <w:tcW w:w="104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315"/>
              <w:gridCol w:w="9120"/>
            </w:tblGrid>
            <w:tr>
              <w:trPr/>
              <w:tc>
                <w:tcPr>
                  <w:tcW w:w="1043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переулок Солнечный, земельный участок 13,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800 кв.м.</w:t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168 824.00</w:t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17.12.2024 10:00:00</w:t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17.12.2024 10:28:00</w:t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07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76"/>
                    <w:gridCol w:w="1312"/>
                    <w:gridCol w:w="1323"/>
                    <w:gridCol w:w="1305"/>
                    <w:gridCol w:w="1307"/>
                    <w:gridCol w:w="1195"/>
                    <w:gridCol w:w="1198"/>
                    <w:gridCol w:w="755"/>
                  </w:tblGrid>
                  <w:tr>
                    <w:trPr/>
                    <w:tc>
                      <w:tcPr>
                        <w:tcW w:w="6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1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2388</w:t>
                        </w:r>
                      </w:p>
                    </w:tc>
                    <w:tc>
                      <w:tcPr>
                        <w:tcW w:w="13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Сараева Эльвира Васильевна</w:t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209336.00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17.12.2024 10:18</w:t>
                        </w:r>
                      </w:p>
                    </w:tc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  <w:tr>
                    <w:trPr/>
                    <w:tc>
                      <w:tcPr>
                        <w:tcW w:w="6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1211</w:t>
                        </w:r>
                      </w:p>
                    </w:tc>
                    <w:tc>
                      <w:tcPr>
                        <w:tcW w:w="13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Доргомилов Валерий Жоряевич</w:t>
                        </w:r>
                      </w:p>
                    </w:tc>
                    <w:tc>
                      <w:tcPr>
                        <w:tcW w:w="13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204272.00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17.12.2024 10:15</w:t>
                        </w:r>
                      </w:p>
                    </w:tc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18"/>
                            <w:lang w:val="en-US" w:eastAsia="en-US" w:bidi="ar-SA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8"/>
                      <w:szCs w:val="18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18"/>
                      <w:szCs w:val="18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3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Определен победитель, договор заключается с Сараевой Эльвирой Васильевной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</w:r>
    </w:p>
    <w:p>
      <w:pPr>
        <w:pStyle w:val="Normal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0a07de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0a07de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0a07de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2</Pages>
  <Words>366</Words>
  <Characters>2553</Characters>
  <CharactersWithSpaces>2979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2024-12-17T09:11:00Z</dcterms:created>
  <dc:creator>Пользователь</dc:creator>
  <dc:description/>
  <dc:language>ru-RU</dc:language>
  <cp:lastModifiedBy>Пользователь</cp:lastModifiedBy>
  <cp:lastPrinted>2024-12-17T08:15:00Z</cp:lastPrinted>
  <dcterms:modified xsi:type="dcterms:W3CDTF">2024-12-17T09:11:00Z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