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nsPlusNonformat"/>
        <w:jc w:val="center"/>
        <w:rPr>
          <w:rFonts w:ascii="Times New Roman" w:hAnsi="Times New Roman" w:cs="Times New Roman"/>
          <w:sz w:val="28"/>
          <w:szCs w:val="28"/>
        </w:rPr>
      </w:pPr>
      <w:r>
        <w:rPr>
          <w:rFonts w:cs="Times New Roman" w:ascii="Times New Roman" w:hAnsi="Times New Roman"/>
          <w:sz w:val="28"/>
          <w:szCs w:val="28"/>
        </w:rPr>
        <w:t>Заключение</w:t>
      </w:r>
    </w:p>
    <w:p>
      <w:pPr>
        <w:pStyle w:val="ConsPlusNonformat"/>
        <w:jc w:val="center"/>
        <w:rPr>
          <w:rFonts w:ascii="Times New Roman" w:hAnsi="Times New Roman" w:cs="Times New Roman"/>
          <w:sz w:val="28"/>
          <w:szCs w:val="28"/>
        </w:rPr>
      </w:pPr>
      <w:r>
        <w:rPr>
          <w:rFonts w:cs="Times New Roman" w:ascii="Times New Roman" w:hAnsi="Times New Roman"/>
          <w:sz w:val="28"/>
          <w:szCs w:val="28"/>
        </w:rPr>
        <w:t>о результатах публичных слушаний</w:t>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sz w:val="28"/>
          <w:szCs w:val="28"/>
          <w:u w:val="single"/>
        </w:rPr>
      </w:pPr>
      <w:r>
        <w:rPr>
          <w:rFonts w:ascii="Times New Roman" w:hAnsi="Times New Roman"/>
          <w:sz w:val="28"/>
          <w:szCs w:val="28"/>
          <w:u w:val="single"/>
        </w:rPr>
        <w:t>30.04.2025 № 1</w:t>
      </w:r>
    </w:p>
    <w:p>
      <w:pPr>
        <w:pStyle w:val="ConsPlusNormal"/>
        <w:jc w:val="both"/>
        <w:rPr>
          <w:rFonts w:ascii="Times New Roman" w:hAnsi="Times New Roman"/>
        </w:rPr>
      </w:pPr>
      <w:r>
        <w:rPr>
          <w:rFonts w:ascii="Times New Roman" w:hAnsi="Times New Roman"/>
        </w:rPr>
        <w:t xml:space="preserve">         </w:t>
      </w:r>
      <w:r>
        <w:rPr>
          <w:rFonts w:ascii="Times New Roman" w:hAnsi="Times New Roman"/>
        </w:rPr>
        <w:t>(дата)</w:t>
      </w:r>
    </w:p>
    <w:p>
      <w:pPr>
        <w:pStyle w:val="ConsPlusNonformat"/>
        <w:ind w:left="-567"/>
        <w:rPr>
          <w:rFonts w:ascii="Times New Roman" w:hAnsi="Times New Roman" w:cs="Times New Roman"/>
          <w:sz w:val="28"/>
          <w:szCs w:val="28"/>
        </w:rPr>
      </w:pPr>
      <w:r>
        <w:rPr>
          <w:rFonts w:cs="Times New Roman" w:ascii="Times New Roman" w:hAnsi="Times New Roman"/>
          <w:sz w:val="28"/>
          <w:szCs w:val="28"/>
        </w:rPr>
        <w:t xml:space="preserve">        </w:t>
      </w:r>
    </w:p>
    <w:p>
      <w:pPr>
        <w:pStyle w:val="ConsPlusNonformat"/>
        <w:ind w:firstLine="708" w:left="-567"/>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В соответствии с постановлением Председателя городской Думы </w:t>
      </w:r>
      <w:r>
        <w:rPr>
          <w:sz w:val="28"/>
          <w:szCs w:val="28"/>
        </w:rPr>
        <w:t>–</w:t>
      </w:r>
      <w:r>
        <w:rPr>
          <w:rFonts w:cs="Times New Roman" w:ascii="Times New Roman" w:hAnsi="Times New Roman"/>
          <w:sz w:val="28"/>
          <w:szCs w:val="28"/>
        </w:rPr>
        <w:t xml:space="preserve"> главы города Новошахтинска от  11.04.2025 № 6 «О назначении публичных слушаний  по проектам постановлений Администрации города: «О предоставлении разрешения на условно разрешенный вид использования земельного участка», «О предоставлении разрешения на условно разрешенный вид использования объекта капитального строительства» (далее – проекты постановлений).</w:t>
      </w:r>
    </w:p>
    <w:p>
      <w:pPr>
        <w:pStyle w:val="Normal"/>
        <w:ind w:firstLine="141" w:left="-567"/>
        <w:jc w:val="both"/>
        <w:rPr>
          <w:sz w:val="28"/>
          <w:szCs w:val="28"/>
        </w:rPr>
      </w:pPr>
      <w:r>
        <w:rPr>
          <w:sz w:val="28"/>
          <w:szCs w:val="28"/>
        </w:rPr>
        <w:t xml:space="preserve">           </w:t>
      </w:r>
      <w:r>
        <w:rPr>
          <w:sz w:val="28"/>
          <w:szCs w:val="28"/>
        </w:rPr>
        <w:t>С заявлением о предоставлении разрешения на условно разрешенный вид использования земельного участка обратился Христенко Илья Андреевич.</w:t>
        <w:tab/>
        <w:t xml:space="preserve">         </w:t>
      </w:r>
    </w:p>
    <w:p>
      <w:pPr>
        <w:pStyle w:val="Normal"/>
        <w:ind w:firstLine="141" w:left="-567"/>
        <w:jc w:val="both"/>
        <w:rPr>
          <w:sz w:val="28"/>
          <w:szCs w:val="28"/>
          <w:highlight w:val="yellow"/>
        </w:rPr>
      </w:pPr>
      <w:r>
        <w:rPr>
          <w:sz w:val="28"/>
          <w:szCs w:val="28"/>
        </w:rPr>
        <w:t xml:space="preserve">         </w:t>
      </w:r>
      <w:r>
        <w:rPr>
          <w:sz w:val="28"/>
          <w:szCs w:val="28"/>
        </w:rPr>
        <w:t>Земельный участок площадью  203 кв. м, с  кадастровым номером 61:56:0040525:505 принадлежит ему на праве собственности, Проект разработан на территорию</w:t>
      </w:r>
      <w:r>
        <w:rPr/>
        <w:t xml:space="preserve"> </w:t>
      </w:r>
      <w:r>
        <w:rPr>
          <w:sz w:val="28"/>
          <w:szCs w:val="28"/>
        </w:rPr>
        <w:t>– земельный участок по адресу: Российская Федерация, Ростовская область,  городской округ  город Новошахтинск, город Новошахтинск, улица Элеваторная, земельный участок 70А. Данный земельный участок, в  соответствии с правилами землепользования и застройки муниципального образования «Город Новошахтинск» (далее – ПЗЗ), расположен в территориальной зоне жилой застройки первого типа (участок градостроительного зонирования Ж-1/45).</w:t>
      </w:r>
    </w:p>
    <w:p>
      <w:pPr>
        <w:pStyle w:val="ConsPlusNonformat"/>
        <w:ind w:firstLine="141" w:left="-567"/>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Испрашиваемый условно разрешенный вид земельного участка:  «Ремонт автомобилей» с условно разрешенным видом использования объекта капитального строительства: «Мастерские по ремонту и обслуживанию автомобилей (с учетом санитарных норм и правил в части установления санитарно-защитных зон). Разрешенный вид использования земельного участка «Магазины».</w:t>
      </w:r>
    </w:p>
    <w:p>
      <w:pPr>
        <w:pStyle w:val="Normal"/>
        <w:ind w:firstLine="141" w:left="-567"/>
        <w:jc w:val="both"/>
        <w:rPr>
          <w:sz w:val="28"/>
          <w:szCs w:val="28"/>
        </w:rPr>
      </w:pPr>
      <w:r>
        <w:rPr>
          <w:sz w:val="28"/>
          <w:szCs w:val="28"/>
        </w:rPr>
        <w:t xml:space="preserve">           </w:t>
      </w:r>
      <w:r>
        <w:rPr>
          <w:sz w:val="28"/>
          <w:szCs w:val="28"/>
        </w:rPr>
        <w:t>С заявлением о предоставлении разрешения на условно разрешенный вид использования объекта капитального строительства обратился Синяпкин Алексей Сергеевич. Земельный участок площадью 1 137 кв. м, с  кадастровым номером 61:56:0060245:462, на котором планируется строительство объекта торговли, принадлежит ему на праве собственности.  Проект разработан на территорию</w:t>
      </w:r>
      <w:r>
        <w:rPr/>
        <w:t xml:space="preserve"> </w:t>
      </w:r>
      <w:r>
        <w:rPr>
          <w:sz w:val="28"/>
          <w:szCs w:val="28"/>
        </w:rPr>
        <w:t xml:space="preserve">– земельный участок по адресу: Российская Федерация, Ростовская область,  городской округ город Новошахтинск, город Новошахтинск, улица Кирпичная, земельный участок 62. Испрашиваемый условно разрешенный вид использования  объекта капитального строительства  «Объекты капитального строительства, предназначенные для продажи товаров, торговая площадь которых составляет более 50 кв. м, но не более 200 кв. м». Разрешенный вид использования земельного участка «Магазины». Данный земельный участок, в  соответствии с ПЗЗ расположен в территориальной зоне жилой застройки первого типа (участок </w:t>
      </w:r>
      <w:r>
        <w:rPr>
          <w:sz w:val="28"/>
          <w:szCs w:val="28"/>
          <w:u w:val="single"/>
        </w:rPr>
        <w:t>градостроительного зонирования Ж-1/27).</w:t>
      </w:r>
      <w:r>
        <w:rPr>
          <w:sz w:val="28"/>
          <w:szCs w:val="28"/>
        </w:rPr>
        <w:t>_________________________________</w:t>
      </w:r>
    </w:p>
    <w:p>
      <w:pPr>
        <w:pStyle w:val="ConsPlusNonformat"/>
        <w:ind w:left="-567"/>
        <w:jc w:val="center"/>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(описание территорий, в пределах которых проводились публичные слушания)</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 xml:space="preserve">       </w:t>
      </w:r>
      <w:bookmarkStart w:id="0" w:name="_GoBack"/>
      <w:bookmarkEnd w:id="0"/>
    </w:p>
    <w:p>
      <w:pPr>
        <w:pStyle w:val="ConsPlusNonformat"/>
        <w:ind w:firstLine="708"/>
        <w:jc w:val="both"/>
        <w:rPr>
          <w:rFonts w:ascii="Times New Roman" w:hAnsi="Times New Roman" w:cs="Times New Roman"/>
          <w:sz w:val="28"/>
          <w:szCs w:val="28"/>
        </w:rPr>
      </w:pPr>
      <w:r>
        <w:rPr>
          <w:rFonts w:cs="Times New Roman" w:ascii="Times New Roman" w:hAnsi="Times New Roman"/>
          <w:sz w:val="28"/>
          <w:szCs w:val="28"/>
        </w:rPr>
        <w:t>Публичные слушания по проектам постановлений, размещенным на официальном сайте Администрации города Новошахтинска в сети Интернет, в том числе в подразделе «Публичные слушания  по  вопросам   предоставлении  разрешений  на   условно   разрешенный вид    использо-вания  земельного  участка   и (или)   объекта  капитального  строительства»  подраздела «Публичные слушания, общественные обсуждения по вопросам градостроительной деятельности» раздела «Жителю», проведены в период с 14.04.2025 по 30.04.2025.</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 xml:space="preserve"> </w:t>
      </w:r>
    </w:p>
    <w:p>
      <w:pPr>
        <w:pStyle w:val="ConsPlusNonformat"/>
        <w:ind w:firstLine="708"/>
        <w:jc w:val="both"/>
        <w:rPr>
          <w:rFonts w:ascii="Times New Roman" w:hAnsi="Times New Roman" w:cs="Times New Roman"/>
          <w:sz w:val="24"/>
          <w:szCs w:val="24"/>
        </w:rPr>
      </w:pPr>
      <w:r>
        <w:rPr>
          <w:rFonts w:cs="Times New Roman" w:ascii="Times New Roman" w:hAnsi="Times New Roman"/>
          <w:sz w:val="28"/>
          <w:szCs w:val="28"/>
        </w:rPr>
        <w:t>Организатор публичных слушаний</w:t>
      </w:r>
      <w:r>
        <w:rPr>
          <w:rFonts w:cs="Times New Roman" w:ascii="Times New Roman" w:hAnsi="Times New Roman"/>
          <w:sz w:val="24"/>
          <w:szCs w:val="24"/>
        </w:rPr>
        <w:t xml:space="preserve">: </w:t>
      </w:r>
      <w:r>
        <w:rPr>
          <w:rFonts w:cs="Times New Roman" w:ascii="Times New Roman" w:hAnsi="Times New Roman"/>
          <w:sz w:val="28"/>
          <w:szCs w:val="28"/>
        </w:rPr>
        <w:t>комиссия по подготовке правил землепользования и застройки муниципального образования «Город  Новошахтинск» и проектов по внесению в них изменений (далее – комиссия).</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 xml:space="preserve">     </w:t>
      </w:r>
    </w:p>
    <w:p>
      <w:pPr>
        <w:pStyle w:val="ConsPlusNonformat"/>
        <w:ind w:firstLine="708"/>
        <w:jc w:val="both"/>
        <w:rPr>
          <w:rFonts w:ascii="Times New Roman" w:hAnsi="Times New Roman" w:cs="Times New Roman"/>
          <w:sz w:val="28"/>
          <w:szCs w:val="28"/>
        </w:rPr>
      </w:pPr>
      <w:r>
        <w:rPr>
          <w:rFonts w:cs="Times New Roman" w:ascii="Times New Roman" w:hAnsi="Times New Roman"/>
          <w:sz w:val="28"/>
          <w:szCs w:val="28"/>
        </w:rPr>
        <w:t>Разработчик проекта:</w:t>
      </w:r>
    </w:p>
    <w:p>
      <w:pPr>
        <w:pStyle w:val="ConsPlusNonformat"/>
        <w:jc w:val="both"/>
        <w:rPr>
          <w:rFonts w:ascii="Times New Roman" w:hAnsi="Times New Roman" w:cs="Times New Roman"/>
          <w:sz w:val="24"/>
          <w:szCs w:val="24"/>
        </w:rPr>
      </w:pPr>
      <w:r>
        <w:rPr>
          <w:rFonts w:cs="Times New Roman" w:ascii="Times New Roman" w:hAnsi="Times New Roman"/>
          <w:sz w:val="28"/>
          <w:szCs w:val="28"/>
        </w:rPr>
        <w:t xml:space="preserve"> </w:t>
      </w:r>
      <w:r>
        <w:rPr>
          <w:rFonts w:cs="Times New Roman" w:ascii="Times New Roman" w:hAnsi="Times New Roman"/>
          <w:sz w:val="28"/>
          <w:szCs w:val="28"/>
        </w:rPr>
        <w:tab/>
      </w:r>
      <w:r>
        <w:rPr>
          <w:rFonts w:cs="Times New Roman" w:ascii="Times New Roman" w:hAnsi="Times New Roman"/>
          <w:sz w:val="28"/>
          <w:szCs w:val="28"/>
          <w:u w:val="single"/>
        </w:rPr>
        <w:t>отдел главного архитектора Администрации города</w:t>
      </w:r>
      <w:r>
        <w:rPr>
          <w:rFonts w:cs="Times New Roman" w:ascii="Times New Roman" w:hAnsi="Times New Roman"/>
          <w:sz w:val="28"/>
          <w:szCs w:val="28"/>
        </w:rPr>
        <w:t>_________________</w:t>
      </w:r>
    </w:p>
    <w:p>
      <w:pPr>
        <w:pStyle w:val="ConsPlusNonformat"/>
        <w:jc w:val="center"/>
        <w:rPr>
          <w:rFonts w:ascii="Times New Roman" w:hAnsi="Times New Roman" w:cs="Times New Roman"/>
        </w:rPr>
      </w:pPr>
      <w:r>
        <w:rPr>
          <w:rFonts w:cs="Times New Roman" w:ascii="Times New Roman" w:hAnsi="Times New Roman"/>
        </w:rPr>
        <w:t>(указывается при наличии разработчика проекта)</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 xml:space="preserve">  </w:t>
      </w:r>
    </w:p>
    <w:p>
      <w:pPr>
        <w:pStyle w:val="ConsPlusNonformat"/>
        <w:jc w:val="both"/>
        <w:rPr>
          <w:rFonts w:ascii="Times New Roman" w:hAnsi="Times New Roman" w:cs="Times New Roman"/>
          <w:sz w:val="24"/>
          <w:szCs w:val="24"/>
        </w:rPr>
      </w:pPr>
      <w:r>
        <w:rPr>
          <w:rFonts w:cs="Times New Roman" w:ascii="Times New Roman" w:hAnsi="Times New Roman"/>
          <w:sz w:val="24"/>
          <w:szCs w:val="24"/>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ab/>
        <w:t xml:space="preserve"> В публичных слушаниях приняло участие 17 человек.</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 xml:space="preserve">   </w:t>
      </w:r>
    </w:p>
    <w:p>
      <w:pPr>
        <w:pStyle w:val="ConsPlusNonformat"/>
        <w:ind w:firstLine="708"/>
        <w:jc w:val="both"/>
        <w:rPr>
          <w:rFonts w:ascii="Times New Roman" w:hAnsi="Times New Roman" w:cs="Times New Roman"/>
          <w:sz w:val="28"/>
          <w:szCs w:val="28"/>
        </w:rPr>
      </w:pPr>
      <w:r>
        <w:rPr>
          <w:rFonts w:cs="Times New Roman" w:ascii="Times New Roman" w:hAnsi="Times New Roman"/>
          <w:sz w:val="28"/>
          <w:szCs w:val="28"/>
        </w:rPr>
        <w:t>По результатам публичных слушаний на собрании по теме слушаний составлен протокол публичных слушаний № 1 от 29.04.2025, на основании которого подготовлено настоящее заключение о результатах публичных слушаний по заявленным проектам постановлений.</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 xml:space="preserve">    </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В период проведения публичных слушаний были направлены следующие замечания и предложения от участников общественных обсуждений:</w:t>
      </w:r>
    </w:p>
    <w:p>
      <w:pPr>
        <w:pStyle w:val="ConsPlusNonformat"/>
        <w:ind w:firstLine="708"/>
        <w:jc w:val="both"/>
        <w:rPr>
          <w:rFonts w:ascii="Times New Roman" w:hAnsi="Times New Roman" w:cs="Times New Roman"/>
          <w:sz w:val="28"/>
          <w:szCs w:val="28"/>
        </w:rPr>
      </w:pPr>
      <w:r>
        <w:rPr>
          <w:rFonts w:cs="Times New Roman" w:ascii="Times New Roman" w:hAnsi="Times New Roman"/>
          <w:sz w:val="28"/>
          <w:szCs w:val="28"/>
        </w:rPr>
        <w:t xml:space="preserve">от участников публичных слушаний, постоянно проживающих на территории, в пределах которой проводились публичные слушания, </w:t>
      </w:r>
      <w:r>
        <w:rPr>
          <w:rFonts w:cs="Times New Roman" w:ascii="Times New Roman" w:hAnsi="Times New Roman"/>
          <w:sz w:val="28"/>
          <w:szCs w:val="28"/>
          <w:u w:val="single"/>
        </w:rPr>
        <w:t>замечаний и</w:t>
      </w:r>
      <w:r>
        <w:rPr>
          <w:rFonts w:cs="Times New Roman" w:ascii="Times New Roman" w:hAnsi="Times New Roman"/>
          <w:sz w:val="28"/>
          <w:szCs w:val="28"/>
        </w:rPr>
        <w:t xml:space="preserve"> </w:t>
      </w:r>
      <w:r>
        <w:rPr>
          <w:rFonts w:cs="Times New Roman" w:ascii="Times New Roman" w:hAnsi="Times New Roman"/>
          <w:sz w:val="28"/>
          <w:szCs w:val="28"/>
          <w:u w:val="single"/>
        </w:rPr>
        <w:t>предложений не поступило.</w:t>
      </w:r>
      <w:r>
        <w:rPr>
          <w:rFonts w:cs="Times New Roman" w:ascii="Times New Roman" w:hAnsi="Times New Roman"/>
          <w:sz w:val="28"/>
          <w:szCs w:val="28"/>
        </w:rPr>
        <w:t>_______________________________</w:t>
      </w:r>
    </w:p>
    <w:p>
      <w:pPr>
        <w:pStyle w:val="ConsPlusNonformat"/>
        <w:jc w:val="center"/>
        <w:rPr>
          <w:rFonts w:ascii="Times New Roman" w:hAnsi="Times New Roman" w:cs="Times New Roman"/>
          <w:sz w:val="24"/>
          <w:szCs w:val="24"/>
        </w:rPr>
      </w:pPr>
      <w:r>
        <w:rPr>
          <w:rFonts w:cs="Times New Roman" w:ascii="Times New Roman" w:hAnsi="Times New Roman"/>
        </w:rPr>
        <w:t>(ФИО лиц, направивших замечания и предложение, описание замечаний и предложений)</w:t>
      </w:r>
    </w:p>
    <w:p>
      <w:pPr>
        <w:pStyle w:val="ConsPlusNonformat"/>
        <w:ind w:firstLine="708"/>
        <w:jc w:val="both"/>
        <w:rPr>
          <w:rFonts w:ascii="Times New Roman" w:hAnsi="Times New Roman" w:cs="Times New Roman"/>
          <w:sz w:val="24"/>
          <w:szCs w:val="24"/>
        </w:rPr>
      </w:pPr>
      <w:r>
        <w:rPr>
          <w:rFonts w:cs="Times New Roman" w:ascii="Times New Roman" w:hAnsi="Times New Roman"/>
          <w:sz w:val="28"/>
          <w:szCs w:val="28"/>
        </w:rPr>
        <w:t>от иных участников общественных обсуждений:</w:t>
      </w:r>
      <w:r>
        <w:rPr>
          <w:rFonts w:cs="Times New Roman" w:ascii="Times New Roman" w:hAnsi="Times New Roman"/>
          <w:sz w:val="24"/>
          <w:szCs w:val="24"/>
        </w:rPr>
        <w:t xml:space="preserve"> </w:t>
      </w:r>
      <w:r>
        <w:rPr>
          <w:rFonts w:cs="Times New Roman" w:ascii="Times New Roman" w:hAnsi="Times New Roman"/>
          <w:sz w:val="28"/>
          <w:szCs w:val="28"/>
        </w:rPr>
        <w:t xml:space="preserve">замечаний и </w:t>
      </w:r>
      <w:r>
        <w:rPr>
          <w:rFonts w:cs="Times New Roman" w:ascii="Times New Roman" w:hAnsi="Times New Roman"/>
          <w:sz w:val="28"/>
          <w:szCs w:val="28"/>
          <w:u w:val="single"/>
        </w:rPr>
        <w:t>предложений не поступило.</w:t>
      </w:r>
      <w:r>
        <w:rPr>
          <w:rFonts w:cs="Times New Roman" w:ascii="Times New Roman" w:hAnsi="Times New Roman"/>
          <w:sz w:val="28"/>
          <w:szCs w:val="28"/>
        </w:rPr>
        <w:t>__________________________________________</w:t>
      </w:r>
    </w:p>
    <w:p>
      <w:pPr>
        <w:pStyle w:val="ConsPlusNonformat"/>
        <w:jc w:val="both"/>
        <w:rPr>
          <w:rFonts w:ascii="Times New Roman" w:hAnsi="Times New Roman" w:cs="Times New Roman"/>
          <w:sz w:val="24"/>
          <w:szCs w:val="24"/>
        </w:rPr>
      </w:pPr>
      <w:r>
        <w:rPr>
          <w:rFonts w:cs="Times New Roman" w:ascii="Times New Roman" w:hAnsi="Times New Roman"/>
        </w:rPr>
        <w:t xml:space="preserve">                </w:t>
      </w:r>
      <w:r>
        <w:rPr>
          <w:rFonts w:cs="Times New Roman" w:ascii="Times New Roman" w:hAnsi="Times New Roman"/>
        </w:rPr>
        <w:t>(ФИО лиц, направивших замечания и предложение, описание замечаний и предложений)</w:t>
      </w:r>
    </w:p>
    <w:p>
      <w:pPr>
        <w:pStyle w:val="ConsPlusNonformat"/>
        <w:jc w:val="both"/>
        <w:rPr>
          <w:rFonts w:ascii="Times New Roman" w:hAnsi="Times New Roman" w:cs="Times New Roman"/>
          <w:sz w:val="24"/>
          <w:szCs w:val="24"/>
        </w:rPr>
      </w:pPr>
      <w:r>
        <w:rPr>
          <w:rFonts w:cs="Times New Roman" w:ascii="Times New Roman" w:hAnsi="Times New Roman"/>
          <w:sz w:val="24"/>
          <w:szCs w:val="24"/>
        </w:rPr>
      </w:r>
    </w:p>
    <w:p>
      <w:pPr>
        <w:pStyle w:val="ConsPlusNonformat"/>
        <w:ind w:firstLine="708"/>
        <w:jc w:val="both"/>
        <w:rPr>
          <w:rFonts w:ascii="Times New Roman" w:hAnsi="Times New Roman" w:cs="Times New Roman"/>
          <w:sz w:val="28"/>
          <w:szCs w:val="28"/>
        </w:rPr>
      </w:pPr>
      <w:r>
        <w:rPr>
          <w:rFonts w:cs="Times New Roman" w:ascii="Times New Roman" w:hAnsi="Times New Roman"/>
          <w:sz w:val="28"/>
          <w:szCs w:val="28"/>
        </w:rPr>
        <w:t>Аргументированные рекомендации организатора публичных слушаний по результатам проведенных публичных слушаний:</w:t>
      </w:r>
      <w:r>
        <w:rPr>
          <w:rFonts w:cs="Times New Roman" w:ascii="Times New Roman" w:hAnsi="Times New Roman"/>
          <w:sz w:val="24"/>
          <w:szCs w:val="24"/>
        </w:rPr>
        <w:t xml:space="preserve"> </w:t>
      </w:r>
      <w:r>
        <w:rPr>
          <w:rFonts w:cs="Times New Roman" w:ascii="Times New Roman" w:hAnsi="Times New Roman"/>
          <w:sz w:val="28"/>
          <w:szCs w:val="28"/>
        </w:rPr>
        <w:t>комиссия не может предоставить выводы о целесообразности предложений и замечаний в связи с</w:t>
      </w:r>
      <w:r>
        <w:rPr>
          <w:rFonts w:cs="Times New Roman" w:ascii="Times New Roman" w:hAnsi="Times New Roman"/>
          <w:sz w:val="28"/>
          <w:szCs w:val="28"/>
          <w:u w:val="single"/>
        </w:rPr>
        <w:t xml:space="preserve"> их отсутствием.</w:t>
      </w:r>
      <w:r>
        <w:rPr>
          <w:rFonts w:cs="Times New Roman" w:ascii="Times New Roman" w:hAnsi="Times New Roman"/>
          <w:sz w:val="28"/>
          <w:szCs w:val="28"/>
        </w:rPr>
        <w:t>_____________________________________________________</w:t>
      </w:r>
    </w:p>
    <w:p>
      <w:pPr>
        <w:pStyle w:val="ConsPlusNonformat"/>
        <w:jc w:val="center"/>
        <w:rPr>
          <w:rFonts w:ascii="Times New Roman" w:hAnsi="Times New Roman" w:cs="Times New Roman"/>
        </w:rPr>
      </w:pPr>
      <w:r>
        <w:rPr>
          <w:rFonts w:cs="Times New Roman" w:ascii="Times New Roman" w:hAnsi="Times New Roman"/>
        </w:rPr>
        <w:t>(целесообразность (нецелесообразность) учета внесенных участниками предложений и замечаний)</w:t>
      </w:r>
    </w:p>
    <w:p>
      <w:pPr>
        <w:pStyle w:val="ConsPlusNonformat"/>
        <w:ind w:firstLine="708"/>
        <w:jc w:val="both"/>
        <w:rPr>
          <w:rFonts w:ascii="Times New Roman" w:hAnsi="Times New Roman" w:cs="Times New Roman"/>
          <w:sz w:val="28"/>
          <w:szCs w:val="28"/>
        </w:rPr>
      </w:pPr>
      <w:r>
        <w:rPr>
          <w:rFonts w:cs="Times New Roman" w:ascii="Times New Roman" w:hAnsi="Times New Roman"/>
          <w:sz w:val="24"/>
          <w:szCs w:val="24"/>
        </w:rPr>
        <w:t xml:space="preserve">   </w:t>
      </w:r>
      <w:r>
        <w:rPr>
          <w:rFonts w:cs="Times New Roman" w:ascii="Times New Roman" w:hAnsi="Times New Roman"/>
          <w:sz w:val="28"/>
          <w:szCs w:val="28"/>
        </w:rPr>
        <w:t xml:space="preserve">Выводы организатора публичных слушаний по результатам проведенных публичных слушаний – </w:t>
      </w:r>
      <w:r>
        <w:rPr>
          <w:rFonts w:cs="Times New Roman" w:ascii="Times New Roman" w:hAnsi="Times New Roman"/>
          <w:spacing w:val="-1"/>
          <w:sz w:val="28"/>
          <w:szCs w:val="28"/>
        </w:rPr>
        <w:t>мероприятия выполнены:</w:t>
      </w:r>
    </w:p>
    <w:p>
      <w:pPr>
        <w:pStyle w:val="Normal"/>
        <w:ind w:firstLine="708"/>
        <w:jc w:val="both"/>
        <w:rPr>
          <w:sz w:val="28"/>
          <w:szCs w:val="28"/>
        </w:rPr>
      </w:pPr>
      <w:r>
        <w:rPr>
          <w:sz w:val="28"/>
          <w:szCs w:val="28"/>
        </w:rPr>
        <w:t>организована и проведена выставка-экспозиция в отделе главного                 архитектора Администрации города в период с 14.04.2025 по 30.04.2025 (представлены: проекты постановлений, фрагменты ПЗЗ).</w:t>
      </w:r>
    </w:p>
    <w:p>
      <w:pPr>
        <w:pStyle w:val="Normal"/>
        <w:ind w:firstLine="708"/>
        <w:jc w:val="both"/>
        <w:rPr>
          <w:sz w:val="28"/>
          <w:szCs w:val="28"/>
        </w:rPr>
      </w:pPr>
      <w:r>
        <w:rPr>
          <w:sz w:val="28"/>
          <w:szCs w:val="28"/>
        </w:rPr>
        <w:t>оповещение об объявлении публичных слушаний 15.04.2025 было размещено: на опоре электролинии  в районе жилого дома по улице Элеваторной, 70А, на ограждении жилого дома по ул. Элеваторной, 70А,  на опоре электролинии  в районе</w:t>
      </w:r>
      <w:r>
        <w:rPr/>
        <w:t xml:space="preserve"> </w:t>
      </w:r>
      <w:r>
        <w:rPr>
          <w:sz w:val="28"/>
          <w:szCs w:val="28"/>
        </w:rPr>
        <w:t>жилых домов по улице Заводской, на ограждении земельного участка по улице Кирпичной, 62А, на официальном сайте Администрации города Новошахтинска в сети Интернет;</w:t>
      </w:r>
    </w:p>
    <w:p>
      <w:pPr>
        <w:pStyle w:val="ConsPlusNonformat"/>
        <w:ind w:firstLine="708"/>
        <w:jc w:val="both"/>
        <w:rPr>
          <w:rFonts w:ascii="Times New Roman" w:hAnsi="Times New Roman" w:cs="Times New Roman"/>
          <w:sz w:val="28"/>
          <w:szCs w:val="28"/>
        </w:rPr>
      </w:pPr>
      <w:r>
        <w:rPr>
          <w:rFonts w:cs="Times New Roman" w:ascii="Times New Roman" w:hAnsi="Times New Roman"/>
          <w:sz w:val="28"/>
          <w:szCs w:val="28"/>
        </w:rPr>
        <w:t xml:space="preserve">жители города уведомлены через средства массовой информации о                  дате и месте проведения слушаний (оповещение о начале общественных осуждений от 14.04.2025 опубликовано в бюллетене «Новошахтинский   вестник»  от 14.04.2025 № 278 часть </w:t>
      </w:r>
      <w:r>
        <w:rPr>
          <w:rFonts w:cs="Times New Roman" w:ascii="Times New Roman" w:hAnsi="Times New Roman"/>
          <w:sz w:val="28"/>
          <w:szCs w:val="28"/>
          <w:lang w:val="en-US"/>
        </w:rPr>
        <w:t>II</w:t>
      </w:r>
      <w:r>
        <w:rPr>
          <w:rFonts w:cs="Times New Roman" w:ascii="Times New Roman" w:hAnsi="Times New Roman"/>
          <w:sz w:val="28"/>
          <w:szCs w:val="28"/>
        </w:rPr>
        <w:t>).</w:t>
      </w:r>
    </w:p>
    <w:p>
      <w:pPr>
        <w:pStyle w:val="Normal"/>
        <w:ind w:firstLine="708"/>
        <w:jc w:val="both"/>
        <w:rPr>
          <w:sz w:val="28"/>
          <w:szCs w:val="28"/>
        </w:rPr>
      </w:pPr>
      <w:r>
        <w:rPr>
          <w:sz w:val="28"/>
          <w:szCs w:val="28"/>
        </w:rPr>
        <w:t>Рассмотрев  проекты постановлений, заявленные  на публичные слуша-ния,  материалы публичных слушаний,  руководствуясь Градостроительным кодексом Российской Федерации, статьей 28 Федерального закона от 06.10.2003 № 131-ФЗ «Об общих принципах местного самоуправления в Российской Федерации», Уставом муниципального образования городского округа «Город Новошахтинск» Ростовской области и решением Новошахтинской городской Думы от 08.07.2020 № 158 «</w:t>
      </w:r>
      <w:r>
        <w:rPr>
          <w:sz w:val="28"/>
          <w:szCs w:val="28"/>
          <w:shd w:fill="FFFFFF" w:val="clear"/>
        </w:rPr>
        <w:t>Об утверждении Порядка организации и проведения  публичных слушаний, общественных обсуждений по вопросам градостроительной деятельности на территории муниципального образования «Город Новошахтинск»</w:t>
      </w:r>
      <w:r>
        <w:rPr>
          <w:sz w:val="28"/>
          <w:szCs w:val="28"/>
        </w:rPr>
        <w:t>,  в соответствии с протоколом публичных слушаний от 29.04.2025  № 1, комиссия  и участники собрания по теме публичных слушаний решили одобрить подготовленный проект настоящего заключения о результатах публичных слушаний по заявленной теме.</w:t>
      </w:r>
    </w:p>
    <w:p>
      <w:pPr>
        <w:pStyle w:val="Normal"/>
        <w:ind w:right="-1"/>
        <w:jc w:val="both"/>
        <w:rPr>
          <w:sz w:val="28"/>
          <w:szCs w:val="28"/>
        </w:rPr>
      </w:pPr>
      <w:r>
        <w:rPr>
          <w:sz w:val="28"/>
          <w:szCs w:val="28"/>
        </w:rPr>
        <w:t xml:space="preserve">           </w:t>
      </w:r>
    </w:p>
    <w:p>
      <w:pPr>
        <w:pStyle w:val="Normal"/>
        <w:ind w:firstLine="708" w:right="-1"/>
        <w:jc w:val="both"/>
        <w:rPr>
          <w:sz w:val="28"/>
          <w:szCs w:val="28"/>
        </w:rPr>
      </w:pPr>
      <w:r>
        <w:rPr>
          <w:sz w:val="28"/>
          <w:szCs w:val="28"/>
        </w:rPr>
        <w:t xml:space="preserve">Подготовленные комиссией рекомендации по итогам проведения публичных слушаний о возможности предоставления разрешения Христенко Илье Андреевичу на условно разрешенный вид использования земельного участка «Ремонт автомобилей» с условно разрешенным видом использования объекта капитального строительства: «Мастерские по ремонту и обслужива-нию автомобилей (с учетом санитарных норм и правил в части установления санитарно-защитных зон) и  Синяпкину Алексею Сергеевичу на условно разрешенный вид использования планируемого объекта капитального строительства: «Объекты капитального строительства, предназначенные для продажи товаров, торговая площадь которых составляет более 50 кв. м, но не более 200 кв. м» направлены для принятия решения в Администрации города </w:t>
      </w:r>
      <w:r>
        <w:rPr>
          <w:sz w:val="28"/>
          <w:szCs w:val="28"/>
          <w:u w:val="single"/>
        </w:rPr>
        <w:t>в соответствии с градостроительным законодательством.</w:t>
      </w:r>
      <w:r>
        <w:rPr>
          <w:sz w:val="28"/>
          <w:szCs w:val="28"/>
        </w:rPr>
        <w:t>__________________</w:t>
      </w:r>
    </w:p>
    <w:p>
      <w:pPr>
        <w:pStyle w:val="ConsPlusNonformat"/>
        <w:ind w:firstLine="851"/>
        <w:jc w:val="both"/>
        <w:rPr>
          <w:rFonts w:ascii="Times New Roman" w:hAnsi="Times New Roman" w:cs="Times New Roman"/>
        </w:rPr>
      </w:pPr>
      <w:r>
        <w:rPr>
          <w:sz w:val="28"/>
          <w:szCs w:val="28"/>
        </w:rPr>
        <w:t xml:space="preserve"> </w:t>
      </w:r>
      <w:r>
        <w:rPr>
          <w:rFonts w:cs="Times New Roman" w:ascii="Times New Roman" w:hAnsi="Times New Roman"/>
        </w:rPr>
        <w:t xml:space="preserve">                                                          </w:t>
      </w:r>
      <w:r>
        <w:rPr>
          <w:rFonts w:cs="Times New Roman" w:ascii="Times New Roman" w:hAnsi="Times New Roman"/>
        </w:rPr>
        <w:t>(писать необходимое)</w:t>
      </w:r>
    </w:p>
    <w:p>
      <w:pPr>
        <w:pStyle w:val="ConsPlusNonformat"/>
        <w:spacing w:lineRule="auto" w:line="276"/>
        <w:rPr>
          <w:rFonts w:ascii="Times New Roman" w:hAnsi="Times New Roman" w:cs="Times New Roman"/>
          <w:sz w:val="28"/>
          <w:szCs w:val="28"/>
        </w:rPr>
      </w:pPr>
      <w:r>
        <w:rPr>
          <w:rFonts w:cs="Times New Roman" w:ascii="Times New Roman" w:hAnsi="Times New Roman"/>
          <w:sz w:val="28"/>
          <w:szCs w:val="28"/>
        </w:rPr>
      </w:r>
    </w:p>
    <w:p>
      <w:pPr>
        <w:pStyle w:val="ConsPlusNonformat"/>
        <w:spacing w:lineRule="auto" w:line="276"/>
        <w:rPr>
          <w:rFonts w:ascii="Times New Roman" w:hAnsi="Times New Roman" w:cs="Times New Roman"/>
          <w:sz w:val="24"/>
          <w:szCs w:val="24"/>
          <w:u w:val="single"/>
        </w:rPr>
      </w:pPr>
      <w:r>
        <w:rPr>
          <w:rFonts w:cs="Times New Roman" w:ascii="Times New Roman" w:hAnsi="Times New Roman"/>
          <w:sz w:val="28"/>
          <w:szCs w:val="28"/>
        </w:rPr>
        <w:t xml:space="preserve">Глава Администрации города                                                    </w:t>
      </w:r>
      <w:r>
        <w:rPr>
          <w:rFonts w:cs="Times New Roman" w:ascii="Times New Roman" w:hAnsi="Times New Roman"/>
          <w:sz w:val="28"/>
          <w:szCs w:val="28"/>
          <w:u w:val="single"/>
        </w:rPr>
        <w:t>С.А. Бондаренко</w:t>
      </w:r>
    </w:p>
    <w:p>
      <w:pPr>
        <w:pStyle w:val="ConsPlusNonformat"/>
        <w:spacing w:lineRule="auto" w:line="276"/>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rPr>
        <w:t>(инициалы, фамилия)</w:t>
      </w:r>
    </w:p>
    <w:p>
      <w:pPr>
        <w:pStyle w:val="ConsPlusNonformat"/>
        <w:rPr>
          <w:rFonts w:ascii="Times New Roman" w:hAnsi="Times New Roman" w:cs="Times New Roman"/>
        </w:rPr>
      </w:pPr>
      <w:r>
        <w:rPr>
          <w:rFonts w:cs="Times New Roman" w:ascii="Times New Roman" w:hAnsi="Times New Roman"/>
        </w:rPr>
        <w:t xml:space="preserve">                                                                                                                                                      </w:t>
      </w:r>
    </w:p>
    <w:p>
      <w:pPr>
        <w:pStyle w:val="ConsPlusNonformat"/>
        <w:rPr>
          <w:rFonts w:ascii="Times New Roman" w:hAnsi="Times New Roman" w:cs="Times New Roman"/>
        </w:rPr>
      </w:pPr>
      <w:r>
        <w:rPr>
          <w:rFonts w:cs="Times New Roman" w:ascii="Times New Roman" w:hAnsi="Times New Roman"/>
          <w:sz w:val="24"/>
          <w:szCs w:val="24"/>
        </w:rPr>
        <w:t xml:space="preserve">                                                                             </w:t>
      </w:r>
    </w:p>
    <w:p>
      <w:pPr>
        <w:pStyle w:val="ConsPlusNonformat"/>
        <w:ind w:firstLine="708"/>
        <w:jc w:val="both"/>
        <w:rPr>
          <w:rFonts w:ascii="Times New Roman" w:hAnsi="Times New Roman" w:cs="Times New Roman"/>
          <w:sz w:val="28"/>
          <w:szCs w:val="28"/>
        </w:rPr>
      </w:pPr>
      <w:r>
        <w:rPr>
          <w:rFonts w:cs="Times New Roman" w:ascii="Times New Roman" w:hAnsi="Times New Roman"/>
          <w:sz w:val="28"/>
          <w:szCs w:val="28"/>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t xml:space="preserve">       </w:t>
      </w:r>
    </w:p>
    <w:p>
      <w:pPr>
        <w:pStyle w:val="ConsPlusNonformat"/>
        <w:jc w:val="both"/>
        <w:rPr>
          <w:rFonts w:ascii="Times New Roman" w:hAnsi="Times New Roman" w:cs="Times New Roman"/>
          <w:sz w:val="24"/>
          <w:szCs w:val="24"/>
        </w:rPr>
      </w:pPr>
      <w:r>
        <w:rPr>
          <w:rFonts w:cs="Times New Roman" w:ascii="Times New Roman" w:hAnsi="Times New Roman"/>
          <w:sz w:val="24"/>
          <w:szCs w:val="24"/>
        </w:rPr>
      </w:r>
    </w:p>
    <w:p>
      <w:pPr>
        <w:pStyle w:val="ConsPlusNonformat"/>
        <w:jc w:val="both"/>
        <w:rPr>
          <w:rFonts w:ascii="Times New Roman" w:hAnsi="Times New Roman" w:cs="Times New Roman"/>
        </w:rPr>
      </w:pPr>
      <w:r>
        <w:rPr>
          <w:rFonts w:cs="Times New Roman" w:ascii="Times New Roman" w:hAnsi="Times New Roman"/>
        </w:rPr>
        <w:t xml:space="preserve">                                                       </w:t>
      </w:r>
    </w:p>
    <w:p>
      <w:pPr>
        <w:pStyle w:val="Normal"/>
        <w:rPr/>
      </w:pPr>
      <w:r>
        <w:rPr/>
      </w:r>
    </w:p>
    <w:sectPr>
      <w:type w:val="nextPage"/>
      <w:pgSz w:w="11906" w:h="16838"/>
      <w:pgMar w:left="1701" w:right="850" w:gutter="0" w:header="0" w:top="1134"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Liberation Sans">
    <w:altName w:val="Arial"/>
    <w:charset w:val="01"/>
    <w:family w:val="swiss"/>
    <w:pitch w:val="variable"/>
  </w:font>
  <w:font w:name="Arial">
    <w:charset w:val="01"/>
    <w:family w:val="swiss"/>
    <w:pitch w:val="variable"/>
  </w:font>
  <w:font w:name="Courier New">
    <w:charset w:val="01"/>
    <w:family w:val="auto"/>
    <w:pitch w:val="variable"/>
  </w:font>
</w:fonts>
</file>

<file path=word/settings.xml><?xml version="1.0" encoding="utf-8"?>
<w:settings xmlns:w="http://schemas.openxmlformats.org/wordprocessingml/2006/main">
  <w:zoom w:percent="136"/>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 w:cstheme="minorBidi" w:eastAsiaTheme="minorHAnsi"/>
        <w:sz w:val="28"/>
        <w:szCs w:val="28"/>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ee3ac0"/>
    <w:pPr>
      <w:widowControl/>
      <w:bidi w:val="0"/>
      <w:spacing w:lineRule="auto" w:line="240" w:before="0" w:after="0"/>
      <w:jc w:val="left"/>
    </w:pPr>
    <w:rPr>
      <w:rFonts w:eastAsia="Times New Roman" w:cs="Times New Roman" w:ascii="Times New Roman" w:hAnsi="Times New Roman"/>
      <w:color w:val="auto"/>
      <w:kern w:val="0"/>
      <w:sz w:val="24"/>
      <w:szCs w:val="24"/>
      <w:lang w:eastAsia="ru-RU" w:val="ru-RU" w:bidi="ar-SA"/>
    </w:rPr>
  </w:style>
  <w:style w:type="character" w:styleId="DefaultParagraphFont" w:default="1">
    <w:name w:val="Default Paragraph Font"/>
    <w:uiPriority w:val="1"/>
    <w:semiHidden/>
    <w:unhideWhenUsed/>
    <w:qFormat/>
    <w:rPr/>
  </w:style>
  <w:style w:type="paragraph" w:styleId="Style14">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15">
    <w:name w:val="Указатель"/>
    <w:basedOn w:val="Normal"/>
    <w:qFormat/>
    <w:pPr>
      <w:suppressLineNumbers/>
    </w:pPr>
    <w:rPr>
      <w:rFonts w:cs="Noto Sans"/>
    </w:rPr>
  </w:style>
  <w:style w:type="paragraph" w:styleId="ConsPlusNormal" w:customStyle="1">
    <w:name w:val="ConsPlusNormal"/>
    <w:qFormat/>
    <w:rsid w:val="00892587"/>
    <w:pPr>
      <w:widowControl w:val="false"/>
      <w:bidi w:val="0"/>
      <w:snapToGrid w:val="false"/>
      <w:spacing w:lineRule="auto" w:line="240" w:before="0" w:after="0"/>
      <w:ind w:firstLine="720"/>
      <w:jc w:val="left"/>
    </w:pPr>
    <w:rPr>
      <w:rFonts w:ascii="Arial" w:hAnsi="Arial" w:eastAsia="Times New Roman" w:cs="Times New Roman"/>
      <w:color w:val="auto"/>
      <w:kern w:val="0"/>
      <w:sz w:val="20"/>
      <w:szCs w:val="20"/>
      <w:lang w:eastAsia="ru-RU" w:val="ru-RU" w:bidi="ar-SA"/>
    </w:rPr>
  </w:style>
  <w:style w:type="paragraph" w:styleId="ConsPlusNonformat" w:customStyle="1">
    <w:name w:val="ConsPlusNonformat"/>
    <w:qFormat/>
    <w:rsid w:val="00892587"/>
    <w:pPr>
      <w:widowControl w:val="false"/>
      <w:bidi w:val="0"/>
      <w:spacing w:lineRule="auto" w:line="240" w:before="0" w:after="0"/>
      <w:jc w:val="left"/>
    </w:pPr>
    <w:rPr>
      <w:rFonts w:ascii="Courier New" w:hAnsi="Courier New" w:eastAsia="Times New Roman" w:cs="Courier New"/>
      <w:color w:val="auto"/>
      <w:kern w:val="0"/>
      <w:sz w:val="20"/>
      <w:szCs w:val="20"/>
      <w:lang w:eastAsia="ru-RU" w:val="ru-RU" w:bidi="ar-SA"/>
    </w:rPr>
  </w:style>
  <w:style w:type="numbering" w:styleId="Style16"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58</TotalTime>
  <Application>LibreOffice/24.8.3.2$Linux_X86_64 LibreOffice_project/48a6bac9e7e268aeb4c3483fcf825c94556d9f92</Application>
  <AppVersion>15.0000</AppVersion>
  <Pages>3</Pages>
  <Words>848</Words>
  <Characters>6572</Characters>
  <CharactersWithSpaces>8119</CharactersWithSpaces>
  <Paragraphs>45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2025-02-10T13:17:00Z</dcterms:created>
  <dc:creator>Бобрицкая А.И.</dc:creator>
  <dc:description/>
  <dc:language>ru-RU</dc:language>
  <cp:lastModifiedBy>Бобрицкая А.И.</cp:lastModifiedBy>
  <cp:lastPrinted>2025-02-11T05:47:00Z</cp:lastPrinted>
  <dcterms:modified xsi:type="dcterms:W3CDTF">2025-05-06T06:22:00Z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file>