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6521"/>
        <w:jc w:val="center"/>
        <w:rPr>
          <w:sz w:val="28"/>
          <w:szCs w:val="28"/>
        </w:rPr>
      </w:pPr>
      <w:r>
        <w:rPr>
          <w:sz w:val="28"/>
          <w:szCs w:val="28"/>
        </w:rPr>
        <w:t>Приложение № 1</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27.05.2025 № 520</w:t>
      </w:r>
    </w:p>
    <w:p>
      <w:pPr>
        <w:pStyle w:val="Normal"/>
        <w:jc w:val="both"/>
        <w:rPr>
          <w:sz w:val="28"/>
          <w:szCs w:val="28"/>
        </w:rPr>
      </w:pPr>
      <w:r>
        <w:rPr>
          <w:sz w:val="28"/>
          <w:szCs w:val="28"/>
        </w:rPr>
      </w:r>
    </w:p>
    <w:p>
      <w:pPr>
        <w:pStyle w:val="Normal"/>
        <w:jc w:val="center"/>
        <w:rPr>
          <w:rFonts w:eastAsia="Calibri"/>
          <w:sz w:val="28"/>
          <w:szCs w:val="28"/>
        </w:rPr>
      </w:pPr>
      <w:r>
        <w:rPr>
          <w:rFonts w:eastAsia="Calibri"/>
          <w:sz w:val="28"/>
          <w:szCs w:val="28"/>
        </w:rPr>
        <w:t>ПОРЯДОК</w:t>
      </w:r>
    </w:p>
    <w:p>
      <w:pPr>
        <w:pStyle w:val="Normal"/>
        <w:jc w:val="center"/>
        <w:rPr>
          <w:sz w:val="28"/>
          <w:szCs w:val="28"/>
        </w:rPr>
      </w:pPr>
      <w:r>
        <w:rPr>
          <w:sz w:val="28"/>
          <w:szCs w:val="28"/>
        </w:rPr>
        <w:t>размещения нестационарных торговых объектов</w:t>
      </w:r>
    </w:p>
    <w:p>
      <w:pPr>
        <w:pStyle w:val="Normal"/>
        <w:jc w:val="center"/>
        <w:rPr>
          <w:sz w:val="28"/>
          <w:szCs w:val="28"/>
        </w:rPr>
      </w:pPr>
      <w:r>
        <w:rPr>
          <w:sz w:val="28"/>
          <w:szCs w:val="28"/>
        </w:rPr>
        <w:t>на территории города Новошахтинска</w:t>
      </w:r>
    </w:p>
    <w:p>
      <w:pPr>
        <w:pStyle w:val="Normal"/>
        <w:jc w:val="center"/>
        <w:rPr>
          <w:sz w:val="28"/>
          <w:szCs w:val="28"/>
        </w:rPr>
      </w:pPr>
      <w:r>
        <w:rPr>
          <w:sz w:val="28"/>
          <w:szCs w:val="28"/>
        </w:rPr>
        <w:t>(далее – Порядок)</w:t>
      </w:r>
    </w:p>
    <w:p>
      <w:pPr>
        <w:pStyle w:val="Normal"/>
        <w:jc w:val="both"/>
        <w:rPr>
          <w:sz w:val="28"/>
          <w:szCs w:val="28"/>
        </w:rPr>
      </w:pPr>
      <w:r>
        <w:rPr>
          <w:sz w:val="28"/>
          <w:szCs w:val="28"/>
        </w:rPr>
      </w:r>
    </w:p>
    <w:p>
      <w:pPr>
        <w:pStyle w:val="Normal"/>
        <w:jc w:val="center"/>
        <w:rPr>
          <w:sz w:val="28"/>
          <w:szCs w:val="28"/>
        </w:rPr>
      </w:pPr>
      <w:r>
        <w:rPr>
          <w:sz w:val="28"/>
          <w:szCs w:val="28"/>
        </w:rPr>
        <w:t>1. Общие положения</w:t>
      </w:r>
    </w:p>
    <w:p>
      <w:pPr>
        <w:pStyle w:val="Normal"/>
        <w:jc w:val="both"/>
        <w:rPr>
          <w:sz w:val="28"/>
          <w:szCs w:val="28"/>
        </w:rPr>
      </w:pPr>
      <w:r>
        <w:rPr>
          <w:sz w:val="28"/>
          <w:szCs w:val="28"/>
        </w:rPr>
      </w:r>
    </w:p>
    <w:p>
      <w:pPr>
        <w:pStyle w:val="Normal"/>
        <w:ind w:firstLine="709"/>
        <w:jc w:val="both"/>
        <w:rPr>
          <w:sz w:val="28"/>
          <w:szCs w:val="28"/>
        </w:rPr>
      </w:pPr>
      <w:r>
        <w:rPr>
          <w:sz w:val="28"/>
          <w:szCs w:val="28"/>
        </w:rPr>
        <w:t>1.1. Настоящий Порядок разработан в целях упорядочения размещения нестационарных торговых объектов, нестационарных объектов для оказания услуг общественного питания (сезонных (летних) кафе предприятий общественного питания) и бытовых услуг и определяет правила и требования              к размещению нестационарных торговых объектов на территории города Новошахтинска.</w:t>
      </w:r>
    </w:p>
    <w:p>
      <w:pPr>
        <w:pStyle w:val="Normal"/>
        <w:ind w:firstLine="709"/>
        <w:jc w:val="both"/>
        <w:rPr>
          <w:sz w:val="28"/>
          <w:szCs w:val="28"/>
        </w:rPr>
      </w:pPr>
      <w:r>
        <w:rPr>
          <w:sz w:val="28"/>
          <w:szCs w:val="28"/>
        </w:rPr>
        <w:t>1.2. Порядок распространяется на отношения, связанные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pPr>
        <w:pStyle w:val="Normal"/>
        <w:ind w:firstLine="709"/>
        <w:jc w:val="both"/>
        <w:rPr>
          <w:sz w:val="28"/>
          <w:szCs w:val="28"/>
        </w:rPr>
      </w:pPr>
      <w:r>
        <w:rPr>
          <w:sz w:val="28"/>
          <w:szCs w:val="28"/>
        </w:rPr>
        <w:t>1.3. Под нестационарным торговым объектом в настоящем Порядке понимаются нестационарный объект торговли, нестационарный объект общественного питания (далее – НТО), нестационарный объект для оказания услуг общественного питания (сезонных (летних) кафе предприятий общественного питания) и нестационарный объект по оказанию бытовых услуг (далее – НО), размещаемый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pPr>
        <w:pStyle w:val="Normal"/>
        <w:ind w:firstLine="709"/>
        <w:jc w:val="both"/>
        <w:rPr>
          <w:sz w:val="28"/>
          <w:szCs w:val="28"/>
        </w:rPr>
      </w:pPr>
      <w:r>
        <w:rPr>
          <w:sz w:val="28"/>
          <w:szCs w:val="28"/>
        </w:rPr>
        <w:t>Под хозяйствующим субъектом понимается юридическое лицо или физическое лицо, зарегистрированное в качестве индивидуального предпринимателя, состоящее на налоговом учете в налоговом органе, производители товаров (сельскохозяйственных и продовольственных товаров, в том числе фермерской продукции, текстиля, одежды, обуви и прочих) и организации потребительской кооперации, которые являются субъектами малого и среднего предпринимательства, сведения о которых внесены в единый реестр таких субъектов, а также физическое лицо, не являющееся индивидуальным предпринимателем и применяющее специальный налоговый режим «Налог на профессиональный доход» (далее – хозяйствующий субъект).</w:t>
      </w:r>
    </w:p>
    <w:p>
      <w:pPr>
        <w:pStyle w:val="Normal"/>
        <w:ind w:firstLine="709"/>
        <w:jc w:val="both"/>
        <w:rPr>
          <w:sz w:val="28"/>
          <w:szCs w:val="28"/>
        </w:rPr>
      </w:pPr>
      <w:r>
        <w:rPr>
          <w:sz w:val="28"/>
          <w:szCs w:val="28"/>
        </w:rPr>
      </w:r>
    </w:p>
    <w:p>
      <w:pPr>
        <w:pStyle w:val="Normal"/>
        <w:ind w:firstLine="709"/>
        <w:jc w:val="both"/>
        <w:rPr>
          <w:sz w:val="28"/>
          <w:szCs w:val="28"/>
        </w:rPr>
      </w:pPr>
      <w:r>
        <w:rPr>
          <w:sz w:val="28"/>
          <w:szCs w:val="28"/>
        </w:rPr>
        <w:t>1.4. Требования, предусмотренные настоящим Порядком, не распространяются на отношения, связанные с размещением НТО, НО:</w:t>
      </w:r>
    </w:p>
    <w:p>
      <w:pPr>
        <w:pStyle w:val="Normal"/>
        <w:ind w:firstLine="709"/>
        <w:jc w:val="both"/>
        <w:rPr>
          <w:sz w:val="28"/>
          <w:szCs w:val="28"/>
        </w:rPr>
      </w:pPr>
      <w:r>
        <w:rPr>
          <w:sz w:val="28"/>
          <w:szCs w:val="28"/>
        </w:rPr>
        <w:t>на территориях розничных рынков;</w:t>
      </w:r>
    </w:p>
    <w:p>
      <w:pPr>
        <w:pStyle w:val="Normal"/>
        <w:ind w:firstLine="709"/>
        <w:jc w:val="both"/>
        <w:rPr>
          <w:sz w:val="28"/>
          <w:szCs w:val="28"/>
        </w:rPr>
      </w:pPr>
      <w:r>
        <w:rPr>
          <w:sz w:val="28"/>
          <w:szCs w:val="28"/>
        </w:rPr>
        <w:t>при проведении выставок, ярмарок.</w:t>
      </w:r>
    </w:p>
    <w:p>
      <w:pPr>
        <w:pStyle w:val="Normal"/>
        <w:ind w:firstLine="709"/>
        <w:jc w:val="both"/>
        <w:rPr>
          <w:sz w:val="28"/>
          <w:szCs w:val="28"/>
        </w:rPr>
      </w:pPr>
      <w:r>
        <w:rPr>
          <w:sz w:val="28"/>
          <w:szCs w:val="28"/>
        </w:rPr>
        <w:t>1.5. Размещение НТО на территории города Новошахтинска производится в местах, определенных схемой размещения нестационарных торговых объектов (далее – Схема), размещение НО на территории города Новошахтинска производится в местах, определенных схемами мест размещения НО (далее – Схемы мест), утвержденными постановлением Администрации города.</w:t>
      </w:r>
    </w:p>
    <w:p>
      <w:pPr>
        <w:pStyle w:val="Normal"/>
        <w:jc w:val="both"/>
        <w:rPr>
          <w:sz w:val="24"/>
          <w:szCs w:val="28"/>
        </w:rPr>
      </w:pPr>
      <w:r>
        <w:rPr>
          <w:sz w:val="24"/>
          <w:szCs w:val="28"/>
        </w:rPr>
      </w:r>
    </w:p>
    <w:p>
      <w:pPr>
        <w:pStyle w:val="Normal"/>
        <w:jc w:val="center"/>
        <w:rPr>
          <w:sz w:val="28"/>
          <w:szCs w:val="28"/>
        </w:rPr>
      </w:pPr>
      <w:r>
        <w:rPr>
          <w:sz w:val="28"/>
          <w:szCs w:val="28"/>
        </w:rPr>
        <w:t>2. Порядок размещения НТО</w:t>
      </w:r>
    </w:p>
    <w:p>
      <w:pPr>
        <w:pStyle w:val="Normal"/>
        <w:jc w:val="both"/>
        <w:rPr>
          <w:sz w:val="24"/>
          <w:szCs w:val="28"/>
        </w:rPr>
      </w:pPr>
      <w:r>
        <w:rPr>
          <w:sz w:val="24"/>
          <w:szCs w:val="28"/>
        </w:rPr>
      </w:r>
    </w:p>
    <w:p>
      <w:pPr>
        <w:pStyle w:val="Normal"/>
        <w:ind w:firstLine="709"/>
        <w:jc w:val="both"/>
        <w:rPr>
          <w:sz w:val="28"/>
          <w:szCs w:val="28"/>
        </w:rPr>
      </w:pPr>
      <w:r>
        <w:rPr>
          <w:sz w:val="28"/>
          <w:szCs w:val="28"/>
        </w:rPr>
        <w:t xml:space="preserve">2.1. Размещение НТО, НО на земельных участках или землях, находящихся в муниципальной собственности, а также на землях или земельных участках, государственная собственность на которые не разграничена, осуществляется на основании договора аренды земельного участка в случае, когда земельный участок общей площадью более 200 квадратных метров и формирование и предоставление земельного участка возможно в соответствии с требованиями градостроительного, земельного, санитарно-эпидемио-логического, экологического, противопожарного законодательства (далее – Договор аренды земельного участка), или на основании договора о размещении нестационарного торгового объекта (далее – Договор о размещении), или на основании договора о размещении нестационарного торгового объекта на базе транспортного средства (далее </w:t>
      </w:r>
      <w:r>
        <w:rPr>
          <w:rFonts w:eastAsia="Symbol" w:cs="Symbol" w:ascii="Symbol" w:hAnsi="Symbol"/>
          <w:sz w:val="28"/>
          <w:szCs w:val="28"/>
        </w:rPr>
        <w:sym w:font="Symbol" w:char="f02d"/>
      </w:r>
      <w:r>
        <w:rPr>
          <w:sz w:val="28"/>
          <w:szCs w:val="28"/>
        </w:rPr>
        <w:t xml:space="preserve"> Договор о размещении на базе транспортного средства), или на основании разрешения на использование земель или земельного участка для размещения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части размещения НО (далее – Разрешение). Размещение НТО, НО на основании Договора о размещении, Договора о размещении на базе транспортного средства, Разрешения осуществляется без предоставления земельных участков в аренду и установления сервитута.</w:t>
      </w:r>
    </w:p>
    <w:p>
      <w:pPr>
        <w:pStyle w:val="Normal"/>
        <w:ind w:firstLine="709"/>
        <w:jc w:val="both"/>
        <w:rPr>
          <w:sz w:val="28"/>
          <w:szCs w:val="28"/>
        </w:rPr>
      </w:pPr>
      <w:r>
        <w:rPr>
          <w:sz w:val="28"/>
          <w:szCs w:val="28"/>
        </w:rPr>
        <w:t xml:space="preserve">2.2. Предоставление земельного участка на основании Договора аренды земельного участка осуществляется в порядке, предусмотренном земельным законодательством. </w:t>
      </w:r>
    </w:p>
    <w:p>
      <w:pPr>
        <w:pStyle w:val="Normal"/>
        <w:ind w:firstLine="709"/>
        <w:jc w:val="both"/>
        <w:rPr>
          <w:sz w:val="28"/>
          <w:szCs w:val="28"/>
        </w:rPr>
      </w:pPr>
      <w:r>
        <w:rPr>
          <w:sz w:val="28"/>
          <w:szCs w:val="28"/>
        </w:rPr>
        <w:t>Договоры аренды земельных участков, заключенные до утверждения настоящего Порядка, действуют до окончания срока их действия. Размер платы по Договору аренды земельного участка определяется в соответствии с Земельным кодексом Российской Федерации.</w:t>
      </w:r>
    </w:p>
    <w:p>
      <w:pPr>
        <w:pStyle w:val="Normal"/>
        <w:ind w:firstLine="709"/>
        <w:jc w:val="both"/>
        <w:rPr>
          <w:sz w:val="28"/>
          <w:szCs w:val="28"/>
        </w:rPr>
      </w:pPr>
      <w:r>
        <w:rPr>
          <w:sz w:val="28"/>
          <w:szCs w:val="28"/>
        </w:rPr>
        <w:t>2.3. Разрешение выдается Комитетом по управлению имуществом Администрации города Новошахтинска (далее – Комитет) в соответствии с порядком, утвержденным постановлением Администрации города от 09.02.2018                № 81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p>
    <w:p>
      <w:pPr>
        <w:pStyle w:val="Normal"/>
        <w:ind w:firstLine="709"/>
        <w:jc w:val="both"/>
        <w:rPr>
          <w:sz w:val="28"/>
          <w:szCs w:val="28"/>
        </w:rPr>
      </w:pPr>
      <w:r>
        <w:rPr>
          <w:sz w:val="28"/>
          <w:szCs w:val="28"/>
        </w:rPr>
        <w:t xml:space="preserve">2.4. Договор о размещении, Договор о размещении на базе транспортного средства заключается между хозяйствующим субъектом и Комитетом по итогам проведения торгов и без проведения торгов. </w:t>
      </w:r>
    </w:p>
    <w:p>
      <w:pPr>
        <w:pStyle w:val="Normal"/>
        <w:ind w:firstLine="709"/>
        <w:jc w:val="both"/>
        <w:rPr>
          <w:sz w:val="28"/>
          <w:szCs w:val="28"/>
        </w:rPr>
      </w:pPr>
      <w:r>
        <w:rPr>
          <w:sz w:val="28"/>
          <w:szCs w:val="28"/>
        </w:rPr>
        <w:t xml:space="preserve">2.5. Без проведения торгов Договор о размещении, Договор о размещении на базе транспортного средства заключается в случаях: </w:t>
      </w:r>
    </w:p>
    <w:p>
      <w:pPr>
        <w:pStyle w:val="Normal"/>
        <w:ind w:firstLine="709"/>
        <w:jc w:val="both"/>
        <w:rPr>
          <w:sz w:val="28"/>
          <w:szCs w:val="28"/>
        </w:rPr>
      </w:pPr>
      <w:r>
        <w:rPr>
          <w:sz w:val="28"/>
          <w:szCs w:val="28"/>
        </w:rPr>
        <w:t>2.5.1. Размещения на новый срок НТО, ранее размещенного в том же месте, предусмотренном Схемой, хозяйствующим субъектом, исполнившим свои обязательства по ранее заключенному Договору о размещении, Договору о размещении на базе транспортного средства и действующему на день подачи хозяйствующим субъектом заявления о заключении Договора о размещении, Договора о размещении на базе транспортного средства без проведения торгов, также соответствующим требованиям пунктов 3.1, 3.3 разде-   ла 3 настоящего Порядка.</w:t>
      </w:r>
    </w:p>
    <w:p>
      <w:pPr>
        <w:pStyle w:val="Normal"/>
        <w:ind w:firstLine="709"/>
        <w:jc w:val="both"/>
        <w:rPr>
          <w:sz w:val="28"/>
          <w:szCs w:val="28"/>
        </w:rPr>
      </w:pPr>
      <w:r>
        <w:rPr>
          <w:sz w:val="28"/>
          <w:szCs w:val="28"/>
        </w:rPr>
        <w:t>Возможность продления срока действия Договора о размещении, Договора о размещении на базе транспортного средства устанавливается в соответствии с законодательством Российской Федерации и Ростовской области. Решение о продлении срока действия Договора о размещении, Договора о размещении на базе транспортного средства принимается Комитетом с учетом рекомендаций межведомственной комиссии по размещению нестационарных торговых объектов на территории города Новошахтинска (далее – МВК).</w:t>
      </w:r>
    </w:p>
    <w:p>
      <w:pPr>
        <w:pStyle w:val="Normal"/>
        <w:ind w:firstLine="709"/>
        <w:jc w:val="both"/>
        <w:rPr>
          <w:sz w:val="28"/>
          <w:szCs w:val="28"/>
        </w:rPr>
      </w:pPr>
      <w:r>
        <w:rPr>
          <w:sz w:val="28"/>
          <w:szCs w:val="28"/>
        </w:rPr>
        <w:t>2.5.2. Предоставления компенсационного (свободного) места, предусмотренного Схемой, при досрочном прекращении действия Договора о размещении, Договора о размещении на базе транспортного средства при принятии Администрацией города решений, указанных в подпунктах 4.2.7, 4.2.9 настоящего Порядка.</w:t>
      </w:r>
    </w:p>
    <w:p>
      <w:pPr>
        <w:pStyle w:val="Normal"/>
        <w:ind w:firstLine="709"/>
        <w:jc w:val="both"/>
        <w:rPr>
          <w:sz w:val="28"/>
          <w:szCs w:val="28"/>
        </w:rPr>
      </w:pPr>
      <w:r>
        <w:rPr>
          <w:sz w:val="28"/>
          <w:szCs w:val="28"/>
        </w:rPr>
        <w:t>2.5.3. Размещения НТО, ранее размещенного на том же месте, пре-дусмотренном Схемой, хозяйствующим субъектом, исполнившим свои      обязательства по Договору аренды земельного участка, заключенному до 01.03.2015, и действующему на день подачи хозяйствующим субъектом заявления о заключении Договора о размещении без проведения торгов, также соответствующим требованиям пунктов 3.1, 3.3 раздела 3 настоящего Порядка.</w:t>
      </w:r>
    </w:p>
    <w:p>
      <w:pPr>
        <w:pStyle w:val="Normal"/>
        <w:ind w:firstLine="709"/>
        <w:jc w:val="both"/>
        <w:rPr>
          <w:sz w:val="28"/>
          <w:szCs w:val="28"/>
        </w:rPr>
      </w:pPr>
      <w:r>
        <w:rPr>
          <w:sz w:val="28"/>
          <w:szCs w:val="28"/>
        </w:rPr>
        <w:t>2.5.4. Размещения сезонных (временных) НТО, ранее размещенных по Договору о размещении и при условии наличия места размещения в Схеме, хозяйствующим субъектом, надлежащим образом исполнявшим свои обязательства по Договору о размещении в предыдущем годовом периоде, также соответствующим требованиям пунктов 3.1, 3.3 раздела 3 настоящего Порядка.</w:t>
      </w:r>
    </w:p>
    <w:p>
      <w:pPr>
        <w:pStyle w:val="Normal"/>
        <w:ind w:firstLine="709"/>
        <w:jc w:val="both"/>
        <w:rPr>
          <w:sz w:val="28"/>
          <w:szCs w:val="28"/>
        </w:rPr>
      </w:pPr>
      <w:r>
        <w:rPr>
          <w:sz w:val="28"/>
          <w:szCs w:val="28"/>
        </w:rPr>
        <w:t>2.5.5. По Договору о размещении при необходимости возведения (установки) ступенек, навеса, ограждения не более одного метра по периметру НТО, пристройки для хозяйственных нужд не более пяти квадратных метров, обладающей признаками НТО, установки уличного холодильного оборудования на расстоянии не более одного метра от линии фасада НТО.</w:t>
      </w:r>
    </w:p>
    <w:p>
      <w:pPr>
        <w:pStyle w:val="Normal"/>
        <w:ind w:firstLine="709"/>
        <w:jc w:val="both"/>
        <w:rPr>
          <w:sz w:val="28"/>
          <w:szCs w:val="28"/>
        </w:rPr>
      </w:pPr>
      <w:r>
        <w:rPr>
          <w:sz w:val="28"/>
          <w:szCs w:val="28"/>
        </w:rPr>
        <w:t>2.5.6. Размещения НТО субъектами малого и среднего предпринимательства, являющимися сельскохозяйственными товаропроизводителями в соответствии с требованиями пунктов 3.1, 3.3 раздела 3 настоящего Порядка.</w:t>
      </w:r>
    </w:p>
    <w:p>
      <w:pPr>
        <w:pStyle w:val="Normal"/>
        <w:ind w:firstLine="709"/>
        <w:jc w:val="both"/>
        <w:rPr>
          <w:sz w:val="28"/>
          <w:szCs w:val="28"/>
        </w:rPr>
      </w:pPr>
      <w:r>
        <w:rPr>
          <w:sz w:val="28"/>
          <w:szCs w:val="28"/>
        </w:rPr>
        <w:t>Сельскохозяйственный товаропроизводитель должен быть внесен в реестр сельскохозяйственных предприятий Ростовской области, имеющих статус сельскохозяйственного товаропроизводителя.</w:t>
      </w:r>
    </w:p>
    <w:p>
      <w:pPr>
        <w:pStyle w:val="Normal"/>
        <w:ind w:firstLine="709"/>
        <w:jc w:val="both"/>
        <w:rPr>
          <w:sz w:val="28"/>
          <w:szCs w:val="28"/>
        </w:rPr>
      </w:pPr>
      <w:r>
        <w:rPr>
          <w:sz w:val="28"/>
          <w:szCs w:val="28"/>
        </w:rPr>
        <w:t xml:space="preserve">2.5.7. Увеличения площади действующего НТО </w:t>
      </w:r>
      <w:r>
        <w:rPr>
          <w:sz w:val="28"/>
          <w:szCs w:val="28"/>
          <w:shd w:fill="FFFFFF" w:val="clear"/>
        </w:rPr>
        <w:t>при реализации мероприятий по приведению НТО в соответствие с новым архитектурным и цветовым решением. Допустимо увеличение площади НТО, указанной в Договоре о размещении, до 15 процентов в случае размещения НТО площадью до 20 кв. м (включительно), до 10 процентов в случае размещения НТО площадью более 20 кв. м</w:t>
      </w:r>
      <w:r>
        <w:rPr>
          <w:bCs/>
          <w:sz w:val="28"/>
          <w:szCs w:val="28"/>
        </w:rPr>
        <w:t>.</w:t>
      </w:r>
    </w:p>
    <w:p>
      <w:pPr>
        <w:pStyle w:val="Normal"/>
        <w:ind w:firstLine="709"/>
        <w:jc w:val="both"/>
        <w:rPr>
          <w:sz w:val="28"/>
          <w:szCs w:val="28"/>
          <w:shd w:fill="FFFFFF" w:val="clear"/>
        </w:rPr>
      </w:pPr>
      <w:r>
        <w:rPr>
          <w:sz w:val="28"/>
          <w:szCs w:val="28"/>
          <w:shd w:fill="FFFFFF" w:val="clear"/>
        </w:rPr>
        <w:t xml:space="preserve">Увеличение площади НТО допустимо единожды за весь срок действия Договора о размещении с </w:t>
      </w:r>
      <w:r>
        <w:rPr>
          <w:sz w:val="28"/>
          <w:szCs w:val="28"/>
        </w:rPr>
        <w:t>внесением соответствующих изменений в Схему</w:t>
      </w:r>
      <w:r>
        <w:rPr>
          <w:sz w:val="28"/>
          <w:szCs w:val="28"/>
          <w:shd w:fill="FFFFFF" w:val="clear"/>
        </w:rPr>
        <w:t>.</w:t>
      </w:r>
    </w:p>
    <w:p>
      <w:pPr>
        <w:pStyle w:val="Normal"/>
        <w:ind w:firstLine="709"/>
        <w:jc w:val="both"/>
        <w:rPr>
          <w:sz w:val="28"/>
          <w:szCs w:val="28"/>
        </w:rPr>
      </w:pPr>
      <w:r>
        <w:rPr>
          <w:sz w:val="28"/>
          <w:szCs w:val="28"/>
        </w:rPr>
        <w:t xml:space="preserve">2.6. Решение о предоставлении места для размещения НТО путем проведения торгов или без проведения торгов принимается Комитетом на основании рекомендаций МВК. </w:t>
      </w:r>
    </w:p>
    <w:p>
      <w:pPr>
        <w:pStyle w:val="Normal"/>
        <w:ind w:firstLine="709"/>
        <w:jc w:val="both"/>
        <w:rPr>
          <w:sz w:val="28"/>
          <w:szCs w:val="28"/>
        </w:rPr>
      </w:pPr>
      <w:r>
        <w:rPr>
          <w:sz w:val="28"/>
          <w:szCs w:val="28"/>
        </w:rPr>
        <w:t>2.7. В случае предоставления места для размещения НТО без проведения торгов:</w:t>
      </w:r>
    </w:p>
    <w:p>
      <w:pPr>
        <w:pStyle w:val="Normal"/>
        <w:ind w:firstLine="709"/>
        <w:jc w:val="both"/>
        <w:rPr>
          <w:sz w:val="28"/>
          <w:szCs w:val="28"/>
        </w:rPr>
      </w:pPr>
      <w:r>
        <w:rPr>
          <w:sz w:val="28"/>
          <w:szCs w:val="28"/>
        </w:rPr>
        <w:t>при наступлении случаев, указанных в подпунктах 2.5.1, 2.5.3 настоящего Порядка, Комитет на заседание МВК выносит вопрос о заключении Договора о размещении, Договора о размещении на базе транспортного средства. В случае принятия положительного решения МВК, Комитет в течение 30 календарных дней после получения протокола решения МВК направляет хозяйствующему субъекту уведомление о возможности заключения Договора о размещении, Договора о размещении на базе транспортного средства без проведения торгов (далее – уведомление). Хозяйствующий субъект после получения уведомления в течение 30 календарных дней обращается с заявлением о заключении Договора о размещении, Договора о размещении на базе транспортного средства без проведения торгов (далее – заявление) в Комитет. По истечении указанного срока, если хозяйствующий субъект не обратился с заявлением, Комитет выносит вопрос на заседание МВК о заключении Договора о размещении, Договора о размещении на базе транспортного средства по итогам проведения торгов;</w:t>
      </w:r>
    </w:p>
    <w:p>
      <w:pPr>
        <w:pStyle w:val="Normal"/>
        <w:ind w:firstLine="709"/>
        <w:jc w:val="both"/>
        <w:rPr>
          <w:sz w:val="28"/>
          <w:szCs w:val="28"/>
        </w:rPr>
      </w:pPr>
      <w:r>
        <w:rPr>
          <w:sz w:val="28"/>
          <w:szCs w:val="28"/>
        </w:rPr>
        <w:t>при наступлении случая, указанного в подпункте 2.5.2 настоящего Порядка, предусмотрена процедура, утвержденная постановлением Администрации города от 10.07.2020 № 528 «Об утверждении порядка предоставления компенсационного (свободного) места для размещения нестационарного торгового объекта на территории города Новошахтинска»;</w:t>
      </w:r>
    </w:p>
    <w:p>
      <w:pPr>
        <w:pStyle w:val="Normal"/>
        <w:ind w:firstLine="709"/>
        <w:jc w:val="both"/>
        <w:rPr>
          <w:sz w:val="28"/>
          <w:szCs w:val="28"/>
        </w:rPr>
      </w:pPr>
      <w:r>
        <w:rPr>
          <w:sz w:val="28"/>
          <w:szCs w:val="28"/>
        </w:rPr>
        <w:t>при наступлении случая, указанного в подпункте 2.5.4 настоящего Порядка, хозяйствующий субъект не позднее 1 марта текущего года направляет инициативное письмо в Администрацию города для рассмотрения на заседании МВК. В случае принятия положительного решения МВК, хозяйствующий субъект после получения выписки из протокола заседания МВК в течение 30 календарных дней обращается с заявлением в Комитет;</w:t>
      </w:r>
    </w:p>
    <w:p>
      <w:pPr>
        <w:pStyle w:val="Normal"/>
        <w:ind w:firstLine="709"/>
        <w:jc w:val="both"/>
        <w:rPr>
          <w:sz w:val="28"/>
          <w:szCs w:val="28"/>
        </w:rPr>
      </w:pPr>
      <w:r>
        <w:rPr>
          <w:sz w:val="28"/>
          <w:szCs w:val="28"/>
        </w:rPr>
        <w:t>при наступлении случаев, указанных в подпункте 2.5.5 настоящего Порядка, хозяйствующий субъект направляет инициативное письмо в Администрацию города для рассмотрения на заседании МВК. В случае принятия положительного решения МВК, хозяйствующий субъект после получения выписки из протокола заседания МВК в течение 30 календарных дней обращается с заявлением в Комитет о заключении дополнительного соглашения         к Договору о размещении;</w:t>
      </w:r>
    </w:p>
    <w:p>
      <w:pPr>
        <w:pStyle w:val="Normal"/>
        <w:ind w:firstLine="709"/>
        <w:jc w:val="both"/>
        <w:rPr>
          <w:sz w:val="28"/>
          <w:szCs w:val="28"/>
        </w:rPr>
      </w:pPr>
      <w:r>
        <w:rPr>
          <w:sz w:val="28"/>
          <w:szCs w:val="28"/>
        </w:rPr>
        <w:t>при наступлении случая, указанного в подпункте 2.5.6 настоящего Порядка, хозяйствующий субъект направляет инициативное письмо в Администрацию города для рассмотрения на заседании МВК. В случае принятия положительного решения МВК, хозяйствующий субъект после получения выписки протокола заседания МВК в течение 30 календарных дней обращается с заявлением в Комитет;</w:t>
      </w:r>
    </w:p>
    <w:p>
      <w:pPr>
        <w:pStyle w:val="Normal"/>
        <w:ind w:firstLine="709"/>
        <w:jc w:val="both"/>
        <w:rPr>
          <w:sz w:val="28"/>
          <w:szCs w:val="28"/>
        </w:rPr>
      </w:pPr>
      <w:r>
        <w:rPr>
          <w:sz w:val="28"/>
          <w:szCs w:val="28"/>
        </w:rPr>
        <w:t>при наступлении случая, указанного в подпункте 2.5.7 настоящего Порядка, хозяйствующий субъект направляет инициативное письмо в Администрацию города</w:t>
      </w:r>
      <w:r>
        <w:rPr>
          <w:sz w:val="28"/>
          <w:szCs w:val="28"/>
          <w:shd w:fill="FFFFFF" w:val="clear"/>
        </w:rPr>
        <w:t xml:space="preserve"> о реализации мероприятий по приведению действующего НТО в соответствие с новым архитектурным и цветовым решением, рассмотренным и согласованным членами Архитектурно-градостроительного Совета при Администрации города Новошахтинска, </w:t>
      </w:r>
      <w:r>
        <w:rPr>
          <w:sz w:val="28"/>
          <w:szCs w:val="28"/>
        </w:rPr>
        <w:t>для рассмотрения на заседании МВК.</w:t>
      </w:r>
      <w:r>
        <w:rPr>
          <w:sz w:val="28"/>
          <w:szCs w:val="28"/>
          <w:shd w:fill="FFFFFF" w:val="clear"/>
        </w:rPr>
        <w:t xml:space="preserve"> </w:t>
      </w:r>
      <w:r>
        <w:rPr>
          <w:sz w:val="28"/>
          <w:szCs w:val="28"/>
        </w:rPr>
        <w:t xml:space="preserve">В случае принятия положительного решения МВК, хозяйствующий субъект после получения выписки протокола заседания МВК в течение          30 календарных дней обращается с заявлением в Комитет </w:t>
      </w:r>
      <w:r>
        <w:rPr>
          <w:sz w:val="28"/>
          <w:szCs w:val="28"/>
          <w:shd w:fill="FFFFFF" w:val="clear"/>
        </w:rPr>
        <w:t>для внесения изменений в действующий Договор о размещении. Размер платы по Договору        о размещении подлежит изменению и рассчитывается Комитетом с учетом фактической площади НТО согласно приложению № 2 к настоящему постановлению.</w:t>
      </w:r>
    </w:p>
    <w:p>
      <w:pPr>
        <w:pStyle w:val="Normal"/>
        <w:ind w:firstLine="709"/>
        <w:jc w:val="both"/>
        <w:rPr>
          <w:sz w:val="28"/>
          <w:szCs w:val="28"/>
        </w:rPr>
      </w:pPr>
      <w:r>
        <w:rPr>
          <w:sz w:val="28"/>
          <w:szCs w:val="28"/>
        </w:rPr>
        <w:t>2.7.1. Комитет с момента поступления заявления в течение 30 календарных дней принимает решение о заключении Договора о размещении, Договора о размещении на базе транспортного средства.</w:t>
      </w:r>
    </w:p>
    <w:p>
      <w:pPr>
        <w:pStyle w:val="Normal"/>
        <w:ind w:firstLine="709"/>
        <w:jc w:val="both"/>
        <w:rPr>
          <w:sz w:val="28"/>
          <w:szCs w:val="28"/>
        </w:rPr>
      </w:pPr>
      <w:r>
        <w:rPr>
          <w:sz w:val="28"/>
          <w:szCs w:val="28"/>
        </w:rPr>
        <w:t xml:space="preserve">2.8. В случае предоставления места по итогам проведения торгов Комитет проводит торги в соответствии с требованиями федерального антимонопольного законодательства в срок, установленный Порядком проведения торгов (аукционов) на право заключения договора о размещении нестационарного торгового объекта на земельном участке, находящемся в муниципальной собственности либо государственная собственность на который             не разграничена, утвержденный постановлением Администрации города           от 10.06.2016 № 489 (далее </w:t>
      </w:r>
      <w:r>
        <w:rPr>
          <w:rFonts w:eastAsia="Symbol" w:cs="Symbol" w:ascii="Symbol" w:hAnsi="Symbol"/>
          <w:sz w:val="28"/>
          <w:szCs w:val="28"/>
        </w:rPr>
        <w:sym w:font="Symbol" w:char="f02d"/>
      </w:r>
      <w:r>
        <w:rPr>
          <w:sz w:val="28"/>
          <w:szCs w:val="28"/>
        </w:rPr>
        <w:t xml:space="preserve"> Порядок проведения торгов), </w:t>
      </w:r>
      <w:r>
        <w:rPr>
          <w:color w:val="000000"/>
          <w:sz w:val="28"/>
          <w:szCs w:val="28"/>
        </w:rPr>
        <w:t>Порядком организации и проведения аукциона в электронной форме на право размещения нестационарных торговых объектов на территории города Новошахтинска, утвержденным постановлением Администрации города от 31.03.2022 № 353 (далее – Порядок проведения аукциона в электронной форме)</w:t>
      </w:r>
      <w:r>
        <w:rPr>
          <w:sz w:val="28"/>
          <w:szCs w:val="28"/>
        </w:rPr>
        <w:t xml:space="preserve">. </w:t>
      </w:r>
    </w:p>
    <w:p>
      <w:pPr>
        <w:pStyle w:val="Normal"/>
        <w:ind w:firstLine="709"/>
        <w:jc w:val="both"/>
        <w:rPr>
          <w:sz w:val="28"/>
          <w:szCs w:val="28"/>
        </w:rPr>
      </w:pPr>
      <w:r>
        <w:rPr>
          <w:sz w:val="28"/>
          <w:szCs w:val="28"/>
        </w:rPr>
        <w:t xml:space="preserve">2.9. </w:t>
      </w:r>
      <w:r>
        <w:rPr>
          <w:sz w:val="28"/>
          <w:szCs w:val="27"/>
        </w:rPr>
        <w:t>Формы типового Договора о размещении, Договора о размещении на базе транспортного средства, заявления, заявки об участии в торгах по приобретению права на размещение НТО, заявки об участии в торгах по приобретению права на размещение НТО на базе транспортного средства утверждены постановлением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r>
        <w:rPr>
          <w:sz w:val="28"/>
          <w:szCs w:val="28"/>
        </w:rPr>
        <w:t xml:space="preserve">». </w:t>
      </w:r>
    </w:p>
    <w:p>
      <w:pPr>
        <w:pStyle w:val="Normal"/>
        <w:ind w:firstLine="709"/>
        <w:jc w:val="both"/>
        <w:rPr>
          <w:sz w:val="28"/>
          <w:szCs w:val="28"/>
        </w:rPr>
      </w:pPr>
      <w:r>
        <w:rPr>
          <w:sz w:val="28"/>
          <w:szCs w:val="28"/>
        </w:rPr>
        <w:t>2.10. По Договору о размещении, Договору о размещении на базе транспортного средства взимается плата за размещение НТО, которая подлежит зачислению в бюджет города. Плата по Договору о размещении, Договору о размещении на базе транспортного средства устанавливается в виде ежемесячных платежей.</w:t>
      </w:r>
    </w:p>
    <w:p>
      <w:pPr>
        <w:pStyle w:val="Normal"/>
        <w:ind w:firstLine="709"/>
        <w:jc w:val="both"/>
        <w:rPr>
          <w:sz w:val="28"/>
          <w:szCs w:val="28"/>
        </w:rPr>
      </w:pPr>
      <w:r>
        <w:rPr>
          <w:sz w:val="28"/>
          <w:szCs w:val="28"/>
        </w:rPr>
        <w:t xml:space="preserve">Размер платы за размещение НТО:    </w:t>
      </w:r>
    </w:p>
    <w:p>
      <w:pPr>
        <w:pStyle w:val="Normal"/>
        <w:ind w:firstLine="709"/>
        <w:jc w:val="both"/>
        <w:rPr>
          <w:sz w:val="28"/>
          <w:szCs w:val="28"/>
        </w:rPr>
      </w:pPr>
      <w:r>
        <w:rPr>
          <w:sz w:val="28"/>
          <w:szCs w:val="28"/>
        </w:rPr>
        <w:t>в случае заключения Договора о размещении, Договора о размещении на базе транспортного средства по результатам проведенных торгов устанавливается согласно приложению № 2 к настоящему постановлению;</w:t>
      </w:r>
    </w:p>
    <w:p>
      <w:pPr>
        <w:pStyle w:val="Normal"/>
        <w:ind w:firstLine="709"/>
        <w:jc w:val="both"/>
        <w:rPr>
          <w:sz w:val="28"/>
          <w:szCs w:val="28"/>
        </w:rPr>
      </w:pPr>
      <w:r>
        <w:rPr>
          <w:sz w:val="28"/>
          <w:szCs w:val="28"/>
        </w:rPr>
        <w:t>в случае заключения Договора о размещении, Договора о размещении на базе транспортного средства без проведения торгов определяется по установленной начальной цене согласно приложению № 2 к настоящему постановлению.</w:t>
      </w:r>
    </w:p>
    <w:p>
      <w:pPr>
        <w:pStyle w:val="Normal"/>
        <w:ind w:firstLine="709"/>
        <w:jc w:val="both"/>
        <w:rPr>
          <w:sz w:val="28"/>
          <w:szCs w:val="28"/>
        </w:rPr>
      </w:pPr>
      <w:r>
        <w:rPr>
          <w:sz w:val="28"/>
          <w:szCs w:val="28"/>
        </w:rPr>
        <w:t>Размер платы за размещение НТО подлежит ежегодной индексации с учетом размера уровня инфляции, установленного федеральным законом о федеральном бюджете на очередной финансовый год и плановый период и установленного на начало очередного финансового года.</w:t>
      </w:r>
    </w:p>
    <w:p>
      <w:pPr>
        <w:pStyle w:val="Normal"/>
        <w:ind w:firstLine="709"/>
        <w:jc w:val="both"/>
        <w:rPr>
          <w:sz w:val="28"/>
          <w:szCs w:val="28"/>
        </w:rPr>
      </w:pPr>
      <w:r>
        <w:rPr>
          <w:sz w:val="28"/>
          <w:szCs w:val="28"/>
        </w:rPr>
        <w:t>2.11. По Разрешению взимается плата за размещение НО, которая подлежит зачислению в бюджет города. Размер платы по Разрешению устанавливается согласно постановлению Администрации города от 09.02.2018 № 81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p>
    <w:p>
      <w:pPr>
        <w:pStyle w:val="Normal"/>
        <w:ind w:firstLine="709"/>
        <w:jc w:val="both"/>
        <w:rPr>
          <w:sz w:val="28"/>
          <w:szCs w:val="28"/>
        </w:rPr>
      </w:pPr>
      <w:r>
        <w:rPr>
          <w:sz w:val="28"/>
          <w:szCs w:val="28"/>
        </w:rPr>
        <w:t>2.12. Заключение Договора о размещении, Договора о размещении на базе транспортного средства осуществляется на срок, указанный в заявлении хозяйствующего субъекта, но не более чем на 10 лет.</w:t>
      </w:r>
    </w:p>
    <w:p>
      <w:pPr>
        <w:pStyle w:val="Normal"/>
        <w:ind w:firstLine="709"/>
        <w:jc w:val="both"/>
        <w:rPr>
          <w:sz w:val="28"/>
          <w:szCs w:val="28"/>
        </w:rPr>
      </w:pPr>
      <w:r>
        <w:rPr>
          <w:sz w:val="28"/>
          <w:szCs w:val="28"/>
        </w:rPr>
        <w:t>2.13. Заключение Договора о размещении сезонного (временного) НТО осуществляется на срок, указанный в Схеме.</w:t>
      </w:r>
    </w:p>
    <w:p>
      <w:pPr>
        <w:pStyle w:val="Normal"/>
        <w:ind w:firstLine="709"/>
        <w:jc w:val="both"/>
        <w:rPr>
          <w:sz w:val="28"/>
          <w:szCs w:val="28"/>
        </w:rPr>
      </w:pPr>
      <w:r>
        <w:rPr>
          <w:sz w:val="28"/>
          <w:szCs w:val="28"/>
        </w:rPr>
        <w:t xml:space="preserve">2.14. Размещение НО на основании Разрешения осуществляется на срок, указанный в Схемах мест. </w:t>
      </w:r>
    </w:p>
    <w:p>
      <w:pPr>
        <w:pStyle w:val="Normal"/>
        <w:ind w:firstLine="709"/>
        <w:jc w:val="both"/>
        <w:rPr>
          <w:sz w:val="28"/>
          <w:szCs w:val="28"/>
        </w:rPr>
      </w:pPr>
      <w:r>
        <w:rPr>
          <w:sz w:val="28"/>
          <w:szCs w:val="28"/>
        </w:rPr>
        <w:t>2.15. По окончании срока действия Договора о размещении, Договора о размещении на базе транспортного средства, а также при досрочном его прекращении хозяйствующие субъекты в течение 10 календарных дней должны их демонтировать (переместить) и восстановить нарушенное благоустройство территории в соответствии с условиями Договора о размещении, Договора о размещении на базе транспортного средства.</w:t>
      </w:r>
    </w:p>
    <w:p>
      <w:pPr>
        <w:pStyle w:val="Normal"/>
        <w:ind w:firstLine="709"/>
        <w:jc w:val="both"/>
        <w:rPr>
          <w:sz w:val="28"/>
          <w:szCs w:val="28"/>
        </w:rPr>
      </w:pPr>
      <w:r>
        <w:rPr>
          <w:sz w:val="28"/>
          <w:szCs w:val="28"/>
        </w:rPr>
        <w:t>2.16. Сезонный (временный) НТО подлежит обязательному полному демонтажу (переносу) в течение пяти календарных дней по истечении срока действия Договора о размещении.</w:t>
      </w:r>
    </w:p>
    <w:p>
      <w:pPr>
        <w:pStyle w:val="Normal"/>
        <w:ind w:firstLine="709"/>
        <w:jc w:val="both"/>
        <w:rPr>
          <w:sz w:val="28"/>
          <w:szCs w:val="28"/>
        </w:rPr>
      </w:pPr>
      <w:r>
        <w:rPr>
          <w:sz w:val="28"/>
          <w:szCs w:val="28"/>
        </w:rPr>
        <w:t>2.17. НО подлежит обязательному полному демонтажу (переносу) в течение пяти календарных дней по истечении срока действия Разрешения.</w:t>
      </w:r>
    </w:p>
    <w:p>
      <w:pPr>
        <w:pStyle w:val="Normal"/>
        <w:ind w:firstLine="709"/>
        <w:jc w:val="both"/>
        <w:rPr>
          <w:sz w:val="28"/>
          <w:szCs w:val="28"/>
        </w:rPr>
      </w:pPr>
      <w:r>
        <w:rPr>
          <w:sz w:val="28"/>
          <w:szCs w:val="28"/>
        </w:rPr>
      </w:r>
    </w:p>
    <w:p>
      <w:pPr>
        <w:pStyle w:val="Normal"/>
        <w:jc w:val="center"/>
        <w:rPr>
          <w:sz w:val="28"/>
          <w:szCs w:val="28"/>
        </w:rPr>
      </w:pPr>
      <w:r>
        <w:rPr>
          <w:sz w:val="28"/>
          <w:szCs w:val="28"/>
        </w:rPr>
        <w:t>3. Требования к размещению и эксплуатации НТО, НО</w:t>
      </w:r>
    </w:p>
    <w:p>
      <w:pPr>
        <w:pStyle w:val="Normal"/>
        <w:jc w:val="both"/>
        <w:rPr>
          <w:sz w:val="24"/>
          <w:szCs w:val="28"/>
        </w:rPr>
      </w:pPr>
      <w:r>
        <w:rPr>
          <w:sz w:val="24"/>
          <w:szCs w:val="28"/>
        </w:rPr>
      </w:r>
    </w:p>
    <w:p>
      <w:pPr>
        <w:pStyle w:val="Normal"/>
        <w:ind w:firstLine="709"/>
        <w:jc w:val="both"/>
        <w:rPr>
          <w:sz w:val="28"/>
          <w:szCs w:val="28"/>
        </w:rPr>
      </w:pPr>
      <w:r>
        <w:rPr>
          <w:sz w:val="28"/>
          <w:szCs w:val="28"/>
        </w:rPr>
        <w:t>3.1. Внешний вид НТО, НО должен отвечать современным архитектурно-художественным требованиям городского дизайна и не противоречить существующей стилистике окружающей застройки.</w:t>
      </w:r>
    </w:p>
    <w:p>
      <w:pPr>
        <w:pStyle w:val="Normal"/>
        <w:ind w:firstLine="709"/>
        <w:jc w:val="both"/>
        <w:rPr>
          <w:sz w:val="28"/>
          <w:szCs w:val="28"/>
        </w:rPr>
      </w:pPr>
      <w:r>
        <w:rPr>
          <w:sz w:val="28"/>
          <w:szCs w:val="28"/>
        </w:rPr>
        <w:t>В случае объединения НТО, НО в единый модуль различной конфигурации, а также для НТО, НО, находящихся в одной торговой зоне, материалы внешней облицовки (панели из композитных материалов), соединительные декоративные элементы, общий козырек, рама остекления, дверные блоки и другие видимые элементы должны быть изготовлены из идентичных конструктивных материалов. Цветовое решение такого модуля должно быть выполнено в едином стиле.</w:t>
      </w:r>
    </w:p>
    <w:p>
      <w:pPr>
        <w:pStyle w:val="Normal"/>
        <w:ind w:firstLine="709"/>
        <w:jc w:val="both"/>
        <w:rPr>
          <w:sz w:val="28"/>
          <w:szCs w:val="28"/>
        </w:rPr>
      </w:pPr>
      <w:r>
        <w:rPr>
          <w:sz w:val="28"/>
          <w:szCs w:val="28"/>
        </w:rPr>
        <w:t>3.2. Внешний вид НТО, размещенного по Договору о размещении, заключенному по итогам проведения торгов после вступления в силу настоящего постановления, должен соответствовать эскизному проекту, рассмотренному и согласованному членами Архитектурно-градостроительного Совета при Администрации города Новошахтинска, согласно правилам землепользования и застройки муниципального образования «Город Новошахтинск».</w:t>
      </w:r>
    </w:p>
    <w:p>
      <w:pPr>
        <w:pStyle w:val="Normal"/>
        <w:ind w:firstLine="709"/>
        <w:jc w:val="both"/>
        <w:rPr>
          <w:sz w:val="28"/>
          <w:szCs w:val="28"/>
        </w:rPr>
      </w:pPr>
      <w:r>
        <w:rPr>
          <w:sz w:val="28"/>
          <w:szCs w:val="28"/>
        </w:rPr>
        <w:t xml:space="preserve">Эскизный проект НТО (далее – Эскизный проект) – документ, представляющий собой совокупность материалов в текстовой и графической формах, характеризующих архитектурно-художественное решение НТО. </w:t>
      </w:r>
    </w:p>
    <w:p>
      <w:pPr>
        <w:pStyle w:val="Normal"/>
        <w:ind w:firstLine="709"/>
        <w:jc w:val="both"/>
        <w:rPr>
          <w:sz w:val="28"/>
          <w:szCs w:val="28"/>
        </w:rPr>
      </w:pPr>
      <w:r>
        <w:rPr>
          <w:sz w:val="28"/>
          <w:szCs w:val="28"/>
        </w:rPr>
        <w:t>Эскизный проект НТО является неотъемлемой частью Договора о размещении.</w:t>
      </w:r>
    </w:p>
    <w:p>
      <w:pPr>
        <w:pStyle w:val="Normal"/>
        <w:ind w:firstLine="709"/>
        <w:jc w:val="both"/>
        <w:rPr>
          <w:sz w:val="28"/>
          <w:szCs w:val="28"/>
        </w:rPr>
      </w:pPr>
      <w:r>
        <w:rPr>
          <w:sz w:val="28"/>
          <w:szCs w:val="28"/>
        </w:rPr>
        <w:t>Участник торгов на право заключения Договора о размещении в составе заявки на участие в торгах подает рассмотренный и согласованный членами Архитектурно-градостроительного Совета при Администрации города Новошахтинска эскизный проект оформления НТО. Эскизный проект оформления НТО, который в случае признания такого заявителя победителем торгов, будет являться неотъемлемой частью Договора о размещении, заключенного с ним по итогам проведения торгов.</w:t>
      </w:r>
    </w:p>
    <w:p>
      <w:pPr>
        <w:pStyle w:val="Normal"/>
        <w:ind w:firstLine="709"/>
        <w:jc w:val="both"/>
        <w:rPr>
          <w:sz w:val="28"/>
          <w:szCs w:val="28"/>
        </w:rPr>
      </w:pPr>
      <w:r>
        <w:rPr>
          <w:sz w:val="28"/>
          <w:szCs w:val="28"/>
        </w:rPr>
        <w:t>Разработка эскизного проекта НТО для нестационарного торгового объекта на базе транспортного средства не требуется.</w:t>
      </w:r>
    </w:p>
    <w:p>
      <w:pPr>
        <w:pStyle w:val="Normal"/>
        <w:ind w:firstLine="709"/>
        <w:jc w:val="both"/>
        <w:rPr>
          <w:sz w:val="28"/>
          <w:szCs w:val="28"/>
        </w:rPr>
      </w:pPr>
      <w:r>
        <w:rPr>
          <w:sz w:val="28"/>
          <w:szCs w:val="28"/>
        </w:rPr>
        <w:t>3.3. Оформление фасада НТО, НО должно соответствовать архитектурному и цветовому решению прилегающих зданий и сооружений, расположенных на территории где предполагается размещение НТО, НО.</w:t>
      </w:r>
    </w:p>
    <w:p>
      <w:pPr>
        <w:pStyle w:val="Normal"/>
        <w:ind w:firstLine="709"/>
        <w:jc w:val="both"/>
        <w:rPr>
          <w:sz w:val="28"/>
          <w:szCs w:val="28"/>
        </w:rPr>
      </w:pPr>
      <w:r>
        <w:rPr>
          <w:sz w:val="28"/>
          <w:szCs w:val="28"/>
        </w:rPr>
        <w:t>3.4. В исторически сложившемся центре города необходимо применять единый стиль и цветовое решение оформления НТО согласно эскизу, рассмотренному и согласованному членами Архитектурно-градостроительного Совета при Администрации города Новошахтинска.</w:t>
      </w:r>
    </w:p>
    <w:p>
      <w:pPr>
        <w:pStyle w:val="Normal"/>
        <w:ind w:firstLine="709"/>
        <w:jc w:val="both"/>
        <w:rPr>
          <w:sz w:val="28"/>
          <w:szCs w:val="28"/>
        </w:rPr>
      </w:pPr>
      <w:r>
        <w:rPr>
          <w:sz w:val="28"/>
          <w:szCs w:val="28"/>
        </w:rPr>
        <w:t>3.5. Для изготовления (модернизации) НТО, НО и его отделки должны применяться современные сертифицированные материалы (с учетом противопожарных требований), имеющие качественную и прочную окраску, отделку и не изменяющие своих эстетических и эксплуатационных качеств в течение всего срока эксплуатации. При этом не допускается применение кирпича, блоков, бетона, сайдинга, рулонной и шиферной кровли, металлочерепицы.</w:t>
      </w:r>
    </w:p>
    <w:p>
      <w:pPr>
        <w:pStyle w:val="Normal"/>
        <w:ind w:firstLine="709"/>
        <w:jc w:val="both"/>
        <w:rPr>
          <w:sz w:val="28"/>
          <w:szCs w:val="28"/>
        </w:rPr>
      </w:pPr>
      <w:r>
        <w:rPr>
          <w:sz w:val="28"/>
          <w:szCs w:val="28"/>
        </w:rPr>
        <w:t xml:space="preserve">3.6. </w:t>
      </w:r>
      <w:bookmarkStart w:id="0" w:name="sub_443"/>
      <w:r>
        <w:rPr>
          <w:sz w:val="28"/>
          <w:szCs w:val="28"/>
        </w:rPr>
        <w:t>При размещении НТО допускается возведение (установка) ступенек, навеса, ограждения, уличного холодильного оборудования в пределах отведенного места размещения в соответствии с Договором о размещении.</w:t>
      </w:r>
      <w:bookmarkEnd w:id="0"/>
    </w:p>
    <w:p>
      <w:pPr>
        <w:pStyle w:val="Normal"/>
        <w:ind w:firstLine="709"/>
        <w:jc w:val="both"/>
        <w:rPr>
          <w:sz w:val="28"/>
          <w:szCs w:val="28"/>
        </w:rPr>
      </w:pPr>
      <w:r>
        <w:rPr>
          <w:sz w:val="28"/>
          <w:szCs w:val="28"/>
        </w:rPr>
        <w:t>3.7. Размещение НТО, НО не должно мешать движению пешеходов и транспортных средств, нарушать противопожарные и санитарно-эпидемио-логические требования, условия инсоляции территории и зданий, рядом с которыми они расположены, ухудшать благоустройство территории и застройки.</w:t>
      </w:r>
    </w:p>
    <w:p>
      <w:pPr>
        <w:pStyle w:val="Normal"/>
        <w:ind w:firstLine="709"/>
        <w:jc w:val="both"/>
        <w:rPr>
          <w:sz w:val="28"/>
          <w:szCs w:val="28"/>
        </w:rPr>
      </w:pPr>
      <w:r>
        <w:rPr>
          <w:sz w:val="28"/>
          <w:szCs w:val="28"/>
        </w:rPr>
        <w:t>3.8. Не допускается размещение НТО, НО в арках зданий, на газонах, площадках (детских, спортивных, транспортных стоянок), в охранной зоне водопроводных и канализационных сетей, электрических, телефонных кабелей, трубопроводов, подземных и наземных газопроводов, под железнодорожными путепроводами и автомобильными эстакадами, мостами.</w:t>
      </w:r>
    </w:p>
    <w:p>
      <w:pPr>
        <w:pStyle w:val="Normal"/>
        <w:ind w:firstLine="709"/>
        <w:jc w:val="both"/>
        <w:rPr>
          <w:sz w:val="28"/>
          <w:szCs w:val="28"/>
        </w:rPr>
      </w:pPr>
      <w:r>
        <w:rPr>
          <w:sz w:val="28"/>
          <w:szCs w:val="28"/>
        </w:rPr>
        <w:t xml:space="preserve">3.9. Размещение НТО, НО не допускается без приспособления НТО, НО элементами для беспрепятственного доступа к ним и использования их инвалидами и другими маломобильными группами населения (пандусы, поручни, специальные тактильные и сигнальные маркировки). </w:t>
      </w:r>
    </w:p>
    <w:p>
      <w:pPr>
        <w:pStyle w:val="Normal"/>
        <w:ind w:firstLine="709"/>
        <w:jc w:val="both"/>
        <w:rPr>
          <w:sz w:val="28"/>
          <w:szCs w:val="28"/>
        </w:rPr>
      </w:pPr>
      <w:r>
        <w:rPr>
          <w:sz w:val="28"/>
          <w:szCs w:val="28"/>
        </w:rPr>
        <w:t>3.10. Реализация бахчевых и овощных культур осуществляется на площадке с твердым покрытием при наличии специального оборудования (контейнеры, поддоны) в установленных местах торговли, согласно утвержденной Схеме.</w:t>
      </w:r>
    </w:p>
    <w:p>
      <w:pPr>
        <w:pStyle w:val="Normal"/>
        <w:ind w:firstLine="709"/>
        <w:jc w:val="both"/>
        <w:rPr>
          <w:sz w:val="28"/>
          <w:szCs w:val="28"/>
        </w:rPr>
      </w:pPr>
      <w:r>
        <w:rPr>
          <w:sz w:val="28"/>
          <w:szCs w:val="28"/>
        </w:rPr>
        <w:t>3.11. Размещение объектов торговли квасом осуществляется из кег при наличии торгового оборудования и инвентаря (стола с гигиеническим покрытием, мерной посуды, солнцезащитного зонта или тентовой конструкции, урны для сбора мусора, одноразовой посуды) в установленных местах торговли, согласно утвержденной Схеме.</w:t>
      </w:r>
    </w:p>
    <w:p>
      <w:pPr>
        <w:pStyle w:val="Normal"/>
        <w:ind w:firstLine="709"/>
        <w:jc w:val="both"/>
        <w:rPr>
          <w:sz w:val="28"/>
          <w:szCs w:val="28"/>
        </w:rPr>
      </w:pPr>
      <w:r>
        <w:rPr>
          <w:sz w:val="28"/>
          <w:szCs w:val="28"/>
        </w:rPr>
        <w:t xml:space="preserve">3.12. НТО на базе транспортного средства (за исключением автоцистерн) необходимо оборудовать витриной и прилавком, доступными во время осуществления обслуживания покупателей. </w:t>
      </w:r>
    </w:p>
    <w:p>
      <w:pPr>
        <w:pStyle w:val="Normal"/>
        <w:ind w:firstLine="709"/>
        <w:jc w:val="both"/>
        <w:rPr>
          <w:sz w:val="28"/>
          <w:szCs w:val="28"/>
        </w:rPr>
      </w:pPr>
      <w:r>
        <w:rPr>
          <w:sz w:val="28"/>
          <w:szCs w:val="28"/>
        </w:rPr>
        <w:t xml:space="preserve">Осуществление торговой деятельности, </w:t>
      </w:r>
      <w:bookmarkStart w:id="1" w:name="sub_444"/>
      <w:r>
        <w:rPr>
          <w:sz w:val="28"/>
          <w:szCs w:val="28"/>
        </w:rPr>
        <w:t>транспортное обслуживание НТО и загрузка их товарами не должны затруднять и снижать безопасность движения транспорта и пешеходов.</w:t>
      </w:r>
      <w:bookmarkEnd w:id="1"/>
    </w:p>
    <w:p>
      <w:pPr>
        <w:pStyle w:val="Normal"/>
        <w:ind w:firstLine="709"/>
        <w:jc w:val="both"/>
        <w:rPr>
          <w:sz w:val="28"/>
          <w:szCs w:val="28"/>
        </w:rPr>
      </w:pPr>
      <w:r>
        <w:rPr>
          <w:sz w:val="28"/>
          <w:szCs w:val="28"/>
        </w:rPr>
        <w:t>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pPr>
        <w:pStyle w:val="Normal"/>
        <w:ind w:firstLine="709"/>
        <w:jc w:val="both"/>
        <w:rPr>
          <w:sz w:val="28"/>
          <w:szCs w:val="28"/>
        </w:rPr>
      </w:pPr>
      <w:r>
        <w:rPr>
          <w:sz w:val="28"/>
          <w:szCs w:val="28"/>
        </w:rPr>
        <w:t xml:space="preserve">3.13. Хозяйствующие субъекты НТО, НО </w:t>
      </w:r>
      <w:bookmarkStart w:id="2" w:name="sub_447"/>
      <w:r>
        <w:rPr>
          <w:sz w:val="28"/>
          <w:szCs w:val="28"/>
        </w:rPr>
        <w:t>обязаны обеспечить постоянный уход за внешним видом и содержанием НТО, НО, производить уборку и благоустройство территории в соответствии с Правилами благоустройства, уборки и санитарного содержания территории города Новошахтинска, утвержденными решением Новошахтинской городской Думы от 30.01.2012 № 325.</w:t>
      </w:r>
      <w:bookmarkEnd w:id="2"/>
    </w:p>
    <w:p>
      <w:pPr>
        <w:pStyle w:val="Normal"/>
        <w:ind w:firstLine="709"/>
        <w:jc w:val="both"/>
        <w:rPr>
          <w:sz w:val="28"/>
          <w:szCs w:val="28"/>
        </w:rPr>
      </w:pPr>
      <w:r>
        <w:rPr>
          <w:sz w:val="28"/>
          <w:szCs w:val="28"/>
        </w:rPr>
        <w:t xml:space="preserve">Хозяйствующие субъекты НТО, НО, в зоне деятельности которых образуются твердые коммунальные отходы (далее </w:t>
      </w:r>
      <w:r>
        <w:rPr>
          <w:rFonts w:eastAsia="Symbol" w:cs="Symbol" w:ascii="Symbol" w:hAnsi="Symbol"/>
          <w:sz w:val="28"/>
          <w:szCs w:val="28"/>
        </w:rPr>
        <w:sym w:font="Symbol" w:char="f02d"/>
      </w:r>
      <w:r>
        <w:rPr>
          <w:sz w:val="28"/>
          <w:szCs w:val="28"/>
        </w:rPr>
        <w:t xml:space="preserve"> ТКО) и находятся места их накопления, обязаны заключить договор на оказание услуг по обращению с ТКО с региональным оператором в соответствии с Федеральным законом          от 24.06.1998 № 89-ФЗ «Об отходах производства и потребления» и Правилами обращения с ТКО, утвержденными постановлением Правительства Российской Федерации от 12.11.2016 № 1156.</w:t>
      </w:r>
      <w:bookmarkStart w:id="3" w:name="sub_446"/>
    </w:p>
    <w:p>
      <w:pPr>
        <w:pStyle w:val="Normal"/>
        <w:spacing w:lineRule="auto" w:line="252"/>
        <w:ind w:firstLine="709"/>
        <w:jc w:val="both"/>
        <w:rPr>
          <w:sz w:val="28"/>
          <w:szCs w:val="28"/>
        </w:rPr>
      </w:pPr>
      <w:r>
        <w:rPr>
          <w:sz w:val="28"/>
          <w:szCs w:val="28"/>
        </w:rPr>
        <w:t>Не допускается осуществлять складирование товара, упаковок, мусора на элементах благоустройства и прилегающей к НТО, НО территории.</w:t>
      </w:r>
      <w:bookmarkEnd w:id="3"/>
    </w:p>
    <w:p>
      <w:pPr>
        <w:pStyle w:val="Normal"/>
        <w:spacing w:lineRule="auto" w:line="252"/>
        <w:ind w:firstLine="709"/>
        <w:jc w:val="both"/>
        <w:rPr>
          <w:sz w:val="28"/>
          <w:szCs w:val="28"/>
        </w:rPr>
      </w:pPr>
      <w:r>
        <w:rPr>
          <w:sz w:val="28"/>
          <w:szCs w:val="28"/>
        </w:rPr>
        <w:t>3.14. При размещении НТО, НО запрещается переоборудовать их конструкции, менять конфигурацию, увеличивать площадь и размеры НТО, НО, ограждения и другие конструкции, а также запрещается организовывать фундамент НТО, НО и нарушать благоустройство территории.</w:t>
      </w:r>
    </w:p>
    <w:p>
      <w:pPr>
        <w:pStyle w:val="Normal"/>
        <w:spacing w:lineRule="auto" w:line="252"/>
        <w:ind w:firstLine="709"/>
        <w:jc w:val="both"/>
        <w:rPr>
          <w:sz w:val="28"/>
          <w:szCs w:val="28"/>
        </w:rPr>
      </w:pPr>
      <w:r>
        <w:rPr>
          <w:sz w:val="28"/>
          <w:szCs w:val="28"/>
        </w:rPr>
        <w:t xml:space="preserve">3.15. При осуществлении торговой деятельности в НТО, НО должна соблюдаться специализация НТО, НО. </w:t>
      </w:r>
    </w:p>
    <w:p>
      <w:pPr>
        <w:pStyle w:val="Normal"/>
        <w:spacing w:lineRule="auto" w:line="252"/>
        <w:ind w:firstLine="709"/>
        <w:jc w:val="both"/>
        <w:rPr>
          <w:sz w:val="28"/>
          <w:szCs w:val="28"/>
        </w:rPr>
      </w:pPr>
      <w:r>
        <w:rPr>
          <w:sz w:val="28"/>
          <w:szCs w:val="28"/>
        </w:rPr>
        <w:t>3.16. При осуществлении деятельности в НТО, размеры которого меньше предоставляемого места размещения НТО в соответствии с Договором о размещении, Договором о размещении на базе транспортного средства, хозяйствующий субъект имеет право направить инициативное письмо в Администрацию города на рассмотрение на заседании МВК о перерасчете платы за размещение НТО с предоставлением документа, подтверждающего фактические размеры НТО, подготовленного организацией, имеющей право на осуществление деятельности технической инвентаризации.</w:t>
      </w:r>
    </w:p>
    <w:p>
      <w:pPr>
        <w:pStyle w:val="Normal"/>
        <w:spacing w:lineRule="auto" w:line="252"/>
        <w:ind w:firstLine="709"/>
        <w:jc w:val="both"/>
        <w:rPr>
          <w:sz w:val="28"/>
          <w:szCs w:val="28"/>
        </w:rPr>
      </w:pPr>
      <w:r>
        <w:rPr>
          <w:sz w:val="28"/>
          <w:szCs w:val="28"/>
        </w:rPr>
        <w:t>В случае принятия положительного решения МВК Комитет, на основании рекомендаций МВК, заключает дополнительное соглашение к Договору о размещении, Договору о размещении на базе транспортного средства.</w:t>
      </w:r>
    </w:p>
    <w:p>
      <w:pPr>
        <w:pStyle w:val="Normal"/>
        <w:jc w:val="both"/>
        <w:rPr>
          <w:sz w:val="28"/>
          <w:szCs w:val="28"/>
        </w:rPr>
      </w:pPr>
      <w:r>
        <w:rPr>
          <w:sz w:val="28"/>
          <w:szCs w:val="28"/>
        </w:rPr>
      </w:r>
    </w:p>
    <w:p>
      <w:pPr>
        <w:pStyle w:val="Normal"/>
        <w:jc w:val="center"/>
        <w:rPr>
          <w:sz w:val="28"/>
          <w:szCs w:val="28"/>
        </w:rPr>
      </w:pPr>
      <w:r>
        <w:rPr>
          <w:sz w:val="28"/>
          <w:szCs w:val="28"/>
        </w:rPr>
        <w:t xml:space="preserve">4. Порядок и основания досрочного прекращения действия Договора о </w:t>
      </w:r>
    </w:p>
    <w:p>
      <w:pPr>
        <w:pStyle w:val="Normal"/>
        <w:jc w:val="center"/>
        <w:rPr>
          <w:sz w:val="28"/>
          <w:szCs w:val="28"/>
        </w:rPr>
      </w:pPr>
      <w:r>
        <w:rPr>
          <w:sz w:val="28"/>
          <w:szCs w:val="28"/>
        </w:rPr>
        <w:t xml:space="preserve">размещении, Договора о размещении на базе транспортного средства, </w:t>
      </w:r>
    </w:p>
    <w:p>
      <w:pPr>
        <w:pStyle w:val="Normal"/>
        <w:jc w:val="center"/>
        <w:rPr>
          <w:sz w:val="28"/>
          <w:szCs w:val="28"/>
        </w:rPr>
      </w:pPr>
      <w:r>
        <w:rPr>
          <w:sz w:val="28"/>
          <w:szCs w:val="28"/>
        </w:rPr>
        <w:t>Разрешения</w:t>
      </w:r>
    </w:p>
    <w:p>
      <w:pPr>
        <w:pStyle w:val="Normal"/>
        <w:jc w:val="both"/>
        <w:rPr>
          <w:sz w:val="28"/>
          <w:szCs w:val="28"/>
        </w:rPr>
      </w:pPr>
      <w:r>
        <w:rPr>
          <w:sz w:val="28"/>
          <w:szCs w:val="28"/>
        </w:rPr>
      </w:r>
    </w:p>
    <w:p>
      <w:pPr>
        <w:pStyle w:val="Normal"/>
        <w:spacing w:lineRule="auto" w:line="252"/>
        <w:ind w:firstLine="709"/>
        <w:jc w:val="both"/>
        <w:rPr>
          <w:sz w:val="28"/>
          <w:szCs w:val="28"/>
        </w:rPr>
      </w:pPr>
      <w:r>
        <w:rPr>
          <w:sz w:val="28"/>
          <w:szCs w:val="28"/>
        </w:rPr>
        <w:t>4.1. Прекращение действия Договора о размещении, Договора о размещении на базе транспортного средства, Разрешения происходит в соответствии с законодательством Российской Федерации в случаях:</w:t>
      </w:r>
    </w:p>
    <w:p>
      <w:pPr>
        <w:pStyle w:val="Normal"/>
        <w:spacing w:lineRule="auto" w:line="252"/>
        <w:ind w:firstLine="709"/>
        <w:jc w:val="both"/>
        <w:rPr>
          <w:sz w:val="28"/>
          <w:szCs w:val="28"/>
        </w:rPr>
      </w:pPr>
      <w:r>
        <w:rPr>
          <w:sz w:val="28"/>
          <w:szCs w:val="28"/>
        </w:rPr>
        <w:t>4.1.1. Ликвидации хозяйствующего субъекта, являющегося стороной по Договору о размещении, Договору о размещении на базе транспортного средства, Разрешению в соответствии с гражданским законодательством Российской Федерации.</w:t>
      </w:r>
    </w:p>
    <w:p>
      <w:pPr>
        <w:pStyle w:val="Normal"/>
        <w:spacing w:lineRule="auto" w:line="252"/>
        <w:ind w:firstLine="709"/>
        <w:jc w:val="both"/>
        <w:rPr>
          <w:sz w:val="28"/>
          <w:szCs w:val="28"/>
        </w:rPr>
      </w:pPr>
      <w:r>
        <w:rPr>
          <w:sz w:val="28"/>
          <w:szCs w:val="28"/>
        </w:rPr>
        <w:t>4.1.2. По соглашению сторон Договора о размещении, Договора о размещении на базе транспортного средства, Разрешения.</w:t>
      </w:r>
    </w:p>
    <w:p>
      <w:pPr>
        <w:pStyle w:val="Normal"/>
        <w:spacing w:lineRule="auto" w:line="252"/>
        <w:ind w:firstLine="709"/>
        <w:jc w:val="both"/>
        <w:rPr>
          <w:sz w:val="28"/>
          <w:szCs w:val="28"/>
        </w:rPr>
      </w:pPr>
      <w:r>
        <w:rPr>
          <w:sz w:val="28"/>
          <w:szCs w:val="28"/>
        </w:rPr>
        <w:t>4.2. Решение о прекращении действия Договора о размещении, Договора о размещении на базе транспортного средства, Разрешения принимается Комитетом с учетом рекомендации МВК в случаях:</w:t>
      </w:r>
    </w:p>
    <w:p>
      <w:pPr>
        <w:pStyle w:val="Normal"/>
        <w:ind w:firstLine="709"/>
        <w:jc w:val="both"/>
        <w:rPr>
          <w:sz w:val="28"/>
          <w:szCs w:val="28"/>
        </w:rPr>
      </w:pPr>
      <w:r>
        <w:rPr>
          <w:sz w:val="28"/>
          <w:szCs w:val="28"/>
        </w:rPr>
        <w:t>4.2.1. Использования НТО, НО хозяйствующим субъектом для ведения иных видов деятельности (изменение специализации НТО, НО), не указанных в Договоре о размещении, Договоре о размещении на базе транспортного средства, Разрешении.</w:t>
      </w:r>
    </w:p>
    <w:p>
      <w:pPr>
        <w:pStyle w:val="Normal"/>
        <w:ind w:firstLine="709"/>
        <w:jc w:val="both"/>
        <w:rPr>
          <w:sz w:val="28"/>
          <w:szCs w:val="28"/>
        </w:rPr>
      </w:pPr>
      <w:r>
        <w:rPr>
          <w:sz w:val="28"/>
          <w:szCs w:val="28"/>
        </w:rPr>
        <w:t>4.2.2. Изменения типа, местоположения и размеров НТО, НО в течение установленного в Договоре о размещении, Договоре о размещении на базе транспортного средства, Разрешении периода размещения, без внесения изменений в Схему, Схемы мест.</w:t>
      </w:r>
    </w:p>
    <w:p>
      <w:pPr>
        <w:pStyle w:val="Normal"/>
        <w:ind w:firstLine="709"/>
        <w:jc w:val="both"/>
        <w:rPr>
          <w:sz w:val="28"/>
          <w:szCs w:val="28"/>
        </w:rPr>
      </w:pPr>
      <w:r>
        <w:rPr>
          <w:sz w:val="28"/>
          <w:szCs w:val="28"/>
        </w:rPr>
        <w:t>4.2.3. Установления факта нефункционирования НТО, НО в течение бо-лее трех месяцев подряд.</w:t>
      </w:r>
    </w:p>
    <w:p>
      <w:pPr>
        <w:pStyle w:val="Normal"/>
        <w:ind w:firstLine="709"/>
        <w:jc w:val="both"/>
        <w:rPr>
          <w:sz w:val="28"/>
          <w:szCs w:val="28"/>
        </w:rPr>
      </w:pPr>
      <w:r>
        <w:rPr>
          <w:sz w:val="28"/>
          <w:szCs w:val="28"/>
        </w:rPr>
        <w:t>4.2.4. Передачи права на размещение НТО, НО третьим лицам.</w:t>
      </w:r>
    </w:p>
    <w:p>
      <w:pPr>
        <w:pStyle w:val="Normal"/>
        <w:ind w:firstLine="709"/>
        <w:jc w:val="both"/>
        <w:rPr>
          <w:sz w:val="28"/>
          <w:szCs w:val="28"/>
        </w:rPr>
      </w:pPr>
      <w:r>
        <w:rPr>
          <w:sz w:val="28"/>
          <w:szCs w:val="28"/>
        </w:rPr>
        <w:t>4.2.5. Нарушения требований к размещению НТО, НО, указанных в пунктах 3.3 – 3.9 настоящего Порядка.</w:t>
      </w:r>
    </w:p>
    <w:p>
      <w:pPr>
        <w:pStyle w:val="Normal"/>
        <w:ind w:firstLine="709"/>
        <w:jc w:val="both"/>
        <w:rPr>
          <w:sz w:val="28"/>
          <w:szCs w:val="28"/>
        </w:rPr>
      </w:pPr>
      <w:r>
        <w:rPr>
          <w:sz w:val="28"/>
          <w:szCs w:val="28"/>
        </w:rPr>
        <w:t>4.2.6. Невнесения платы за размещение НТО более двух периодов оплаты подряд.</w:t>
      </w:r>
    </w:p>
    <w:p>
      <w:pPr>
        <w:pStyle w:val="Normal"/>
        <w:ind w:firstLine="709"/>
        <w:jc w:val="both"/>
        <w:rPr>
          <w:sz w:val="28"/>
          <w:szCs w:val="28"/>
        </w:rPr>
      </w:pPr>
      <w:r>
        <w:rPr>
          <w:sz w:val="28"/>
          <w:szCs w:val="28"/>
        </w:rPr>
        <w:t>4.2.7. В случае принятия Администрацией города следующих решений:</w:t>
      </w:r>
    </w:p>
    <w:p>
      <w:pPr>
        <w:pStyle w:val="Normal"/>
        <w:ind w:firstLine="709"/>
        <w:jc w:val="both"/>
        <w:rPr>
          <w:sz w:val="28"/>
          <w:szCs w:val="28"/>
        </w:rPr>
      </w:pPr>
      <w:r>
        <w:rPr>
          <w:sz w:val="28"/>
          <w:szCs w:val="28"/>
        </w:rPr>
        <w:t>о необходимости ремонта и (или) реконструкции автомобильных дорог, в случае если нахождение НТО препятствует осуществлению указанных работ;</w:t>
      </w:r>
    </w:p>
    <w:p>
      <w:pPr>
        <w:pStyle w:val="Normal"/>
        <w:ind w:firstLine="709"/>
        <w:jc w:val="both"/>
        <w:rPr>
          <w:sz w:val="28"/>
          <w:szCs w:val="28"/>
        </w:rPr>
      </w:pPr>
      <w:r>
        <w:rPr>
          <w:sz w:val="28"/>
          <w:szCs w:val="28"/>
        </w:rPr>
        <w:t>об использовании территории, занимаемой НТО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благоустройства, установка которых осуществляется в рамках государственных и муниципальных программ по благоустройству территорий;</w:t>
      </w:r>
    </w:p>
    <w:p>
      <w:pPr>
        <w:pStyle w:val="Normal"/>
        <w:ind w:firstLine="709"/>
        <w:jc w:val="both"/>
        <w:rPr>
          <w:sz w:val="28"/>
          <w:szCs w:val="28"/>
        </w:rPr>
      </w:pPr>
      <w:r>
        <w:rPr>
          <w:sz w:val="28"/>
          <w:szCs w:val="28"/>
        </w:rPr>
        <w:t>о размещении объектов капитального строительства.</w:t>
      </w:r>
    </w:p>
    <w:p>
      <w:pPr>
        <w:pStyle w:val="Normal"/>
        <w:ind w:firstLine="709"/>
        <w:jc w:val="both"/>
        <w:rPr>
          <w:sz w:val="28"/>
          <w:szCs w:val="28"/>
        </w:rPr>
      </w:pPr>
      <w:r>
        <w:rPr>
          <w:sz w:val="28"/>
          <w:szCs w:val="28"/>
        </w:rPr>
        <w:t>4.2.8. Однократного несоблюдения требований законодательства в сфере реализации подакцизных товаров, подтвержденного вступившим в законную силу актом о привлечении к административной ответственности.</w:t>
      </w:r>
    </w:p>
    <w:p>
      <w:pPr>
        <w:pStyle w:val="Normal"/>
        <w:ind w:firstLine="709"/>
        <w:jc w:val="both"/>
        <w:rPr>
          <w:sz w:val="28"/>
          <w:szCs w:val="28"/>
        </w:rPr>
      </w:pPr>
      <w:r>
        <w:rPr>
          <w:sz w:val="28"/>
          <w:szCs w:val="28"/>
        </w:rPr>
        <w:t>4.2.9. Наступления обстоятельств неопределенной силы, делающих невозможным исполнение Договора о размещении, Договора о размещении на базе транспортного средства, Разрешения.</w:t>
      </w:r>
    </w:p>
    <w:p>
      <w:pPr>
        <w:pStyle w:val="Normal"/>
        <w:ind w:firstLine="709"/>
        <w:jc w:val="both"/>
        <w:rPr>
          <w:sz w:val="28"/>
          <w:szCs w:val="28"/>
        </w:rPr>
      </w:pPr>
      <w:r>
        <w:rPr>
          <w:sz w:val="28"/>
          <w:szCs w:val="28"/>
        </w:rPr>
        <w:t>4.2.10. Принятия решения об изъятии земельного участка, на котором предусмотрено место размещения НО для государственных или муниципальных нужд.</w:t>
      </w:r>
    </w:p>
    <w:p>
      <w:pPr>
        <w:pStyle w:val="Normal"/>
        <w:ind w:firstLine="709"/>
        <w:jc w:val="both"/>
        <w:rPr>
          <w:sz w:val="28"/>
          <w:szCs w:val="28"/>
        </w:rPr>
      </w:pPr>
      <w:r>
        <w:rPr>
          <w:sz w:val="28"/>
          <w:szCs w:val="28"/>
        </w:rPr>
        <w:t>4.2.11. Принятия решения о начале осуществления мероприятий по реализации проекта планировки и (или) межевания территории на земельном участке, на котором предусмотрено место размещения НО.</w:t>
      </w:r>
    </w:p>
    <w:p>
      <w:pPr>
        <w:pStyle w:val="Normal"/>
        <w:ind w:firstLine="709"/>
        <w:jc w:val="both"/>
        <w:rPr>
          <w:sz w:val="28"/>
          <w:szCs w:val="28"/>
        </w:rPr>
      </w:pPr>
      <w:r>
        <w:rPr>
          <w:sz w:val="28"/>
          <w:szCs w:val="28"/>
        </w:rPr>
        <w:t xml:space="preserve">4.2.12. Размещение НО противоречит документам территориального планирования и градостроительного зонирования города Новошахтинска, землеустроительной документации, лесохозяйственному регламенту (в отно-шении земель лесного фонда), препятствует дальнейшему использованию зе-мель или земельного участка в соответствии с установленным целевым назначением и видом разрешенного использования таких земель или земельного участка. </w:t>
      </w:r>
    </w:p>
    <w:p>
      <w:pPr>
        <w:pStyle w:val="Normal"/>
        <w:ind w:firstLine="709"/>
        <w:jc w:val="both"/>
        <w:rPr>
          <w:sz w:val="28"/>
          <w:szCs w:val="28"/>
        </w:rPr>
      </w:pPr>
      <w:r>
        <w:rPr>
          <w:sz w:val="28"/>
          <w:szCs w:val="28"/>
        </w:rPr>
        <w:t>4.3. Уполномоченным органом по предоставлению информации для рассмотрения МВК по подпунктам 4.2.1 – 4.2.5 настоящего Порядка является сектор по вопросам потребительского рынка Администрации города, по подпункту 4.2.6, 4.2.10, 4.2.12 – Комитет, по подпунктам 4.2.7, 4.2.8, 4.2.9 – Администрация города, по подпункту 4.2.11 − отдел главного архитектора Администрации города.</w:t>
      </w:r>
    </w:p>
    <w:p>
      <w:pPr>
        <w:pStyle w:val="Normal"/>
        <w:ind w:firstLine="709"/>
        <w:jc w:val="both"/>
        <w:rPr>
          <w:sz w:val="28"/>
          <w:szCs w:val="28"/>
        </w:rPr>
      </w:pPr>
      <w:r>
        <w:rPr>
          <w:sz w:val="28"/>
          <w:szCs w:val="28"/>
        </w:rPr>
        <w:t>4.4. Обследование НТО, НО проводится мониторинговой группой, в состав которой входят уполномоченный специалист сектора по вопросам потребительского рынка Администрации города, специалист Комитета, специалист отдела главного архитектора Администрации города, ежегодно (в отношении сезонных НТО в период их сезонного функционирования) в период функционирования в отношении каждого объекта в течение срока действия соответствующего Договора о размещении, Договора о размещении на базе транспортного средства, Разрешения и включает осмотр мест размещения НТО, НО, по результатам которого составляется акт обследования размещенного НТО, НО на предмет соответствия (несоответствия) требованиям данного постановления, архитектурному и цветовому решению, условиям Договора о размещении, Договора о размещении на базе транспортного средства, Разрешения (приложение № 3 к настоящему постановлению), и прилагается их фото- и/или видеофиксация. Акт предоставляется для обсуждения на очередное заседание МВК.</w:t>
      </w:r>
    </w:p>
    <w:p>
      <w:pPr>
        <w:pStyle w:val="Normal"/>
        <w:ind w:firstLine="709"/>
        <w:jc w:val="both"/>
        <w:rPr>
          <w:sz w:val="28"/>
          <w:szCs w:val="28"/>
        </w:rPr>
      </w:pPr>
      <w:r>
        <w:rPr>
          <w:sz w:val="28"/>
          <w:szCs w:val="28"/>
        </w:rPr>
        <w:t>4.5. Комитет направляет уведомление хозяйствующему субъекту о досрочном прекращении Договора о размещении, Договора о размещении на базе транспортного средства, Разрешения в срок:</w:t>
      </w:r>
    </w:p>
    <w:p>
      <w:pPr>
        <w:pStyle w:val="Normal"/>
        <w:ind w:firstLine="709"/>
        <w:jc w:val="both"/>
        <w:rPr>
          <w:sz w:val="28"/>
          <w:szCs w:val="28"/>
        </w:rPr>
      </w:pPr>
      <w:r>
        <w:rPr>
          <w:sz w:val="28"/>
          <w:szCs w:val="28"/>
        </w:rPr>
        <w:t>при наступлении случаев, указанных в подпунктах 4.2.1 – 4.2.6, 4.2.8 настоящего Порядка, в течение 15 рабочих дней с момента получения протокола МВК;</w:t>
      </w:r>
    </w:p>
    <w:p>
      <w:pPr>
        <w:pStyle w:val="Normal"/>
        <w:ind w:firstLine="709"/>
        <w:jc w:val="both"/>
        <w:rPr>
          <w:sz w:val="28"/>
          <w:szCs w:val="28"/>
        </w:rPr>
      </w:pPr>
      <w:r>
        <w:rPr>
          <w:sz w:val="28"/>
          <w:szCs w:val="28"/>
        </w:rPr>
        <w:t>при наступлении случаев, указанных в подпункте 4.2.7, 4.2.10, 4.2.11, 4.2.12 настоящего Порядка, не менее чем за три месяца до дня прекращения действия Договора о размещении, Договора о размещении на базе транспорт-ного средства, Разрешения. Предлагает хозяйствующему субъекту заключение Договора о размещении, Договора о размещении на базе транспортного средства, Разрешения на компенсационном (свободном) месте, предусмотренном Схемой, Схемами мест без проведения торгов на право заключения Договора о размещении, Договора о размещении на базе транспортного средства на срок, равный оставшейся части срока действия досрочно расторгнутого Договора о размещении, Договора о размещении на базе транспортного средства, Разрешения;</w:t>
      </w:r>
    </w:p>
    <w:p>
      <w:pPr>
        <w:pStyle w:val="Normal"/>
        <w:ind w:firstLine="709"/>
        <w:jc w:val="both"/>
        <w:rPr>
          <w:sz w:val="28"/>
          <w:szCs w:val="28"/>
        </w:rPr>
      </w:pPr>
      <w:r>
        <w:rPr>
          <w:sz w:val="28"/>
          <w:szCs w:val="28"/>
        </w:rPr>
        <w:t xml:space="preserve">при наступлении случая, указанного в подпункте 4.2.9 настоящего Порядка, в течение 15 рабочих дней предлагает хозяйствующему субъекту заключение Договора о размещении, Договора о размещении на базе транспортного средства, Разрешения на компенсационном (свободном) месте, пре-дусмотренном Схемой, Схемами мест без проведения торгов на право заключения Договора о размещении, Договора о размещении на базе транспортного средства на срок, равный оставшейся части срока действия досрочно расторгнутого Договора о размещении, Договора о размещении на базе транспортного средства Разрешения. </w:t>
      </w:r>
    </w:p>
    <w:p>
      <w:pPr>
        <w:pStyle w:val="Normal"/>
        <w:jc w:val="both"/>
        <w:rPr>
          <w:sz w:val="28"/>
          <w:szCs w:val="28"/>
        </w:rPr>
      </w:pPr>
      <w:r>
        <w:rPr>
          <w:sz w:val="28"/>
          <w:szCs w:val="28"/>
        </w:rPr>
      </w:r>
    </w:p>
    <w:p>
      <w:pPr>
        <w:pStyle w:val="Normal"/>
        <w:jc w:val="center"/>
        <w:rPr>
          <w:sz w:val="28"/>
          <w:szCs w:val="28"/>
        </w:rPr>
      </w:pPr>
      <w:r>
        <w:rPr>
          <w:sz w:val="28"/>
          <w:szCs w:val="28"/>
        </w:rPr>
        <w:t xml:space="preserve">5. Порядок выдачи разрешений на право </w:t>
      </w:r>
    </w:p>
    <w:p>
      <w:pPr>
        <w:pStyle w:val="Normal"/>
        <w:jc w:val="center"/>
        <w:rPr>
          <w:sz w:val="28"/>
          <w:szCs w:val="28"/>
        </w:rPr>
      </w:pPr>
      <w:r>
        <w:rPr>
          <w:sz w:val="28"/>
          <w:szCs w:val="28"/>
        </w:rPr>
        <w:t xml:space="preserve">размещения НТО в дни проведения праздничных мероприятий, </w:t>
      </w:r>
    </w:p>
    <w:p>
      <w:pPr>
        <w:pStyle w:val="Normal"/>
        <w:jc w:val="center"/>
        <w:rPr>
          <w:sz w:val="28"/>
          <w:szCs w:val="28"/>
        </w:rPr>
      </w:pPr>
      <w:r>
        <w:rPr>
          <w:sz w:val="28"/>
          <w:szCs w:val="28"/>
        </w:rPr>
        <w:t>имеющих краткосрочный характер</w:t>
      </w:r>
    </w:p>
    <w:p>
      <w:pPr>
        <w:pStyle w:val="Normal"/>
        <w:jc w:val="both"/>
        <w:rPr>
          <w:sz w:val="28"/>
          <w:szCs w:val="28"/>
        </w:rPr>
      </w:pPr>
      <w:r>
        <w:rPr>
          <w:sz w:val="28"/>
          <w:szCs w:val="28"/>
        </w:rPr>
      </w:r>
    </w:p>
    <w:p>
      <w:pPr>
        <w:pStyle w:val="Normal"/>
        <w:ind w:firstLine="709"/>
        <w:jc w:val="both"/>
        <w:rPr>
          <w:rFonts w:eastAsia="TimesNewRomanPSMT"/>
          <w:sz w:val="28"/>
          <w:szCs w:val="28"/>
        </w:rPr>
      </w:pPr>
      <w:r>
        <w:rPr>
          <w:sz w:val="28"/>
          <w:szCs w:val="28"/>
        </w:rPr>
        <w:t>5.1.</w:t>
      </w:r>
      <w:r>
        <w:rPr>
          <w:rFonts w:eastAsia="TimesNewRomanPSMT"/>
          <w:sz w:val="28"/>
          <w:szCs w:val="28"/>
        </w:rPr>
        <w:t xml:space="preserve"> Размещение НТО в период проведения праздничных мероприятий (до 20 календарных дней) осуществляется без проведения торгов на право заключения Договора о размещении, </w:t>
      </w:r>
      <w:r>
        <w:rPr>
          <w:sz w:val="28"/>
          <w:szCs w:val="28"/>
        </w:rPr>
        <w:t>Договора о размещении на базе транспортного средства</w:t>
      </w:r>
      <w:r>
        <w:rPr>
          <w:rFonts w:eastAsia="TimesNewRomanPSMT"/>
          <w:sz w:val="28"/>
          <w:szCs w:val="28"/>
        </w:rPr>
        <w:t xml:space="preserve">. </w:t>
      </w:r>
    </w:p>
    <w:p>
      <w:pPr>
        <w:pStyle w:val="Normal"/>
        <w:ind w:firstLine="709"/>
        <w:jc w:val="both"/>
        <w:rPr>
          <w:rFonts w:eastAsia="TimesNewRomanPSMT"/>
          <w:sz w:val="28"/>
          <w:szCs w:val="28"/>
        </w:rPr>
      </w:pPr>
      <w:r>
        <w:rPr>
          <w:rFonts w:eastAsia="TimesNewRomanPSMT"/>
          <w:sz w:val="28"/>
          <w:szCs w:val="28"/>
        </w:rPr>
        <w:t xml:space="preserve">5.2. На время проведения праздничных мероприятий Администрацией города утверждается перечень мест размещения НТО. </w:t>
      </w:r>
    </w:p>
    <w:p>
      <w:pPr>
        <w:pStyle w:val="Normal"/>
        <w:ind w:firstLine="709"/>
        <w:jc w:val="both"/>
        <w:rPr>
          <w:rFonts w:eastAsia="TimesNewRomanPSMT"/>
          <w:sz w:val="28"/>
          <w:szCs w:val="28"/>
        </w:rPr>
      </w:pPr>
      <w:r>
        <w:rPr>
          <w:rFonts w:eastAsia="TimesNewRomanPSMT"/>
          <w:sz w:val="28"/>
          <w:szCs w:val="28"/>
        </w:rPr>
        <w:t>5.3. Ассортимент товаров и услуг, предусмотренных к реализации в дни проведения праздничных мероприятий:</w:t>
      </w:r>
    </w:p>
    <w:p>
      <w:pPr>
        <w:pStyle w:val="Normal"/>
        <w:ind w:firstLine="709"/>
        <w:jc w:val="both"/>
        <w:rPr>
          <w:rFonts w:eastAsia="TimesNewRomanPSMT"/>
          <w:sz w:val="28"/>
          <w:szCs w:val="28"/>
        </w:rPr>
      </w:pPr>
      <w:r>
        <w:rPr>
          <w:rFonts w:eastAsia="TimesNewRomanPSMT"/>
          <w:sz w:val="28"/>
          <w:szCs w:val="28"/>
        </w:rPr>
        <w:t>попкорн, сладкая вата;</w:t>
      </w:r>
    </w:p>
    <w:p>
      <w:pPr>
        <w:pStyle w:val="Normal"/>
        <w:ind w:firstLine="709"/>
        <w:jc w:val="both"/>
        <w:rPr>
          <w:rFonts w:eastAsia="TimesNewRomanPSMT"/>
          <w:sz w:val="28"/>
          <w:szCs w:val="28"/>
        </w:rPr>
      </w:pPr>
      <w:r>
        <w:rPr>
          <w:rFonts w:eastAsia="TimesNewRomanPSMT"/>
          <w:sz w:val="28"/>
          <w:szCs w:val="28"/>
        </w:rPr>
        <w:t>прохладительные напитки;</w:t>
      </w:r>
    </w:p>
    <w:p>
      <w:pPr>
        <w:pStyle w:val="Normal"/>
        <w:ind w:firstLine="709"/>
        <w:jc w:val="both"/>
        <w:rPr>
          <w:rFonts w:eastAsia="TimesNewRomanPSMT"/>
          <w:sz w:val="28"/>
          <w:szCs w:val="28"/>
        </w:rPr>
      </w:pPr>
      <w:r>
        <w:rPr>
          <w:rFonts w:eastAsia="TimesNewRomanPSMT"/>
          <w:sz w:val="28"/>
          <w:szCs w:val="28"/>
        </w:rPr>
        <w:t>мороженое;</w:t>
      </w:r>
    </w:p>
    <w:p>
      <w:pPr>
        <w:pStyle w:val="Normal"/>
        <w:ind w:firstLine="709"/>
        <w:jc w:val="both"/>
        <w:rPr>
          <w:rFonts w:eastAsia="TimesNewRomanPSMT"/>
          <w:sz w:val="28"/>
          <w:szCs w:val="28"/>
        </w:rPr>
      </w:pPr>
      <w:r>
        <w:rPr>
          <w:rFonts w:eastAsia="TimesNewRomanPSMT"/>
          <w:sz w:val="28"/>
          <w:szCs w:val="28"/>
        </w:rPr>
        <w:t>воздушные шары, карнавально-сувенирная продукция;</w:t>
      </w:r>
    </w:p>
    <w:p>
      <w:pPr>
        <w:pStyle w:val="Normal"/>
        <w:ind w:firstLine="709"/>
        <w:jc w:val="both"/>
        <w:rPr>
          <w:sz w:val="28"/>
          <w:szCs w:val="28"/>
        </w:rPr>
      </w:pPr>
      <w:r>
        <w:rPr>
          <w:sz w:val="28"/>
          <w:szCs w:val="28"/>
        </w:rPr>
        <w:t>аттракционы;</w:t>
      </w:r>
    </w:p>
    <w:p>
      <w:pPr>
        <w:pStyle w:val="Normal"/>
        <w:ind w:firstLine="709"/>
        <w:jc w:val="both"/>
        <w:rPr>
          <w:rFonts w:eastAsia="Calibri"/>
          <w:sz w:val="28"/>
          <w:szCs w:val="28"/>
        </w:rPr>
      </w:pPr>
      <w:r>
        <w:rPr>
          <w:sz w:val="28"/>
          <w:szCs w:val="28"/>
        </w:rPr>
        <w:t>живые и искусственные цветы;</w:t>
      </w:r>
    </w:p>
    <w:p>
      <w:pPr>
        <w:pStyle w:val="Normal"/>
        <w:ind w:firstLine="709"/>
        <w:jc w:val="both"/>
        <w:rPr>
          <w:rFonts w:eastAsia="Calibri"/>
          <w:sz w:val="28"/>
          <w:szCs w:val="28"/>
        </w:rPr>
      </w:pPr>
      <w:r>
        <w:rPr>
          <w:rFonts w:eastAsia="Calibri"/>
          <w:sz w:val="28"/>
          <w:szCs w:val="28"/>
        </w:rPr>
        <w:t>изделия декоративно-прикладного искусства;</w:t>
      </w:r>
    </w:p>
    <w:p>
      <w:pPr>
        <w:pStyle w:val="Normal"/>
        <w:ind w:firstLine="709"/>
        <w:jc w:val="both"/>
        <w:rPr>
          <w:sz w:val="28"/>
          <w:szCs w:val="28"/>
        </w:rPr>
      </w:pPr>
      <w:r>
        <w:rPr>
          <w:rFonts w:eastAsia="Calibri"/>
          <w:sz w:val="28"/>
          <w:szCs w:val="28"/>
        </w:rPr>
        <w:t>хвойные деревья;</w:t>
      </w:r>
    </w:p>
    <w:p>
      <w:pPr>
        <w:pStyle w:val="Normal"/>
        <w:ind w:firstLine="709"/>
        <w:jc w:val="both"/>
        <w:rPr>
          <w:sz w:val="28"/>
          <w:szCs w:val="28"/>
        </w:rPr>
      </w:pPr>
      <w:r>
        <w:rPr>
          <w:sz w:val="28"/>
          <w:szCs w:val="28"/>
        </w:rPr>
        <w:t>продукция предприятий общественного питания.</w:t>
      </w:r>
    </w:p>
    <w:p>
      <w:pPr>
        <w:pStyle w:val="Normal"/>
        <w:ind w:firstLine="709"/>
        <w:jc w:val="both"/>
        <w:rPr>
          <w:rFonts w:eastAsia="TimesNewRomanPSMT"/>
          <w:sz w:val="28"/>
          <w:szCs w:val="28"/>
        </w:rPr>
      </w:pPr>
      <w:r>
        <w:rPr>
          <w:rFonts w:eastAsia="TimesNewRomanPSMT"/>
          <w:sz w:val="28"/>
          <w:szCs w:val="28"/>
        </w:rPr>
        <w:t xml:space="preserve">5.4. Для получения разрешения на право размещения НТО (по форме согласно приложению № 4 к настоящему постановлению) в дни проведения праздничных мероприятий, имеющих краткосрочный характер, на территории города Новошахтинска (далее – разрешение) хозяйствующий субъект подает </w:t>
      </w:r>
      <w:r>
        <w:rPr>
          <w:sz w:val="28"/>
          <w:szCs w:val="28"/>
        </w:rPr>
        <w:t xml:space="preserve">(лично или через своего представителя) </w:t>
      </w:r>
      <w:r>
        <w:rPr>
          <w:rFonts w:eastAsia="TimesNewRomanPSMT"/>
          <w:sz w:val="28"/>
          <w:szCs w:val="28"/>
        </w:rPr>
        <w:t xml:space="preserve">заявление в Администрацию города не менее чем за три рабочих дня до даты начала проведения праздничного мероприятия. </w:t>
      </w:r>
    </w:p>
    <w:p>
      <w:pPr>
        <w:pStyle w:val="Normal"/>
        <w:ind w:firstLine="709"/>
        <w:jc w:val="both"/>
        <w:rPr>
          <w:sz w:val="28"/>
          <w:szCs w:val="28"/>
        </w:rPr>
      </w:pPr>
      <w:r>
        <w:rPr>
          <w:rFonts w:eastAsia="TimesNewRomanPSMT"/>
          <w:sz w:val="28"/>
          <w:szCs w:val="28"/>
        </w:rPr>
        <w:t xml:space="preserve">5.5. </w:t>
      </w:r>
      <w:r>
        <w:rPr>
          <w:sz w:val="28"/>
          <w:szCs w:val="28"/>
        </w:rPr>
        <w:t>В заявке указывается:</w:t>
      </w:r>
    </w:p>
    <w:p>
      <w:pPr>
        <w:pStyle w:val="Normal"/>
        <w:ind w:firstLine="709"/>
        <w:jc w:val="both"/>
        <w:rPr>
          <w:sz w:val="28"/>
          <w:szCs w:val="28"/>
        </w:rPr>
      </w:pPr>
      <w:r>
        <w:rPr>
          <w:sz w:val="28"/>
          <w:szCs w:val="28"/>
        </w:rPr>
        <w:t>полное наименование хозяйствующего субъекта;</w:t>
      </w:r>
    </w:p>
    <w:p>
      <w:pPr>
        <w:pStyle w:val="Normal"/>
        <w:ind w:firstLine="709"/>
        <w:jc w:val="both"/>
        <w:rPr>
          <w:sz w:val="28"/>
          <w:szCs w:val="28"/>
        </w:rPr>
      </w:pPr>
      <w:r>
        <w:rPr>
          <w:sz w:val="28"/>
          <w:szCs w:val="28"/>
        </w:rPr>
        <w:t>юридический адрес хозяйствующего субъекта;</w:t>
      </w:r>
    </w:p>
    <w:p>
      <w:pPr>
        <w:pStyle w:val="Normal"/>
        <w:ind w:firstLine="709"/>
        <w:jc w:val="both"/>
        <w:rPr>
          <w:sz w:val="28"/>
          <w:szCs w:val="28"/>
        </w:rPr>
      </w:pPr>
      <w:r>
        <w:rPr>
          <w:sz w:val="28"/>
          <w:szCs w:val="28"/>
        </w:rPr>
        <w:t>фамилия, имя, отчество заявителя;</w:t>
      </w:r>
    </w:p>
    <w:p>
      <w:pPr>
        <w:pStyle w:val="Normal"/>
        <w:ind w:firstLine="709"/>
        <w:jc w:val="both"/>
        <w:rPr>
          <w:sz w:val="28"/>
          <w:szCs w:val="28"/>
        </w:rPr>
      </w:pPr>
      <w:r>
        <w:rPr>
          <w:sz w:val="28"/>
          <w:szCs w:val="28"/>
        </w:rPr>
        <w:t>наименование проводимого мероприятия;</w:t>
      </w:r>
    </w:p>
    <w:p>
      <w:pPr>
        <w:pStyle w:val="Normal"/>
        <w:ind w:firstLine="709"/>
        <w:jc w:val="both"/>
        <w:rPr>
          <w:sz w:val="28"/>
          <w:szCs w:val="28"/>
        </w:rPr>
      </w:pPr>
      <w:r>
        <w:rPr>
          <w:sz w:val="28"/>
          <w:szCs w:val="28"/>
        </w:rPr>
        <w:t>предполагаемые даты размещения НТО;</w:t>
      </w:r>
    </w:p>
    <w:p>
      <w:pPr>
        <w:pStyle w:val="Normal"/>
        <w:ind w:firstLine="709"/>
        <w:jc w:val="both"/>
        <w:rPr>
          <w:sz w:val="28"/>
          <w:szCs w:val="28"/>
        </w:rPr>
      </w:pPr>
      <w:r>
        <w:rPr>
          <w:sz w:val="28"/>
          <w:szCs w:val="28"/>
        </w:rPr>
        <w:t>адрес размещения НТО;</w:t>
      </w:r>
    </w:p>
    <w:p>
      <w:pPr>
        <w:pStyle w:val="Normal"/>
        <w:ind w:firstLine="709"/>
        <w:jc w:val="both"/>
        <w:rPr>
          <w:sz w:val="28"/>
          <w:szCs w:val="28"/>
        </w:rPr>
      </w:pPr>
      <w:r>
        <w:rPr>
          <w:sz w:val="28"/>
          <w:szCs w:val="28"/>
        </w:rPr>
        <w:t>ассортиментный перечень товаров и услуг.</w:t>
      </w:r>
    </w:p>
    <w:p>
      <w:pPr>
        <w:pStyle w:val="Normal"/>
        <w:ind w:firstLine="709"/>
        <w:jc w:val="both"/>
        <w:rPr>
          <w:rFonts w:eastAsia="TimesNewRomanPSMT"/>
          <w:sz w:val="28"/>
          <w:szCs w:val="28"/>
        </w:rPr>
      </w:pPr>
      <w:r>
        <w:rPr>
          <w:rFonts w:eastAsia="TimesNewRomanPSMT"/>
          <w:sz w:val="28"/>
          <w:szCs w:val="28"/>
        </w:rPr>
        <w:t xml:space="preserve">5.6. </w:t>
      </w:r>
      <w:r>
        <w:rPr>
          <w:sz w:val="28"/>
          <w:szCs w:val="28"/>
        </w:rPr>
        <w:t xml:space="preserve">Хозяйствующему субъекту </w:t>
      </w:r>
      <w:r>
        <w:rPr>
          <w:rFonts w:eastAsia="TimesNewRomanPSMT"/>
          <w:sz w:val="28"/>
          <w:szCs w:val="28"/>
        </w:rPr>
        <w:t>может быть отказано в случае:</w:t>
      </w:r>
    </w:p>
    <w:p>
      <w:pPr>
        <w:pStyle w:val="Normal"/>
        <w:ind w:firstLine="709"/>
        <w:jc w:val="both"/>
        <w:rPr>
          <w:sz w:val="28"/>
          <w:szCs w:val="28"/>
        </w:rPr>
      </w:pPr>
      <w:r>
        <w:rPr>
          <w:sz w:val="28"/>
          <w:szCs w:val="28"/>
        </w:rPr>
        <w:t>несоблюдения срока подачи заявки, указанного в пункте 5.4 настоящего Порядка;</w:t>
      </w:r>
    </w:p>
    <w:p>
      <w:pPr>
        <w:pStyle w:val="Normal"/>
        <w:ind w:firstLine="709"/>
        <w:jc w:val="both"/>
        <w:rPr>
          <w:sz w:val="28"/>
          <w:szCs w:val="28"/>
        </w:rPr>
      </w:pPr>
      <w:r>
        <w:rPr>
          <w:sz w:val="28"/>
          <w:szCs w:val="28"/>
        </w:rPr>
        <w:t>несоответствия утвержденному перечню мест размещения НТО;</w:t>
      </w:r>
    </w:p>
    <w:p>
      <w:pPr>
        <w:pStyle w:val="Normal"/>
        <w:ind w:firstLine="709"/>
        <w:jc w:val="both"/>
        <w:rPr>
          <w:sz w:val="28"/>
          <w:szCs w:val="28"/>
        </w:rPr>
      </w:pPr>
      <w:r>
        <w:rPr>
          <w:sz w:val="28"/>
          <w:szCs w:val="28"/>
        </w:rPr>
        <w:t>если заявленный ассортимент товаров не соответствует пункту 5.3 настоящего Порядка;</w:t>
      </w:r>
    </w:p>
    <w:p>
      <w:pPr>
        <w:pStyle w:val="Normal"/>
        <w:ind w:firstLine="709"/>
        <w:jc w:val="both"/>
        <w:rPr>
          <w:sz w:val="28"/>
          <w:szCs w:val="28"/>
        </w:rPr>
      </w:pPr>
      <w:r>
        <w:rPr>
          <w:sz w:val="28"/>
          <w:szCs w:val="28"/>
        </w:rPr>
        <w:t>отсутствия свободных мест для размещения НТО.</w:t>
      </w:r>
    </w:p>
    <w:p>
      <w:pPr>
        <w:pStyle w:val="Normal"/>
        <w:ind w:firstLine="709"/>
        <w:jc w:val="both"/>
        <w:rPr>
          <w:sz w:val="28"/>
          <w:szCs w:val="28"/>
        </w:rPr>
      </w:pPr>
      <w:r>
        <w:rPr>
          <w:sz w:val="28"/>
          <w:szCs w:val="28"/>
        </w:rPr>
        <w:t>5.7. В случае если по одному адресу подано заявок больше утвержденного перечнем мест размещения НТО, предпочтение отдается хозяйствующему субъекту, представившему документы об инвалидности либо о наличии в составе его семьи инвалида.</w:t>
      </w:r>
    </w:p>
    <w:p>
      <w:pPr>
        <w:pStyle w:val="Normal"/>
        <w:ind w:firstLine="709"/>
        <w:jc w:val="both"/>
        <w:rPr>
          <w:sz w:val="28"/>
          <w:szCs w:val="28"/>
        </w:rPr>
      </w:pPr>
      <w:r>
        <w:rPr>
          <w:sz w:val="28"/>
          <w:szCs w:val="28"/>
        </w:rPr>
        <w:t>При прочих условиях, в случае если по одному адресу подано заявок больше утвержденного перечнем мест размещения НТО, предпочтение отдается хозяйствующему субъекту ранее других подавшему заявку.</w:t>
      </w:r>
    </w:p>
    <w:p>
      <w:pPr>
        <w:pStyle w:val="Normal"/>
        <w:ind w:firstLine="709"/>
        <w:jc w:val="both"/>
        <w:rPr>
          <w:rFonts w:eastAsia="TimesNewRomanPSMT"/>
          <w:sz w:val="28"/>
          <w:szCs w:val="28"/>
        </w:rPr>
      </w:pPr>
      <w:r>
        <w:rPr>
          <w:sz w:val="28"/>
          <w:szCs w:val="28"/>
        </w:rPr>
        <w:t>5.8. Решение о выдаче (отказе в выдаче) разрешения принимается сектором по вопросам потребительского рынка Администрации города.</w:t>
      </w:r>
    </w:p>
    <w:p>
      <w:pPr>
        <w:pStyle w:val="Normal"/>
        <w:ind w:firstLine="709"/>
        <w:jc w:val="both"/>
        <w:rPr>
          <w:rFonts w:eastAsia="TimesNewRomanPSMT"/>
          <w:sz w:val="28"/>
          <w:szCs w:val="28"/>
        </w:rPr>
      </w:pPr>
      <w:r>
        <w:rPr>
          <w:rFonts w:eastAsia="TimesNewRomanPSMT"/>
          <w:sz w:val="28"/>
          <w:szCs w:val="28"/>
        </w:rPr>
        <w:t>5.9. Разрешение</w:t>
      </w:r>
      <w:r>
        <w:rPr>
          <w:sz w:val="28"/>
          <w:szCs w:val="28"/>
        </w:rPr>
        <w:t xml:space="preserve"> выдается сектором по вопросам потребительского рынка Администрации города</w:t>
      </w:r>
      <w:r>
        <w:rPr>
          <w:rFonts w:eastAsia="TimesNewRomanPSMT"/>
          <w:sz w:val="28"/>
          <w:szCs w:val="28"/>
        </w:rPr>
        <w:t>, не позднее чем за три календарных дня до даты проведения праздничного мероприятия.</w:t>
      </w:r>
    </w:p>
    <w:p>
      <w:pPr>
        <w:pStyle w:val="Normal"/>
        <w:ind w:firstLine="709"/>
        <w:jc w:val="both"/>
        <w:rPr>
          <w:sz w:val="28"/>
          <w:szCs w:val="28"/>
        </w:rPr>
      </w:pPr>
      <w:r>
        <w:rPr>
          <w:rFonts w:eastAsia="TimesNewRomanPSMT"/>
          <w:sz w:val="28"/>
          <w:szCs w:val="28"/>
        </w:rPr>
        <w:t xml:space="preserve">5.10. </w:t>
      </w:r>
      <w:r>
        <w:rPr>
          <w:sz w:val="28"/>
          <w:szCs w:val="28"/>
        </w:rPr>
        <w:t>В случае принятия решения об отказе в выдаче разрешения хозяйствующему субъекту не позднее трех календарных дней до даты проведения праздничного мероприятия вручается (направляется) уведомление об отказе в выдаче разрешения.</w:t>
      </w:r>
      <w:bookmarkStart w:id="4" w:name="Par387"/>
      <w:bookmarkEnd w:id="4"/>
    </w:p>
    <w:p>
      <w:pPr>
        <w:pStyle w:val="Normal"/>
        <w:ind w:firstLine="709"/>
        <w:jc w:val="both"/>
        <w:rPr>
          <w:sz w:val="28"/>
          <w:szCs w:val="28"/>
        </w:rPr>
      </w:pPr>
      <w:r>
        <w:rPr>
          <w:sz w:val="28"/>
          <w:szCs w:val="28"/>
        </w:rPr>
        <w:t>5.11.</w:t>
      </w:r>
      <w:r>
        <w:rPr>
          <w:rFonts w:eastAsia="TimesNewRomanPSMT"/>
          <w:sz w:val="28"/>
          <w:szCs w:val="28"/>
        </w:rPr>
        <w:t xml:space="preserve"> Размещение НТО в местах проведения праздничных мероприятий без разрешения является основанием для принятия к нему мер административной ответственности в соответствии с законодательством Российской Федерации.</w:t>
      </w:r>
    </w:p>
    <w:p>
      <w:pPr>
        <w:pStyle w:val="Normal"/>
        <w:jc w:val="both"/>
        <w:rPr>
          <w:sz w:val="28"/>
          <w:szCs w:val="28"/>
        </w:rPr>
      </w:pPr>
      <w:r>
        <w:rPr>
          <w:sz w:val="28"/>
          <w:szCs w:val="28"/>
        </w:rPr>
      </w:r>
    </w:p>
    <w:p>
      <w:pPr>
        <w:pStyle w:val="Normal"/>
        <w:jc w:val="both"/>
        <w:rPr>
          <w:rFonts w:eastAsia="Calibri"/>
          <w:sz w:val="28"/>
          <w:szCs w:val="28"/>
        </w:rPr>
      </w:pPr>
      <w:r>
        <w:rPr>
          <w:rFonts w:eastAsia="Calibri"/>
          <w:sz w:val="28"/>
          <w:szCs w:val="28"/>
        </w:rPr>
      </w:r>
    </w:p>
    <w:p>
      <w:pPr>
        <w:pStyle w:val="Normal"/>
        <w:rPr>
          <w:sz w:val="28"/>
          <w:szCs w:val="28"/>
        </w:rPr>
      </w:pPr>
      <w:r>
        <w:rPr>
          <w:sz w:val="28"/>
          <w:szCs w:val="28"/>
        </w:rPr>
        <w:t>Управляющий делами</w:t>
      </w:r>
    </w:p>
    <w:p>
      <w:pPr>
        <w:pStyle w:val="Normal"/>
        <w:jc w:val="both"/>
        <w:rPr>
          <w:rFonts w:eastAsia="Calibri"/>
          <w:sz w:val="28"/>
          <w:szCs w:val="28"/>
        </w:rPr>
      </w:pPr>
      <w:r>
        <w:rPr>
          <w:sz w:val="28"/>
          <w:szCs w:val="28"/>
        </w:rPr>
        <w:t>Администрации города</w:t>
        <w:tab/>
        <w:tab/>
        <w:tab/>
        <w:tab/>
        <w:tab/>
        <w:t xml:space="preserve">                          Ю.А. Лубенцов</w:t>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jc w:val="both"/>
        <w:rPr>
          <w:rFonts w:eastAsia="Calibri"/>
          <w:sz w:val="28"/>
          <w:szCs w:val="28"/>
        </w:rPr>
      </w:pPr>
      <w:r>
        <w:rPr>
          <w:rFonts w:eastAsia="Calibri"/>
          <w:sz w:val="28"/>
          <w:szCs w:val="28"/>
        </w:rPr>
      </w:r>
    </w:p>
    <w:p>
      <w:pPr>
        <w:pStyle w:val="Normal"/>
        <w:ind w:left="7088"/>
        <w:jc w:val="center"/>
        <w:rPr>
          <w:rFonts w:eastAsia="Calibri"/>
          <w:sz w:val="28"/>
          <w:szCs w:val="28"/>
        </w:rPr>
      </w:pPr>
      <w:r>
        <w:rPr>
          <w:rFonts w:eastAsia="Calibri"/>
          <w:sz w:val="28"/>
          <w:szCs w:val="28"/>
        </w:rPr>
      </w:r>
    </w:p>
    <w:p>
      <w:pPr>
        <w:pStyle w:val="Normal"/>
        <w:ind w:left="7088"/>
        <w:jc w:val="center"/>
        <w:rPr>
          <w:rFonts w:eastAsia="Calibri"/>
          <w:sz w:val="28"/>
          <w:szCs w:val="28"/>
        </w:rPr>
      </w:pPr>
      <w:r>
        <w:rPr>
          <w:rFonts w:eastAsia="Calibri"/>
          <w:sz w:val="28"/>
          <w:szCs w:val="28"/>
        </w:rPr>
      </w:r>
    </w:p>
    <w:p>
      <w:pPr>
        <w:pStyle w:val="Normal"/>
        <w:ind w:left="7088"/>
        <w:jc w:val="center"/>
        <w:rPr>
          <w:rFonts w:eastAsia="Calibri"/>
          <w:sz w:val="28"/>
          <w:szCs w:val="28"/>
        </w:rPr>
      </w:pPr>
      <w:r>
        <w:rPr>
          <w:rFonts w:eastAsia="Calibri"/>
          <w:sz w:val="28"/>
          <w:szCs w:val="28"/>
        </w:rPr>
      </w:r>
    </w:p>
    <w:p>
      <w:pPr>
        <w:pStyle w:val="Normal"/>
        <w:ind w:left="7088"/>
        <w:jc w:val="center"/>
        <w:rPr>
          <w:rFonts w:eastAsia="Calibri"/>
          <w:sz w:val="28"/>
          <w:szCs w:val="28"/>
        </w:rPr>
      </w:pPr>
      <w:r>
        <w:rPr>
          <w:rFonts w:eastAsia="Calibri"/>
          <w:sz w:val="28"/>
          <w:szCs w:val="28"/>
        </w:rPr>
      </w:r>
    </w:p>
    <w:p>
      <w:pPr>
        <w:pStyle w:val="Normal"/>
        <w:ind w:left="6521"/>
        <w:jc w:val="center"/>
        <w:rPr>
          <w:sz w:val="28"/>
          <w:szCs w:val="28"/>
        </w:rPr>
      </w:pPr>
      <w:r>
        <w:rPr>
          <w:sz w:val="28"/>
          <w:szCs w:val="28"/>
        </w:rPr>
        <w:t>Приложение № 2</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27.05.2025 № 520</w:t>
      </w:r>
    </w:p>
    <w:p>
      <w:pPr>
        <w:pStyle w:val="Normal"/>
        <w:jc w:val="both"/>
        <w:rPr>
          <w:rFonts w:eastAsia="Calibri"/>
          <w:sz w:val="28"/>
          <w:szCs w:val="28"/>
        </w:rPr>
      </w:pPr>
      <w:r>
        <w:rPr>
          <w:rFonts w:eastAsia="Calibri"/>
          <w:sz w:val="28"/>
          <w:szCs w:val="28"/>
        </w:rPr>
      </w:r>
    </w:p>
    <w:p>
      <w:pPr>
        <w:pStyle w:val="Normal"/>
        <w:jc w:val="center"/>
        <w:rPr>
          <w:sz w:val="28"/>
          <w:szCs w:val="28"/>
        </w:rPr>
      </w:pPr>
      <w:r>
        <w:rPr>
          <w:sz w:val="28"/>
          <w:szCs w:val="28"/>
        </w:rPr>
        <w:t>МЕТОДИКА</w:t>
      </w:r>
    </w:p>
    <w:p>
      <w:pPr>
        <w:pStyle w:val="Normal"/>
        <w:jc w:val="center"/>
        <w:rPr>
          <w:sz w:val="28"/>
          <w:szCs w:val="28"/>
        </w:rPr>
      </w:pPr>
      <w:r>
        <w:rPr>
          <w:sz w:val="28"/>
          <w:szCs w:val="28"/>
        </w:rPr>
        <w:t>расчета начальной цены предмета аукциона</w:t>
      </w:r>
    </w:p>
    <w:p>
      <w:pPr>
        <w:pStyle w:val="Normal"/>
        <w:jc w:val="center"/>
        <w:rPr>
          <w:sz w:val="28"/>
          <w:szCs w:val="28"/>
        </w:rPr>
      </w:pPr>
      <w:r>
        <w:rPr>
          <w:sz w:val="28"/>
          <w:szCs w:val="28"/>
        </w:rPr>
        <w:t>по продаже права на заключение договора о размещении</w:t>
      </w:r>
    </w:p>
    <w:p>
      <w:pPr>
        <w:pStyle w:val="Normal"/>
        <w:jc w:val="center"/>
        <w:rPr>
          <w:sz w:val="28"/>
          <w:szCs w:val="28"/>
        </w:rPr>
      </w:pPr>
      <w:r>
        <w:rPr>
          <w:sz w:val="28"/>
          <w:szCs w:val="28"/>
        </w:rPr>
        <w:t xml:space="preserve">нестационарного торгового объекта, договора о размещении </w:t>
      </w:r>
    </w:p>
    <w:p>
      <w:pPr>
        <w:pStyle w:val="Normal"/>
        <w:jc w:val="center"/>
        <w:rPr>
          <w:sz w:val="28"/>
          <w:szCs w:val="28"/>
        </w:rPr>
      </w:pPr>
      <w:r>
        <w:rPr>
          <w:sz w:val="28"/>
          <w:szCs w:val="28"/>
        </w:rPr>
        <w:t xml:space="preserve">нестационарного торгового объекта на базе транспортного </w:t>
      </w:r>
    </w:p>
    <w:p>
      <w:pPr>
        <w:pStyle w:val="Normal"/>
        <w:jc w:val="center"/>
        <w:rPr>
          <w:sz w:val="28"/>
          <w:szCs w:val="28"/>
        </w:rPr>
      </w:pPr>
      <w:r>
        <w:rPr>
          <w:sz w:val="28"/>
          <w:szCs w:val="28"/>
        </w:rPr>
        <w:t>средства на территории города Новошахтинска</w:t>
      </w:r>
    </w:p>
    <w:p>
      <w:pPr>
        <w:pStyle w:val="Normal"/>
        <w:jc w:val="center"/>
        <w:rPr>
          <w:sz w:val="28"/>
          <w:szCs w:val="28"/>
        </w:rPr>
      </w:pPr>
      <w:r>
        <w:rPr>
          <w:sz w:val="28"/>
          <w:szCs w:val="28"/>
        </w:rPr>
        <w:t xml:space="preserve">(далее </w:t>
      </w:r>
      <w:r>
        <w:rPr>
          <w:rFonts w:eastAsia="Symbol" w:cs="Symbol" w:ascii="Symbol" w:hAnsi="Symbol"/>
          <w:sz w:val="28"/>
          <w:szCs w:val="28"/>
        </w:rPr>
        <w:sym w:font="Symbol" w:char="f02d"/>
      </w:r>
      <w:r>
        <w:rPr>
          <w:sz w:val="28"/>
          <w:szCs w:val="28"/>
        </w:rPr>
        <w:t xml:space="preserve"> Методика)</w:t>
      </w:r>
    </w:p>
    <w:p>
      <w:pPr>
        <w:pStyle w:val="Normal"/>
        <w:rPr>
          <w:sz w:val="28"/>
          <w:szCs w:val="28"/>
        </w:rPr>
      </w:pPr>
      <w:r>
        <w:rPr>
          <w:sz w:val="28"/>
          <w:szCs w:val="28"/>
        </w:rPr>
      </w:r>
    </w:p>
    <w:p>
      <w:pPr>
        <w:pStyle w:val="Normal"/>
        <w:numPr>
          <w:ilvl w:val="0"/>
          <w:numId w:val="1"/>
        </w:numPr>
        <w:ind w:firstLine="705" w:left="0"/>
        <w:jc w:val="both"/>
        <w:rPr>
          <w:sz w:val="28"/>
          <w:szCs w:val="28"/>
        </w:rPr>
      </w:pPr>
      <w:r>
        <w:rPr>
          <w:sz w:val="28"/>
          <w:szCs w:val="28"/>
        </w:rPr>
        <w:t xml:space="preserve">Методика устанавливает порядок расчета платы по договору о размещении нестационарного торгового объекта (далее </w:t>
      </w:r>
      <w:r>
        <w:rPr>
          <w:rFonts w:eastAsia="Symbol" w:cs="Symbol" w:ascii="Symbol" w:hAnsi="Symbol"/>
          <w:sz w:val="28"/>
          <w:szCs w:val="28"/>
        </w:rPr>
        <w:sym w:font="Symbol" w:char="f02d"/>
      </w:r>
      <w:r>
        <w:rPr>
          <w:sz w:val="28"/>
          <w:szCs w:val="28"/>
        </w:rPr>
        <w:t xml:space="preserve"> Договор о размещении), договору о размещении нестационарного торгового объекта на базе транспортного средства (далее </w:t>
      </w:r>
      <w:r>
        <w:rPr>
          <w:rFonts w:eastAsia="Symbol" w:cs="Symbol" w:ascii="Symbol" w:hAnsi="Symbol"/>
          <w:sz w:val="28"/>
          <w:szCs w:val="28"/>
        </w:rPr>
        <w:sym w:font="Symbol" w:char="f02d"/>
      </w:r>
      <w:r>
        <w:rPr>
          <w:sz w:val="28"/>
          <w:szCs w:val="28"/>
        </w:rPr>
        <w:t xml:space="preserve"> Договор о размещении на базе транспортного средства), в том числе расчета начальной цены права на заключение Договора о размещении, Договора о размещении на базе транспортного средства при подготовке условий проведения аукциона на право заключения Договора о размещении, Договора о размещении на базе транспортного средства.</w:t>
      </w:r>
    </w:p>
    <w:p>
      <w:pPr>
        <w:pStyle w:val="Normal"/>
        <w:numPr>
          <w:ilvl w:val="0"/>
          <w:numId w:val="1"/>
        </w:numPr>
        <w:ind w:firstLine="705" w:left="0"/>
        <w:jc w:val="both"/>
        <w:rPr>
          <w:sz w:val="28"/>
          <w:szCs w:val="28"/>
        </w:rPr>
      </w:pPr>
      <w:r>
        <w:rPr>
          <w:sz w:val="28"/>
          <w:szCs w:val="28"/>
        </w:rPr>
        <w:t xml:space="preserve">Начальная цена предмета аукциона определяется в соответствии              со средним уровнем кадастровой стоимости земельных участков по муни-ципальным районам (городским округам) Ростовской области, утвержденным постановлением </w:t>
      </w:r>
      <w:r>
        <w:rPr>
          <w:color w:val="000000"/>
          <w:sz w:val="28"/>
          <w:szCs w:val="28"/>
          <w:shd w:fill="FFFFFF" w:val="clear"/>
        </w:rPr>
        <w:t>министерства имущественных и земельных отношений,            финансового оздоровления предприятий, организаций Ростовской области</w:t>
      </w:r>
      <w:r>
        <w:rPr>
          <w:sz w:val="28"/>
          <w:szCs w:val="28"/>
        </w:rPr>
        <w:t xml:space="preserve">               от 10.02.2023 № 4 «Об утверждении среднего уровня кадастровой стоимости земельных участков по муниципальным районам (городским округам) Ростовской области»:</w:t>
      </w:r>
    </w:p>
    <w:p>
      <w:pPr>
        <w:pStyle w:val="Normal"/>
        <w:ind w:firstLine="705"/>
        <w:rPr>
          <w:sz w:val="28"/>
          <w:szCs w:val="28"/>
        </w:rPr>
      </w:pPr>
      <w:r>
        <w:rPr>
          <w:sz w:val="28"/>
          <w:szCs w:val="28"/>
        </w:rPr>
        <w:tab/>
        <w:t>для нестационарных объектов по формуле:</w:t>
        <w:tab/>
      </w:r>
    </w:p>
    <w:p>
      <w:pPr>
        <w:pStyle w:val="Normal"/>
        <w:rPr>
          <w:sz w:val="28"/>
          <w:szCs w:val="28"/>
        </w:rPr>
      </w:pPr>
      <w:r>
        <w:rPr>
          <w:sz w:val="28"/>
          <w:szCs w:val="28"/>
        </w:rPr>
      </w:r>
    </w:p>
    <w:p>
      <w:pPr>
        <w:pStyle w:val="Normal"/>
        <w:jc w:val="center"/>
        <w:rPr>
          <w:sz w:val="28"/>
          <w:szCs w:val="28"/>
        </w:rPr>
      </w:pPr>
      <w:r>
        <w:rPr>
          <w:sz w:val="28"/>
          <w:szCs w:val="28"/>
        </w:rPr>
        <w:t>НЦ = С х S х К</w:t>
      </w:r>
      <w:r>
        <w:rPr>
          <w:sz w:val="28"/>
          <w:szCs w:val="28"/>
          <w:vertAlign w:val="subscript"/>
        </w:rPr>
        <w:t>1</w:t>
      </w:r>
      <w:r>
        <w:rPr>
          <w:sz w:val="28"/>
          <w:szCs w:val="28"/>
        </w:rPr>
        <w:t xml:space="preserve"> </w:t>
      </w:r>
      <w:r>
        <w:rPr>
          <w:sz w:val="28"/>
          <w:szCs w:val="28"/>
          <w:lang w:val="en-US"/>
        </w:rPr>
        <w:t>x</w:t>
      </w:r>
      <w:r>
        <w:rPr>
          <w:sz w:val="28"/>
          <w:szCs w:val="28"/>
        </w:rPr>
        <w:t xml:space="preserve"> К</w:t>
      </w:r>
      <w:r>
        <w:rPr>
          <w:sz w:val="28"/>
          <w:szCs w:val="28"/>
          <w:vertAlign w:val="subscript"/>
        </w:rPr>
        <w:t>инф</w:t>
      </w:r>
      <w:r>
        <w:rPr>
          <w:sz w:val="28"/>
          <w:szCs w:val="28"/>
        </w:rPr>
        <w:t xml:space="preserve">, где:   </w:t>
      </w:r>
    </w:p>
    <w:p>
      <w:pPr>
        <w:pStyle w:val="Normal"/>
        <w:rPr>
          <w:sz w:val="28"/>
          <w:szCs w:val="28"/>
        </w:rPr>
      </w:pPr>
      <w:r>
        <w:rPr>
          <w:sz w:val="28"/>
          <w:szCs w:val="28"/>
        </w:rPr>
      </w:r>
    </w:p>
    <w:p>
      <w:pPr>
        <w:pStyle w:val="Normal"/>
        <w:rPr>
          <w:sz w:val="28"/>
          <w:szCs w:val="28"/>
        </w:rPr>
      </w:pPr>
      <w:r>
        <w:rPr>
          <w:sz w:val="28"/>
          <w:szCs w:val="28"/>
        </w:rPr>
        <w:tab/>
        <w:t>НЦ – начальная цена предмета аукциона (годовая);</w:t>
      </w:r>
    </w:p>
    <w:p>
      <w:pPr>
        <w:pStyle w:val="Normal"/>
        <w:jc w:val="both"/>
        <w:rPr>
          <w:sz w:val="28"/>
          <w:szCs w:val="28"/>
        </w:rPr>
      </w:pPr>
      <w:r>
        <w:rPr>
          <w:sz w:val="28"/>
          <w:szCs w:val="28"/>
        </w:rPr>
        <w:tab/>
        <w:t xml:space="preserve">С – средний уровень кадастровой стоимости земель города Новошахтинска в сегменте «Предпринимательство», утвержденного постановлением </w:t>
      </w:r>
      <w:r>
        <w:rPr>
          <w:color w:val="000000"/>
          <w:sz w:val="28"/>
          <w:szCs w:val="28"/>
          <w:shd w:fill="FFFFFF" w:val="clear"/>
        </w:rPr>
        <w:t>министерства имущественных и земельных отношений, финансового оздоровления предприятий, организаций Ростовской области</w:t>
      </w:r>
      <w:r>
        <w:rPr>
          <w:sz w:val="28"/>
          <w:szCs w:val="28"/>
        </w:rPr>
        <w:t xml:space="preserve"> от 10.02.2023 № 4 «Об утверждении среднего уровня кадастровой стоимости земельных участков по муниципальным районам (городским округам) Ростовской области»;</w:t>
      </w:r>
    </w:p>
    <w:p>
      <w:pPr>
        <w:pStyle w:val="Normal"/>
        <w:jc w:val="both"/>
        <w:rPr>
          <w:sz w:val="28"/>
          <w:szCs w:val="28"/>
        </w:rPr>
      </w:pPr>
      <w:r>
        <w:rPr>
          <w:sz w:val="28"/>
          <w:szCs w:val="28"/>
        </w:rPr>
        <w:tab/>
        <w:t>S – площадь нестационарного торгового объекта;</w:t>
      </w:r>
    </w:p>
    <w:p>
      <w:pPr>
        <w:pStyle w:val="Normal"/>
        <w:jc w:val="both"/>
        <w:rPr>
          <w:sz w:val="28"/>
          <w:szCs w:val="28"/>
        </w:rPr>
      </w:pPr>
      <w:r>
        <w:rPr>
          <w:sz w:val="28"/>
          <w:szCs w:val="28"/>
        </w:rPr>
        <w:tab/>
        <w:t>К</w:t>
      </w:r>
      <w:r>
        <w:rPr>
          <w:sz w:val="28"/>
          <w:szCs w:val="28"/>
          <w:vertAlign w:val="subscript"/>
        </w:rPr>
        <w:t>1</w:t>
      </w:r>
      <w:r>
        <w:rPr>
          <w:sz w:val="28"/>
          <w:szCs w:val="28"/>
        </w:rPr>
        <w:t xml:space="preserve"> – коэффициент, учитывающий место размещения нестационарного торгового объекта, определенное схемой размещения нестационарных торговых объектов на территории города Новошахтинска, утвержденной постановлением Администрации города от 24.01.2020 № 32 (таблица к настоящей Методике);</w:t>
      </w:r>
    </w:p>
    <w:p>
      <w:pPr>
        <w:pStyle w:val="Normal"/>
        <w:jc w:val="both"/>
        <w:rPr>
          <w:sz w:val="28"/>
          <w:szCs w:val="28"/>
        </w:rPr>
      </w:pPr>
      <w:r>
        <w:rPr>
          <w:sz w:val="28"/>
          <w:szCs w:val="28"/>
        </w:rPr>
        <w:tab/>
        <w:t>К</w:t>
      </w:r>
      <w:r>
        <w:rPr>
          <w:sz w:val="28"/>
          <w:szCs w:val="28"/>
          <w:vertAlign w:val="subscript"/>
        </w:rPr>
        <w:t>инф</w:t>
      </w:r>
      <w:r>
        <w:rPr>
          <w:sz w:val="28"/>
          <w:szCs w:val="28"/>
        </w:rPr>
        <w:t xml:space="preserve"> – индекс инфляции, предусмотренный федеральным законом о федеральном бюджете на очередной финансовый год и плановый период;</w:t>
      </w:r>
    </w:p>
    <w:p>
      <w:pPr>
        <w:pStyle w:val="Normal"/>
        <w:jc w:val="both"/>
        <w:rPr>
          <w:sz w:val="28"/>
          <w:szCs w:val="28"/>
        </w:rPr>
      </w:pPr>
      <w:r>
        <w:rPr>
          <w:sz w:val="28"/>
          <w:szCs w:val="28"/>
        </w:rPr>
        <w:tab/>
        <w:t>для временных (сезонных) объектов по формуле:</w:t>
      </w:r>
    </w:p>
    <w:p>
      <w:pPr>
        <w:pStyle w:val="Normal"/>
        <w:jc w:val="both"/>
        <w:rPr>
          <w:sz w:val="28"/>
          <w:szCs w:val="28"/>
        </w:rPr>
      </w:pPr>
      <w:r>
        <w:rPr>
          <w:sz w:val="28"/>
          <w:szCs w:val="28"/>
        </w:rPr>
      </w:r>
    </w:p>
    <w:p>
      <w:pPr>
        <w:pStyle w:val="Normal"/>
        <w:jc w:val="center"/>
        <w:rPr>
          <w:sz w:val="28"/>
          <w:szCs w:val="28"/>
        </w:rPr>
      </w:pPr>
      <w:r>
        <w:rPr>
          <w:sz w:val="28"/>
          <w:szCs w:val="28"/>
        </w:rPr>
        <w:t>НЦ</w:t>
      </w:r>
      <w:r>
        <w:rPr>
          <w:rStyle w:val="Style17"/>
          <w:sz w:val="28"/>
          <w:szCs w:val="28"/>
          <w:vertAlign w:val="subscript"/>
        </w:rPr>
        <w:t>вр</w:t>
      </w:r>
      <w:r>
        <w:rPr>
          <w:sz w:val="28"/>
          <w:szCs w:val="28"/>
        </w:rPr>
        <w:t xml:space="preserve"> = НЦ : 365 (366) х n, где:</w:t>
      </w:r>
    </w:p>
    <w:p>
      <w:pPr>
        <w:pStyle w:val="Normal"/>
        <w:rPr>
          <w:sz w:val="28"/>
          <w:szCs w:val="28"/>
        </w:rPr>
      </w:pPr>
      <w:r>
        <w:rPr>
          <w:sz w:val="28"/>
          <w:szCs w:val="28"/>
        </w:rPr>
      </w:r>
    </w:p>
    <w:p>
      <w:pPr>
        <w:pStyle w:val="Normal"/>
        <w:jc w:val="both"/>
        <w:rPr>
          <w:sz w:val="28"/>
          <w:szCs w:val="28"/>
        </w:rPr>
      </w:pPr>
      <w:r>
        <w:rPr>
          <w:sz w:val="28"/>
          <w:szCs w:val="28"/>
        </w:rPr>
        <w:tab/>
        <w:t>НЦ</w:t>
      </w:r>
      <w:r>
        <w:rPr>
          <w:rStyle w:val="Style17"/>
          <w:sz w:val="28"/>
          <w:szCs w:val="28"/>
          <w:vertAlign w:val="subscript"/>
        </w:rPr>
        <w:t>вр</w:t>
      </w:r>
      <w:r>
        <w:rPr>
          <w:sz w:val="28"/>
          <w:szCs w:val="28"/>
        </w:rPr>
        <w:t xml:space="preserve"> </w:t>
      </w:r>
      <w:r>
        <w:rPr>
          <w:rFonts w:eastAsia="Symbol" w:cs="Symbol" w:ascii="Symbol" w:hAnsi="Symbol"/>
          <w:sz w:val="28"/>
          <w:szCs w:val="28"/>
        </w:rPr>
        <w:sym w:font="Symbol" w:char="f02d"/>
      </w:r>
      <w:r>
        <w:rPr>
          <w:sz w:val="28"/>
          <w:szCs w:val="28"/>
        </w:rPr>
        <w:t xml:space="preserve"> начальная цена предмета аукциона для временных (сезонных) объектов;</w:t>
      </w:r>
    </w:p>
    <w:p>
      <w:pPr>
        <w:pStyle w:val="Normal"/>
        <w:rPr>
          <w:sz w:val="28"/>
          <w:szCs w:val="28"/>
        </w:rPr>
      </w:pPr>
      <w:r>
        <w:rPr>
          <w:sz w:val="28"/>
          <w:szCs w:val="28"/>
        </w:rPr>
        <w:tab/>
        <w:t>n – число дней размещения.</w:t>
      </w:r>
    </w:p>
    <w:p>
      <w:pPr>
        <w:pStyle w:val="Normal"/>
        <w:jc w:val="both"/>
        <w:rPr>
          <w:sz w:val="28"/>
          <w:szCs w:val="28"/>
        </w:rPr>
      </w:pPr>
      <w:r>
        <w:rPr>
          <w:sz w:val="28"/>
          <w:szCs w:val="28"/>
        </w:rPr>
        <w:tab/>
        <w:t>2. Шаг аукциона устанавливается в размере трех процентов от начальной цены аукциона.</w:t>
      </w:r>
    </w:p>
    <w:p>
      <w:pPr>
        <w:pStyle w:val="Normal"/>
        <w:ind w:firstLine="709"/>
        <w:jc w:val="both"/>
        <w:rPr>
          <w:sz w:val="28"/>
          <w:szCs w:val="28"/>
        </w:rPr>
      </w:pPr>
      <w:r>
        <w:rPr>
          <w:sz w:val="28"/>
          <w:szCs w:val="28"/>
        </w:rPr>
      </w:r>
    </w:p>
    <w:p>
      <w:pPr>
        <w:pStyle w:val="Normal"/>
        <w:ind w:firstLine="709"/>
        <w:jc w:val="right"/>
        <w:rPr>
          <w:sz w:val="28"/>
          <w:szCs w:val="28"/>
        </w:rPr>
      </w:pPr>
      <w:r>
        <w:rPr>
          <w:sz w:val="28"/>
          <w:szCs w:val="28"/>
        </w:rPr>
        <w:t>Таблица</w:t>
      </w:r>
    </w:p>
    <w:p>
      <w:pPr>
        <w:pStyle w:val="Normal"/>
        <w:ind w:firstLine="709"/>
        <w:jc w:val="right"/>
        <w:rPr>
          <w:sz w:val="28"/>
          <w:szCs w:val="28"/>
        </w:rPr>
      </w:pPr>
      <w:r>
        <w:rPr>
          <w:sz w:val="28"/>
          <w:szCs w:val="28"/>
        </w:rPr>
      </w:r>
    </w:p>
    <w:p>
      <w:pPr>
        <w:pStyle w:val="Normal"/>
        <w:ind w:firstLine="709"/>
        <w:jc w:val="center"/>
        <w:rPr>
          <w:sz w:val="28"/>
          <w:szCs w:val="28"/>
        </w:rPr>
      </w:pPr>
      <w:r>
        <w:rPr>
          <w:sz w:val="28"/>
          <w:szCs w:val="28"/>
        </w:rPr>
        <w:t>Коэффициент, учитывающий место размещения нестационарного</w:t>
      </w:r>
    </w:p>
    <w:p>
      <w:pPr>
        <w:pStyle w:val="Normal"/>
        <w:ind w:firstLine="709"/>
        <w:jc w:val="center"/>
        <w:rPr>
          <w:sz w:val="28"/>
          <w:szCs w:val="28"/>
        </w:rPr>
      </w:pPr>
      <w:r>
        <w:rPr>
          <w:sz w:val="28"/>
          <w:szCs w:val="28"/>
        </w:rPr>
        <w:t xml:space="preserve">торгового объекта, определенное схемой размещения нестационарных торговых объектов на территории города Новошахтинска, утвержденной </w:t>
      </w:r>
    </w:p>
    <w:p>
      <w:pPr>
        <w:pStyle w:val="Normal"/>
        <w:ind w:firstLine="709"/>
        <w:jc w:val="center"/>
        <w:rPr>
          <w:sz w:val="28"/>
          <w:szCs w:val="28"/>
        </w:rPr>
      </w:pPr>
      <w:r>
        <w:rPr>
          <w:sz w:val="28"/>
          <w:szCs w:val="28"/>
        </w:rPr>
        <w:t>постановлением Администрации города от 24.01.2020 № 32</w:t>
      </w:r>
    </w:p>
    <w:p>
      <w:pPr>
        <w:pStyle w:val="Normal"/>
        <w:ind w:firstLine="709"/>
        <w:jc w:val="center"/>
        <w:rPr>
          <w:sz w:val="28"/>
          <w:szCs w:val="28"/>
        </w:rPr>
      </w:pPr>
      <w:r>
        <w:rPr>
          <w:sz w:val="28"/>
          <w:szCs w:val="28"/>
        </w:rPr>
      </w:r>
    </w:p>
    <w:tbl>
      <w:tblPr>
        <w:tblW w:w="9356"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425"/>
        <w:gridCol w:w="5812"/>
        <w:gridCol w:w="3119"/>
      </w:tblGrid>
      <w:tr>
        <w:trPr>
          <w:trHeight w:val="454"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right="-108"/>
              <w:jc w:val="center"/>
              <w:rPr>
                <w:sz w:val="24"/>
                <w:szCs w:val="28"/>
              </w:rPr>
            </w:pPr>
            <w:r>
              <w:rPr>
                <w:sz w:val="24"/>
                <w:szCs w:val="28"/>
              </w:rPr>
              <w:t>№</w:t>
            </w:r>
          </w:p>
          <w:p>
            <w:pPr>
              <w:pStyle w:val="Normal"/>
              <w:ind w:left="-108" w:right="-108"/>
              <w:jc w:val="center"/>
              <w:rPr>
                <w:sz w:val="24"/>
                <w:szCs w:val="28"/>
              </w:rPr>
            </w:pPr>
            <w:r>
              <w:rPr>
                <w:sz w:val="24"/>
                <w:szCs w:val="28"/>
              </w:rPr>
              <w:t>п/п</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Место размещения нестационарного</w:t>
            </w:r>
          </w:p>
          <w:p>
            <w:pPr>
              <w:pStyle w:val="Normal"/>
              <w:jc w:val="center"/>
              <w:rPr>
                <w:sz w:val="24"/>
                <w:szCs w:val="28"/>
              </w:rPr>
            </w:pPr>
            <w:r>
              <w:rPr>
                <w:sz w:val="24"/>
                <w:szCs w:val="28"/>
              </w:rPr>
              <w:t>торгового объекта</w:t>
            </w:r>
          </w:p>
        </w:tc>
        <w:tc>
          <w:tcPr>
            <w:tcW w:w="3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Значение коэффициента К</w:t>
            </w:r>
            <w:r>
              <w:rPr>
                <w:sz w:val="24"/>
                <w:szCs w:val="28"/>
                <w:vertAlign w:val="subscript"/>
              </w:rPr>
              <w:t>1</w:t>
            </w:r>
          </w:p>
        </w:tc>
      </w:tr>
      <w:tr>
        <w:trPr>
          <w:trHeight w:val="454"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right="-108"/>
              <w:jc w:val="center"/>
              <w:rPr>
                <w:sz w:val="24"/>
                <w:szCs w:val="28"/>
              </w:rPr>
            </w:pPr>
            <w:r>
              <w:rPr>
                <w:sz w:val="24"/>
                <w:szCs w:val="28"/>
              </w:rPr>
              <w:t>1</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right="-108"/>
              <w:rPr>
                <w:sz w:val="24"/>
                <w:szCs w:val="28"/>
              </w:rPr>
            </w:pPr>
            <w:r>
              <w:rPr>
                <w:sz w:val="24"/>
                <w:szCs w:val="28"/>
              </w:rPr>
              <w:t>центр города, район ул. Харьковской, пос. Несветаевский, пос. Михайло-Леонтьевский</w:t>
            </w:r>
          </w:p>
        </w:tc>
        <w:tc>
          <w:tcPr>
            <w:tcW w:w="3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1,2</w:t>
            </w:r>
          </w:p>
        </w:tc>
      </w:tr>
      <w:tr>
        <w:trPr>
          <w:trHeight w:val="454"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right="-108"/>
              <w:jc w:val="center"/>
              <w:rPr>
                <w:sz w:val="24"/>
                <w:szCs w:val="28"/>
              </w:rPr>
            </w:pPr>
            <w:r>
              <w:rPr>
                <w:sz w:val="24"/>
                <w:szCs w:val="28"/>
              </w:rPr>
              <w:t>2</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right="-108"/>
              <w:rPr>
                <w:sz w:val="24"/>
                <w:szCs w:val="28"/>
              </w:rPr>
            </w:pPr>
            <w:r>
              <w:rPr>
                <w:sz w:val="24"/>
                <w:szCs w:val="28"/>
              </w:rPr>
              <w:t>пос. Горького, пос. Западный, пос. Новая Соколовка, район ЖБК</w:t>
            </w:r>
          </w:p>
        </w:tc>
        <w:tc>
          <w:tcPr>
            <w:tcW w:w="3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1</w:t>
            </w:r>
          </w:p>
        </w:tc>
      </w:tr>
      <w:tr>
        <w:trPr>
          <w:trHeight w:val="454" w:hRule="atLeast"/>
        </w:trPr>
        <w:tc>
          <w:tcPr>
            <w:tcW w:w="42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right="-108"/>
              <w:jc w:val="center"/>
              <w:rPr>
                <w:sz w:val="24"/>
                <w:szCs w:val="28"/>
              </w:rPr>
            </w:pPr>
            <w:r>
              <w:rPr>
                <w:sz w:val="24"/>
                <w:szCs w:val="28"/>
              </w:rPr>
              <w:t>3</w:t>
            </w:r>
          </w:p>
        </w:tc>
        <w:tc>
          <w:tcPr>
            <w:tcW w:w="581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right="-108"/>
              <w:rPr>
                <w:sz w:val="24"/>
                <w:szCs w:val="28"/>
              </w:rPr>
            </w:pPr>
            <w:r>
              <w:rPr>
                <w:sz w:val="24"/>
                <w:szCs w:val="28"/>
              </w:rPr>
              <w:t>пос. Кирова, пос. Южный, пос. Самбек, пос. Соколово-Кундрюченский, 1-е отд. совхоза № 6, 2-е отд. совхоза № 6, пос. Юбилейный</w:t>
            </w:r>
          </w:p>
        </w:tc>
        <w:tc>
          <w:tcPr>
            <w:tcW w:w="3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sz w:val="24"/>
                <w:szCs w:val="28"/>
              </w:rPr>
            </w:pPr>
            <w:r>
              <w:rPr>
                <w:sz w:val="24"/>
                <w:szCs w:val="28"/>
              </w:rPr>
              <w:t>0,7</w:t>
            </w:r>
          </w:p>
        </w:tc>
      </w:tr>
    </w:tbl>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rPr>
          <w:sz w:val="28"/>
          <w:szCs w:val="28"/>
        </w:rPr>
      </w:pPr>
      <w:r>
        <w:rPr>
          <w:sz w:val="28"/>
          <w:szCs w:val="28"/>
        </w:rPr>
        <w:t>Управляющий делами</w:t>
      </w:r>
    </w:p>
    <w:p>
      <w:pPr>
        <w:pStyle w:val="Normal"/>
        <w:rPr>
          <w:sz w:val="28"/>
          <w:szCs w:val="28"/>
        </w:rPr>
      </w:pPr>
      <w:r>
        <w:rPr>
          <w:sz w:val="28"/>
          <w:szCs w:val="28"/>
        </w:rPr>
        <w:t>Администрации города</w:t>
        <w:tab/>
        <w:tab/>
        <w:tab/>
        <w:tab/>
        <w:tab/>
        <w:t xml:space="preserve">                          Ю.А. Лубенцов</w:t>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r>
    </w:p>
    <w:p>
      <w:pPr>
        <w:pStyle w:val="Normal"/>
        <w:ind w:left="6521"/>
        <w:jc w:val="center"/>
        <w:rPr>
          <w:sz w:val="28"/>
          <w:szCs w:val="28"/>
        </w:rPr>
      </w:pPr>
      <w:r>
        <w:rPr>
          <w:sz w:val="28"/>
          <w:szCs w:val="28"/>
        </w:rPr>
        <w:t>Приложение № 3</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27.05.2025 № 520</w:t>
      </w:r>
    </w:p>
    <w:p>
      <w:pPr>
        <w:pStyle w:val="Normal"/>
        <w:jc w:val="center"/>
        <w:rPr>
          <w:sz w:val="28"/>
          <w:szCs w:val="28"/>
        </w:rPr>
      </w:pPr>
      <w:r>
        <w:rPr>
          <w:sz w:val="28"/>
          <w:szCs w:val="28"/>
        </w:rPr>
      </w:r>
    </w:p>
    <w:p>
      <w:pPr>
        <w:pStyle w:val="Normal"/>
        <w:jc w:val="center"/>
        <w:rPr>
          <w:sz w:val="28"/>
          <w:szCs w:val="28"/>
        </w:rPr>
      </w:pPr>
      <w:r>
        <w:rPr>
          <w:sz w:val="28"/>
          <w:szCs w:val="28"/>
        </w:rPr>
        <w:t>АКТ</w:t>
      </w:r>
    </w:p>
    <w:p>
      <w:pPr>
        <w:pStyle w:val="Normal"/>
        <w:jc w:val="center"/>
        <w:rPr>
          <w:sz w:val="28"/>
          <w:szCs w:val="28"/>
        </w:rPr>
      </w:pPr>
      <w:r>
        <w:rPr>
          <w:sz w:val="28"/>
          <w:szCs w:val="28"/>
        </w:rPr>
        <w:t xml:space="preserve">обследования размещенного нестационарного объекта на предмет </w:t>
      </w:r>
    </w:p>
    <w:p>
      <w:pPr>
        <w:pStyle w:val="Normal"/>
        <w:jc w:val="center"/>
        <w:rPr>
          <w:sz w:val="28"/>
          <w:szCs w:val="28"/>
        </w:rPr>
      </w:pPr>
      <w:r>
        <w:rPr>
          <w:sz w:val="28"/>
          <w:szCs w:val="28"/>
        </w:rPr>
        <w:t xml:space="preserve">соответствия (несоответствия) архитектурному и цветовому решению, </w:t>
      </w:r>
    </w:p>
    <w:p>
      <w:pPr>
        <w:pStyle w:val="Normal"/>
        <w:jc w:val="center"/>
        <w:rPr>
          <w:sz w:val="28"/>
          <w:szCs w:val="28"/>
        </w:rPr>
      </w:pPr>
      <w:r>
        <w:rPr>
          <w:sz w:val="28"/>
          <w:szCs w:val="28"/>
        </w:rPr>
        <w:t xml:space="preserve">условиям договора о размещении нестационарного торгового объекта, </w:t>
      </w:r>
    </w:p>
    <w:p>
      <w:pPr>
        <w:pStyle w:val="Normal"/>
        <w:jc w:val="center"/>
        <w:rPr>
          <w:sz w:val="28"/>
          <w:szCs w:val="28"/>
        </w:rPr>
      </w:pPr>
      <w:r>
        <w:rPr>
          <w:sz w:val="28"/>
          <w:szCs w:val="28"/>
        </w:rPr>
        <w:t xml:space="preserve">договора о размещении нестационарного торгового объекта на базе </w:t>
      </w:r>
    </w:p>
    <w:p>
      <w:pPr>
        <w:pStyle w:val="Normal"/>
        <w:jc w:val="center"/>
        <w:rPr>
          <w:sz w:val="28"/>
          <w:szCs w:val="28"/>
        </w:rPr>
      </w:pPr>
      <w:r>
        <w:rPr>
          <w:sz w:val="28"/>
          <w:szCs w:val="28"/>
        </w:rPr>
        <w:t xml:space="preserve">транспортного средства, разрешения на использование земель или </w:t>
      </w:r>
    </w:p>
    <w:p>
      <w:pPr>
        <w:pStyle w:val="Normal"/>
        <w:jc w:val="center"/>
        <w:rPr>
          <w:sz w:val="28"/>
          <w:szCs w:val="28"/>
        </w:rPr>
      </w:pPr>
      <w:r>
        <w:rPr>
          <w:sz w:val="28"/>
          <w:szCs w:val="28"/>
        </w:rPr>
        <w:t xml:space="preserve">земельного участка для размещения объектов на территории </w:t>
      </w:r>
    </w:p>
    <w:p>
      <w:pPr>
        <w:pStyle w:val="Normal"/>
        <w:jc w:val="center"/>
        <w:rPr>
          <w:sz w:val="28"/>
          <w:szCs w:val="28"/>
        </w:rPr>
      </w:pPr>
      <w:r>
        <w:rPr>
          <w:sz w:val="28"/>
          <w:szCs w:val="28"/>
        </w:rPr>
        <w:t>города Новошахтинска</w:t>
      </w:r>
    </w:p>
    <w:p>
      <w:pPr>
        <w:pStyle w:val="Normal"/>
        <w:jc w:val="center"/>
        <w:rPr>
          <w:sz w:val="28"/>
          <w:szCs w:val="28"/>
        </w:rPr>
      </w:pPr>
      <w:r>
        <w:rPr>
          <w:sz w:val="28"/>
          <w:szCs w:val="28"/>
        </w:rPr>
      </w:r>
    </w:p>
    <w:p>
      <w:pPr>
        <w:pStyle w:val="Normal"/>
        <w:jc w:val="right"/>
        <w:rPr>
          <w:sz w:val="28"/>
          <w:szCs w:val="28"/>
        </w:rPr>
      </w:pPr>
      <w:r>
        <w:rPr>
          <w:sz w:val="28"/>
          <w:szCs w:val="28"/>
        </w:rPr>
        <w:t>«____»_________20__ г.</w:t>
      </w:r>
    </w:p>
    <w:p>
      <w:pPr>
        <w:pStyle w:val="Normal"/>
        <w:jc w:val="both"/>
        <w:rPr>
          <w:sz w:val="16"/>
          <w:szCs w:val="28"/>
        </w:rPr>
      </w:pPr>
      <w:r>
        <w:rPr>
          <w:sz w:val="16"/>
          <w:szCs w:val="28"/>
        </w:rPr>
      </w:r>
    </w:p>
    <w:p>
      <w:pPr>
        <w:pStyle w:val="Normal"/>
        <w:jc w:val="both"/>
        <w:rPr>
          <w:sz w:val="28"/>
          <w:szCs w:val="28"/>
        </w:rPr>
      </w:pPr>
      <w:r>
        <w:rPr>
          <w:sz w:val="28"/>
          <w:szCs w:val="28"/>
        </w:rPr>
        <w:tab/>
        <w:t>Хозяйствующий субъект ______________________________________</w:t>
      </w:r>
    </w:p>
    <w:p>
      <w:pPr>
        <w:pStyle w:val="Normal"/>
        <w:jc w:val="both"/>
        <w:rPr>
          <w:sz w:val="28"/>
          <w:szCs w:val="28"/>
        </w:rPr>
      </w:pPr>
      <w:r>
        <w:rPr>
          <w:sz w:val="28"/>
          <w:szCs w:val="28"/>
        </w:rPr>
        <w:tab/>
        <w:t>Специализация нестационарного объекта в соответствии с договором о размещении нестационарного торгового объекта, разрешения на использование земель или земельного участка для размещения объектов _____________</w:t>
      </w:r>
    </w:p>
    <w:p>
      <w:pPr>
        <w:pStyle w:val="Normal"/>
        <w:jc w:val="both"/>
        <w:rPr>
          <w:sz w:val="28"/>
          <w:szCs w:val="28"/>
        </w:rPr>
      </w:pPr>
      <w:r>
        <w:rPr>
          <w:sz w:val="28"/>
          <w:szCs w:val="28"/>
        </w:rPr>
        <w:tab/>
        <w:t>Адрес (месторасположение объекта) _____________________________</w:t>
      </w:r>
    </w:p>
    <w:p>
      <w:pPr>
        <w:pStyle w:val="Normal"/>
        <w:jc w:val="both"/>
        <w:rPr>
          <w:sz w:val="28"/>
          <w:szCs w:val="28"/>
        </w:rPr>
      </w:pPr>
      <w:r>
        <w:rPr>
          <w:sz w:val="28"/>
          <w:szCs w:val="28"/>
        </w:rPr>
        <w:tab/>
        <w:t>Представителями мониторинговой группы ________________________ в присутствии ____________________________________________________ проведено обследование нестационарного объекта, в результате чего установлено следующее:</w:t>
      </w:r>
    </w:p>
    <w:p>
      <w:pPr>
        <w:pStyle w:val="Normal"/>
        <w:widowControl w:val="false"/>
        <w:rPr>
          <w:sz w:val="28"/>
          <w:szCs w:val="28"/>
        </w:rPr>
      </w:pPr>
      <w:r>
        <w:rPr>
          <w:sz w:val="28"/>
          <w:szCs w:val="28"/>
        </w:rPr>
      </w:r>
    </w:p>
    <w:tbl>
      <w:tblPr>
        <w:tblW w:w="9463"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841"/>
        <w:gridCol w:w="5416"/>
        <w:gridCol w:w="3206"/>
      </w:tblGrid>
      <w:tr>
        <w:trPr/>
        <w:tc>
          <w:tcPr>
            <w:tcW w:w="8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8"/>
              </w:rPr>
            </w:pPr>
            <w:r>
              <w:rPr>
                <w:sz w:val="24"/>
                <w:szCs w:val="28"/>
              </w:rPr>
              <w:t>№</w:t>
            </w:r>
          </w:p>
          <w:p>
            <w:pPr>
              <w:pStyle w:val="Normal"/>
              <w:widowControl w:val="false"/>
              <w:jc w:val="center"/>
              <w:rPr>
                <w:sz w:val="24"/>
                <w:szCs w:val="28"/>
              </w:rPr>
            </w:pPr>
            <w:r>
              <w:rPr>
                <w:sz w:val="24"/>
                <w:szCs w:val="28"/>
              </w:rPr>
              <w:t>п/п</w:t>
            </w:r>
          </w:p>
        </w:tc>
        <w:tc>
          <w:tcPr>
            <w:tcW w:w="5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4"/>
              </w:rPr>
            </w:pPr>
            <w:r>
              <w:rPr>
                <w:sz w:val="24"/>
                <w:szCs w:val="28"/>
              </w:rPr>
              <w:t>Условия договора</w:t>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4"/>
              </w:rPr>
            </w:pPr>
            <w:r>
              <w:rPr>
                <w:sz w:val="24"/>
                <w:szCs w:val="28"/>
              </w:rPr>
              <w:t>Фактическое выполнение условий договора</w:t>
            </w:r>
          </w:p>
        </w:tc>
      </w:tr>
      <w:tr>
        <w:trPr/>
        <w:tc>
          <w:tcPr>
            <w:tcW w:w="8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4"/>
              </w:rPr>
            </w:pPr>
            <w:r>
              <w:rPr>
                <w:sz w:val="24"/>
                <w:szCs w:val="24"/>
              </w:rPr>
              <w:t>1.</w:t>
            </w:r>
          </w:p>
        </w:tc>
        <w:tc>
          <w:tcPr>
            <w:tcW w:w="5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r>
          </w:p>
        </w:tc>
      </w:tr>
      <w:tr>
        <w:trPr/>
        <w:tc>
          <w:tcPr>
            <w:tcW w:w="8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4"/>
                <w:szCs w:val="24"/>
              </w:rPr>
            </w:pPr>
            <w:r>
              <w:rPr>
                <w:sz w:val="24"/>
                <w:szCs w:val="24"/>
              </w:rPr>
              <w:t>2.</w:t>
            </w:r>
          </w:p>
        </w:tc>
        <w:tc>
          <w:tcPr>
            <w:tcW w:w="5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r>
          </w:p>
        </w:tc>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r>
          </w:p>
        </w:tc>
      </w:tr>
    </w:tbl>
    <w:p>
      <w:pPr>
        <w:pStyle w:val="Normal"/>
        <w:widowControl w:val="false"/>
        <w:rPr>
          <w:sz w:val="18"/>
          <w:szCs w:val="24"/>
        </w:rPr>
      </w:pPr>
      <w:r>
        <w:rPr>
          <w:sz w:val="18"/>
          <w:szCs w:val="24"/>
        </w:rPr>
      </w:r>
    </w:p>
    <w:p>
      <w:pPr>
        <w:pStyle w:val="Normal"/>
        <w:widowControl w:val="false"/>
        <w:rPr>
          <w:sz w:val="28"/>
          <w:szCs w:val="28"/>
        </w:rPr>
      </w:pPr>
      <w:r>
        <w:rPr>
          <w:sz w:val="28"/>
          <w:szCs w:val="28"/>
        </w:rPr>
        <w:t>__________________________________________________________________</w:t>
      </w:r>
    </w:p>
    <w:p>
      <w:pPr>
        <w:pStyle w:val="Normal"/>
        <w:widowControl w:val="false"/>
        <w:numPr>
          <w:ilvl w:val="0"/>
          <w:numId w:val="0"/>
        </w:numPr>
        <w:jc w:val="center"/>
        <w:outlineLvl w:val="0"/>
        <w:rPr/>
      </w:pPr>
      <w:r>
        <w:rPr/>
        <w:t>(подпись представителей мониторинговой группы)</w:t>
      </w:r>
    </w:p>
    <w:p>
      <w:pPr>
        <w:pStyle w:val="Normal"/>
        <w:widowControl w:val="false"/>
        <w:rPr>
          <w:sz w:val="28"/>
          <w:szCs w:val="28"/>
        </w:rPr>
      </w:pPr>
      <w:r>
        <w:rPr>
          <w:sz w:val="28"/>
          <w:szCs w:val="28"/>
        </w:rPr>
        <w:t>__________________________________________________________________</w:t>
      </w:r>
    </w:p>
    <w:p>
      <w:pPr>
        <w:pStyle w:val="Normal"/>
        <w:widowControl w:val="false"/>
        <w:numPr>
          <w:ilvl w:val="0"/>
          <w:numId w:val="0"/>
        </w:numPr>
        <w:jc w:val="center"/>
        <w:outlineLvl w:val="0"/>
        <w:rPr/>
      </w:pPr>
      <w:r>
        <w:rPr/>
        <w:t>(подпись лица, в присутствии которого проведено обследование)</w:t>
      </w:r>
    </w:p>
    <w:p>
      <w:pPr>
        <w:pStyle w:val="Normal"/>
        <w:jc w:val="center"/>
        <w:rPr>
          <w:rFonts w:eastAsia="Calibri"/>
          <w:sz w:val="28"/>
        </w:rPr>
      </w:pPr>
      <w:r>
        <w:rPr>
          <w:rFonts w:eastAsia="Calibri"/>
          <w:sz w:val="28"/>
        </w:rPr>
      </w:r>
    </w:p>
    <w:p>
      <w:pPr>
        <w:pStyle w:val="Normal"/>
        <w:rPr>
          <w:sz w:val="36"/>
          <w:szCs w:val="28"/>
        </w:rPr>
      </w:pPr>
      <w:r>
        <w:rPr>
          <w:sz w:val="36"/>
          <w:szCs w:val="28"/>
        </w:rPr>
      </w:r>
    </w:p>
    <w:p>
      <w:pPr>
        <w:pStyle w:val="Normal"/>
        <w:rPr>
          <w:sz w:val="28"/>
          <w:szCs w:val="28"/>
        </w:rPr>
      </w:pPr>
      <w:r>
        <w:rPr>
          <w:sz w:val="28"/>
          <w:szCs w:val="28"/>
        </w:rPr>
        <w:t>Управляющий делами</w:t>
      </w:r>
    </w:p>
    <w:p>
      <w:pPr>
        <w:pStyle w:val="Normal"/>
        <w:rPr>
          <w:sz w:val="36"/>
          <w:szCs w:val="28"/>
        </w:rPr>
      </w:pPr>
      <w:r>
        <w:rPr>
          <w:sz w:val="28"/>
          <w:szCs w:val="28"/>
        </w:rPr>
        <w:t>Администрации города</w:t>
        <w:tab/>
        <w:tab/>
        <w:tab/>
        <w:tab/>
        <w:t xml:space="preserve">                                    Ю.А. Лубенцов</w:t>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rPr>
          <w:sz w:val="36"/>
          <w:szCs w:val="28"/>
        </w:rPr>
      </w:pPr>
      <w:r>
        <w:rPr>
          <w:sz w:val="36"/>
          <w:szCs w:val="28"/>
        </w:rPr>
      </w:r>
    </w:p>
    <w:p>
      <w:pPr>
        <w:pStyle w:val="Normal"/>
        <w:ind w:left="6521"/>
        <w:jc w:val="center"/>
        <w:rPr>
          <w:sz w:val="28"/>
          <w:szCs w:val="28"/>
        </w:rPr>
      </w:pPr>
      <w:r>
        <w:rPr>
          <w:sz w:val="28"/>
          <w:szCs w:val="28"/>
        </w:rPr>
        <w:t>Приложение № 4</w:t>
      </w:r>
    </w:p>
    <w:p>
      <w:pPr>
        <w:pStyle w:val="Normal"/>
        <w:ind w:left="6521"/>
        <w:jc w:val="center"/>
        <w:rPr>
          <w:sz w:val="28"/>
          <w:szCs w:val="28"/>
        </w:rPr>
      </w:pPr>
      <w:r>
        <w:rPr>
          <w:sz w:val="28"/>
          <w:szCs w:val="28"/>
        </w:rPr>
        <w:t>к постановлению</w:t>
      </w:r>
    </w:p>
    <w:p>
      <w:pPr>
        <w:pStyle w:val="Normal"/>
        <w:ind w:left="6521"/>
        <w:jc w:val="center"/>
        <w:rPr>
          <w:sz w:val="28"/>
          <w:szCs w:val="28"/>
        </w:rPr>
      </w:pPr>
      <w:r>
        <w:rPr>
          <w:sz w:val="28"/>
          <w:szCs w:val="28"/>
        </w:rPr>
        <w:t>Администрации города</w:t>
      </w:r>
    </w:p>
    <w:p>
      <w:pPr>
        <w:pStyle w:val="Normal"/>
        <w:ind w:left="6521"/>
        <w:jc w:val="center"/>
        <w:rPr>
          <w:sz w:val="28"/>
          <w:szCs w:val="28"/>
        </w:rPr>
      </w:pPr>
      <w:r>
        <w:rPr>
          <w:sz w:val="28"/>
          <w:szCs w:val="28"/>
        </w:rPr>
        <w:t>от 27.05.2025 № 520</w:t>
      </w:r>
    </w:p>
    <w:p>
      <w:pPr>
        <w:pStyle w:val="Normal"/>
        <w:rPr>
          <w:sz w:val="28"/>
          <w:szCs w:val="28"/>
        </w:rPr>
      </w:pPr>
      <w:r>
        <w:rPr>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РАЗРЕШЕНИЕ</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 xml:space="preserve">на право размещения нестационарного торгового объекта </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в дни проведения праздничных мероприятий,</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 xml:space="preserve">имеющих краткосрочный характер, </w:t>
      </w:r>
    </w:p>
    <w:p>
      <w:pPr>
        <w:pStyle w:val="ConsPlusNonformat"/>
        <w:jc w:val="center"/>
        <w:rPr>
          <w:rFonts w:ascii="Arial" w:hAnsi="Arial" w:cs="Arial"/>
          <w:sz w:val="24"/>
          <w:szCs w:val="24"/>
        </w:rPr>
      </w:pPr>
      <w:r>
        <w:rPr>
          <w:rFonts w:cs="Times New Roman" w:ascii="Times New Roman" w:hAnsi="Times New Roman"/>
          <w:sz w:val="28"/>
          <w:szCs w:val="28"/>
        </w:rPr>
        <w:t>на территории города Новошахтинска</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от «___» ___________ 20____ г.                                                 № ____________</w:t>
      </w:r>
    </w:p>
    <w:p>
      <w:pPr>
        <w:pStyle w:val="ConsPlusNonformat"/>
        <w:jc w:val="both"/>
        <w:rPr>
          <w:rFonts w:ascii="Arial" w:hAnsi="Arial" w:cs="Arial"/>
          <w:sz w:val="24"/>
          <w:szCs w:val="24"/>
        </w:rPr>
      </w:pPr>
      <w:r>
        <w:rPr>
          <w:rFonts w:cs="Arial" w:ascii="Arial" w:hAnsi="Arial"/>
          <w:sz w:val="24"/>
          <w:szCs w:val="24"/>
        </w:rPr>
      </w:r>
    </w:p>
    <w:p>
      <w:pPr>
        <w:pStyle w:val="ConsPlusNonformat"/>
        <w:jc w:val="both"/>
        <w:rPr>
          <w:rFonts w:ascii="Arial" w:hAnsi="Arial" w:cs="Arial"/>
          <w:sz w:val="24"/>
          <w:szCs w:val="24"/>
        </w:rPr>
      </w:pPr>
      <w:r>
        <w:rPr>
          <w:rFonts w:cs="Arial" w:ascii="Arial" w:hAnsi="Arial"/>
          <w:sz w:val="24"/>
          <w:szCs w:val="24"/>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В дни проведения праздничных мероприятий, посвященных ______________</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массового мероприятия)</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(даты, предполагаемые для осуществления деятельности)</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(наименование юридического лица, индивидуального предпринимателя)</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ind w:right="-143"/>
        <w:jc w:val="both"/>
        <w:rPr>
          <w:rFonts w:ascii="Times New Roman" w:hAnsi="Times New Roman" w:cs="Times New Roman"/>
          <w:sz w:val="24"/>
          <w:szCs w:val="24"/>
        </w:rPr>
      </w:pPr>
      <w:r>
        <w:rPr>
          <w:rFonts w:cs="Times New Roman" w:ascii="Times New Roman" w:hAnsi="Times New Roman"/>
          <w:sz w:val="28"/>
          <w:szCs w:val="28"/>
        </w:rPr>
        <w:t>Выдается разрешение на право размещения</w:t>
      </w:r>
      <w:r>
        <w:rPr>
          <w:rFonts w:cs="Times New Roman" w:ascii="Times New Roman" w:hAnsi="Times New Roman"/>
          <w:sz w:val="24"/>
          <w:szCs w:val="24"/>
        </w:rPr>
        <w:t xml:space="preserve"> __________________________________</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(наименование объекта)</w:t>
      </w:r>
    </w:p>
    <w:p>
      <w:pPr>
        <w:pStyle w:val="ConsPlusNonformat"/>
        <w:ind w:right="-143"/>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(ассортимент)</w:t>
      </w:r>
    </w:p>
    <w:p>
      <w:pPr>
        <w:pStyle w:val="ConsPlusNonformat"/>
        <w:ind w:right="-143"/>
        <w:jc w:val="both"/>
        <w:rPr>
          <w:rFonts w:ascii="Times New Roman" w:hAnsi="Times New Roman" w:cs="Times New Roman"/>
          <w:sz w:val="24"/>
          <w:szCs w:val="24"/>
        </w:rPr>
      </w:pPr>
      <w:r>
        <w:rPr>
          <w:rFonts w:cs="Times New Roman" w:ascii="Times New Roman" w:hAnsi="Times New Roman"/>
          <w:sz w:val="28"/>
          <w:szCs w:val="28"/>
        </w:rPr>
        <w:t>Место размещения</w:t>
      </w:r>
      <w:r>
        <w:rPr>
          <w:rFonts w:cs="Times New Roman" w:ascii="Times New Roman" w:hAnsi="Times New Roman"/>
          <w:sz w:val="24"/>
          <w:szCs w:val="24"/>
        </w:rPr>
        <w:t>____________________________________________________________</w:t>
      </w:r>
    </w:p>
    <w:p>
      <w:pPr>
        <w:pStyle w:val="ConsPlusNonformat"/>
        <w:jc w:val="center"/>
        <w:rPr>
          <w:rFonts w:ascii="Times New Roman" w:hAnsi="Times New Roman" w:cs="Times New Roman"/>
          <w:szCs w:val="16"/>
        </w:rPr>
      </w:pPr>
      <w:r>
        <w:rPr>
          <w:rFonts w:cs="Times New Roman" w:ascii="Times New Roman" w:hAnsi="Times New Roman"/>
          <w:szCs w:val="16"/>
        </w:rPr>
        <w:t>(адресный ориентир)</w:t>
      </w:r>
    </w:p>
    <w:p>
      <w:pPr>
        <w:pStyle w:val="ConsPlusNormal"/>
        <w:ind w:hanging="0" w:left="4820"/>
        <w:jc w:val="both"/>
        <w:rPr>
          <w:rFonts w:ascii="Times New Roman" w:hAnsi="Times New Roman" w:cs="Times New Roman"/>
          <w:sz w:val="28"/>
          <w:szCs w:val="24"/>
        </w:rPr>
      </w:pPr>
      <w:r>
        <w:rPr>
          <w:rFonts w:cs="Times New Roman" w:ascii="Times New Roman" w:hAnsi="Times New Roman"/>
          <w:sz w:val="28"/>
          <w:szCs w:val="24"/>
        </w:rPr>
      </w:r>
    </w:p>
    <w:p>
      <w:pPr>
        <w:pStyle w:val="ConsPlusNormal"/>
        <w:ind w:hanging="0" w:left="4820"/>
        <w:jc w:val="both"/>
        <w:rPr>
          <w:rFonts w:ascii="Times New Roman" w:hAnsi="Times New Roman" w:cs="Times New Roman"/>
          <w:sz w:val="28"/>
          <w:szCs w:val="24"/>
        </w:rPr>
      </w:pPr>
      <w:r>
        <w:rPr>
          <w:rFonts w:cs="Times New Roman" w:ascii="Times New Roman" w:hAnsi="Times New Roman"/>
          <w:sz w:val="28"/>
          <w:szCs w:val="24"/>
        </w:rPr>
      </w:r>
    </w:p>
    <w:p>
      <w:pPr>
        <w:pStyle w:val="Normal"/>
        <w:rPr>
          <w:sz w:val="28"/>
          <w:szCs w:val="28"/>
        </w:rPr>
      </w:pPr>
      <w:r>
        <w:rPr>
          <w:sz w:val="28"/>
          <w:szCs w:val="28"/>
        </w:rPr>
        <w:t>Начальник сектора по вопросам</w:t>
      </w:r>
    </w:p>
    <w:p>
      <w:pPr>
        <w:pStyle w:val="Normal"/>
        <w:rPr>
          <w:sz w:val="28"/>
          <w:szCs w:val="28"/>
        </w:rPr>
      </w:pPr>
      <w:r>
        <w:rPr>
          <w:sz w:val="28"/>
          <w:szCs w:val="28"/>
        </w:rPr>
        <w:t>потребительского рынка</w:t>
      </w:r>
    </w:p>
    <w:p>
      <w:pPr>
        <w:pStyle w:val="Normal"/>
        <w:rPr>
          <w:sz w:val="24"/>
          <w:szCs w:val="24"/>
        </w:rPr>
      </w:pPr>
      <w:r>
        <w:rPr>
          <w:sz w:val="28"/>
          <w:szCs w:val="28"/>
        </w:rPr>
        <w:t xml:space="preserve">Администрации города </w:t>
      </w:r>
      <w:r>
        <w:rPr>
          <w:sz w:val="24"/>
          <w:szCs w:val="24"/>
        </w:rPr>
        <w:t xml:space="preserve">         ________________                ____________________</w:t>
      </w:r>
    </w:p>
    <w:p>
      <w:pPr>
        <w:pStyle w:val="ConsPlusNonformat"/>
        <w:rPr>
          <w:rFonts w:ascii="Times New Roman" w:hAnsi="Times New Roman" w:cs="Times New Roman"/>
          <w:sz w:val="16"/>
          <w:szCs w:val="16"/>
        </w:rPr>
      </w:pPr>
      <w:r>
        <w:rPr>
          <w:rFonts w:cs="Times New Roman" w:ascii="Times New Roman" w:hAnsi="Times New Roman"/>
          <w:sz w:val="16"/>
          <w:szCs w:val="16"/>
        </w:rPr>
        <w:tab/>
        <w:tab/>
        <w:tab/>
        <w:tab/>
        <w:tab/>
        <w:t xml:space="preserve">             </w:t>
      </w:r>
      <w:r>
        <w:rPr>
          <w:rFonts w:cs="Times New Roman" w:ascii="Times New Roman" w:hAnsi="Times New Roman"/>
          <w:szCs w:val="16"/>
        </w:rPr>
        <w:t>(подпись)</w:t>
      </w:r>
      <w:r>
        <w:rPr>
          <w:rFonts w:cs="Times New Roman" w:ascii="Times New Roman" w:hAnsi="Times New Roman"/>
          <w:sz w:val="16"/>
          <w:szCs w:val="16"/>
        </w:rPr>
        <w:tab/>
        <w:tab/>
        <w:tab/>
        <w:t xml:space="preserve"> </w:t>
      </w:r>
      <w:r>
        <w:rPr>
          <w:rFonts w:cs="Times New Roman" w:ascii="Times New Roman" w:hAnsi="Times New Roman"/>
          <w:szCs w:val="16"/>
        </w:rPr>
        <w:t>(фамилия, имя, отчество)</w:t>
      </w:r>
    </w:p>
    <w:p>
      <w:pPr>
        <w:pStyle w:val="ConsPlusNonformat"/>
        <w:jc w:val="center"/>
        <w:rPr>
          <w:rFonts w:ascii="Times New Roman" w:hAnsi="Times New Roman" w:cs="Times New Roman"/>
          <w:sz w:val="28"/>
          <w:szCs w:val="16"/>
        </w:rPr>
      </w:pPr>
      <w:r>
        <w:rPr>
          <w:rFonts w:cs="Times New Roman" w:ascii="Times New Roman" w:hAnsi="Times New Roman"/>
          <w:sz w:val="28"/>
          <w:szCs w:val="16"/>
        </w:rPr>
        <w:t xml:space="preserve"> </w:t>
      </w:r>
    </w:p>
    <w:p>
      <w:pPr>
        <w:pStyle w:val="Normal"/>
        <w:rPr>
          <w:sz w:val="28"/>
          <w:szCs w:val="24"/>
        </w:rPr>
      </w:pPr>
      <w:r>
        <w:rPr>
          <w:sz w:val="28"/>
          <w:szCs w:val="24"/>
        </w:rPr>
      </w:r>
    </w:p>
    <w:p>
      <w:pPr>
        <w:pStyle w:val="Normal"/>
        <w:rPr>
          <w:sz w:val="28"/>
          <w:szCs w:val="28"/>
        </w:rPr>
      </w:pPr>
      <w:r>
        <w:rPr>
          <w:sz w:val="28"/>
          <w:szCs w:val="28"/>
        </w:rPr>
        <w:t>Управляющий делами</w:t>
      </w:r>
    </w:p>
    <w:p>
      <w:pPr>
        <w:pStyle w:val="Normal"/>
        <w:rPr>
          <w:sz w:val="28"/>
          <w:szCs w:val="28"/>
        </w:rPr>
      </w:pPr>
      <w:r>
        <w:rPr>
          <w:sz w:val="28"/>
          <w:szCs w:val="28"/>
        </w:rPr>
        <w:t>Администрации города</w:t>
        <w:tab/>
        <w:tab/>
        <w:tab/>
        <w:tab/>
        <w:tab/>
        <w:t xml:space="preserve">                          Ю.А. Лубенцов</w:t>
      </w:r>
    </w:p>
    <w:sectPr>
      <w:type w:val="nextPage"/>
      <w:pgSz w:w="11906" w:h="16838"/>
      <w:pgMar w:left="1701" w:right="851" w:gutter="0" w:header="0" w:top="1134" w:footer="0" w:bottom="568"/>
      <w:pgNumType w:fmt="decimal"/>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Tahoma">
    <w:charset w:val="01"/>
    <w:family w:val="swiss"/>
    <w:pitch w:val="variable"/>
  </w:font>
  <w:font w:name="Calibri Light">
    <w:charset w:val="01"/>
    <w:family w:val="swiss"/>
    <w:pitch w:val="variable"/>
  </w:font>
  <w:font w:name="Liberation Sans">
    <w:altName w:val="Arial"/>
    <w:charset w:val="01"/>
    <w:family w:val="swiss"/>
    <w:pitch w:val="variable"/>
  </w:font>
  <w:font w:name="Courier New">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1065" w:hanging="360"/>
      </w:pPr>
      <w:rPr/>
    </w:lvl>
    <w:lvl w:ilvl="1">
      <w:start w:val="1"/>
      <w:numFmt w:val="lowerLetter"/>
      <w:lvlText w:val="%2."/>
      <w:lvlJc w:val="left"/>
      <w:pPr>
        <w:tabs>
          <w:tab w:val="num" w:pos="0"/>
        </w:tabs>
        <w:ind w:left="1785" w:hanging="360"/>
      </w:pPr>
      <w:rPr/>
    </w:lvl>
    <w:lvl w:ilvl="2">
      <w:start w:val="1"/>
      <w:numFmt w:val="lowerRoman"/>
      <w:lvlText w:val="%3."/>
      <w:lvlJc w:val="right"/>
      <w:pPr>
        <w:tabs>
          <w:tab w:val="num" w:pos="0"/>
        </w:tabs>
        <w:ind w:left="2505" w:hanging="180"/>
      </w:pPr>
      <w:rPr/>
    </w:lvl>
    <w:lvl w:ilvl="3">
      <w:start w:val="1"/>
      <w:numFmt w:val="decimal"/>
      <w:lvlText w:val="%4."/>
      <w:lvlJc w:val="left"/>
      <w:pPr>
        <w:tabs>
          <w:tab w:val="num" w:pos="0"/>
        </w:tabs>
        <w:ind w:left="3225" w:hanging="360"/>
      </w:pPr>
      <w:rPr/>
    </w:lvl>
    <w:lvl w:ilvl="4">
      <w:start w:val="1"/>
      <w:numFmt w:val="lowerLetter"/>
      <w:lvlText w:val="%5."/>
      <w:lvlJc w:val="left"/>
      <w:pPr>
        <w:tabs>
          <w:tab w:val="num" w:pos="0"/>
        </w:tabs>
        <w:ind w:left="3945" w:hanging="360"/>
      </w:pPr>
      <w:rPr/>
    </w:lvl>
    <w:lvl w:ilvl="5">
      <w:start w:val="1"/>
      <w:numFmt w:val="lowerRoman"/>
      <w:lvlText w:val="%6."/>
      <w:lvlJc w:val="right"/>
      <w:pPr>
        <w:tabs>
          <w:tab w:val="num" w:pos="0"/>
        </w:tabs>
        <w:ind w:left="4665" w:hanging="180"/>
      </w:pPr>
      <w:rPr/>
    </w:lvl>
    <w:lvl w:ilvl="6">
      <w:start w:val="1"/>
      <w:numFmt w:val="decimal"/>
      <w:lvlText w:val="%7."/>
      <w:lvlJc w:val="left"/>
      <w:pPr>
        <w:tabs>
          <w:tab w:val="num" w:pos="0"/>
        </w:tabs>
        <w:ind w:left="5385" w:hanging="360"/>
      </w:pPr>
      <w:rPr/>
    </w:lvl>
    <w:lvl w:ilvl="7">
      <w:start w:val="1"/>
      <w:numFmt w:val="lowerLetter"/>
      <w:lvlText w:val="%8."/>
      <w:lvlJc w:val="left"/>
      <w:pPr>
        <w:tabs>
          <w:tab w:val="num" w:pos="0"/>
        </w:tabs>
        <w:ind w:left="6105" w:hanging="360"/>
      </w:pPr>
      <w:rPr/>
    </w:lvl>
    <w:lvl w:ilvl="8">
      <w:start w:val="1"/>
      <w:numFmt w:val="lowerRoman"/>
      <w:lvlText w:val="%9."/>
      <w:lvlJc w:val="right"/>
      <w:pPr>
        <w:tabs>
          <w:tab w:val="num" w:pos="0"/>
        </w:tabs>
        <w:ind w:left="6825"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0" w:semiHidden="0" w:unhideWhenUsed="0" w:qFormat="1"/>
    <w:lsdException w:name="Strong" w:uiPriority="22" w:semiHidden="0" w:unhideWhenUsed="0" w:qFormat="1"/>
    <w:lsdException w:name="Emphasis" w:uiPriority="20" w:semiHidden="0" w:unhideWhenUsed="0" w:qFormat="1"/>
    <w:lsdException w:name="No List" w:uiPriority="0"/>
    <w:lsdException w:name="Balloon Tex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07084"/>
    <w:pPr>
      <w:widowControl/>
      <w:suppressAutoHyphens w:val="fals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b07084"/>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b07084"/>
    <w:rPr>
      <w:rFonts w:ascii="Arial" w:hAnsi="Arial"/>
      <w:sz w:val="24"/>
    </w:rPr>
  </w:style>
  <w:style w:type="character" w:styleId="Style13" w:customStyle="1">
    <w:name w:val="Текст выноски Знак"/>
    <w:link w:val="BalloonText"/>
    <w:qFormat/>
    <w:rsid w:val="000920ac"/>
    <w:rPr>
      <w:rFonts w:ascii="Tahoma" w:hAnsi="Tahoma" w:cs="Tahoma"/>
      <w:sz w:val="16"/>
      <w:szCs w:val="16"/>
    </w:rPr>
  </w:style>
  <w:style w:type="character" w:styleId="Style14" w:customStyle="1">
    <w:name w:val="Верхний колонтитул Знак"/>
    <w:basedOn w:val="DefaultParagraphFont"/>
    <w:qFormat/>
    <w:rsid w:val="00276352"/>
    <w:rPr/>
  </w:style>
  <w:style w:type="character" w:styleId="Style15" w:customStyle="1">
    <w:name w:val="Нижний колонтитул Знак"/>
    <w:basedOn w:val="DefaultParagraphFont"/>
    <w:qFormat/>
    <w:rsid w:val="00276352"/>
    <w:rPr/>
  </w:style>
  <w:style w:type="character" w:styleId="Style16" w:customStyle="1">
    <w:name w:val="Гипертекстовая ссылка"/>
    <w:uiPriority w:val="99"/>
    <w:qFormat/>
    <w:rsid w:val="00276352"/>
    <w:rPr>
      <w:b w:val="false"/>
      <w:bCs w:val="false"/>
      <w:color w:val="106BBE"/>
    </w:rPr>
  </w:style>
  <w:style w:type="character" w:styleId="Style17" w:customStyle="1">
    <w:name w:val="Подзаголовок Знак"/>
    <w:basedOn w:val="DefaultParagraphFont"/>
    <w:qFormat/>
    <w:rsid w:val="00276352"/>
    <w:rPr>
      <w:rFonts w:ascii="Calibri Light" w:hAnsi="Calibri Light"/>
      <w:sz w:val="24"/>
      <w:szCs w:val="24"/>
    </w:rPr>
  </w:style>
  <w:style w:type="paragraph" w:styleId="Style18">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9">
    <w:name w:val="Указатель"/>
    <w:basedOn w:val="Normal"/>
    <w:qFormat/>
    <w:pPr>
      <w:suppressLineNumbers/>
    </w:pPr>
    <w:rPr>
      <w:rFonts w:cs="Noto Sans"/>
    </w:rPr>
  </w:style>
  <w:style w:type="paragraph" w:styleId="HeaderandFooter">
    <w:name w:val="Header and Footer"/>
    <w:basedOn w:val="Normal"/>
    <w:qFormat/>
    <w:pPr/>
    <w:rPr/>
  </w:style>
  <w:style w:type="paragraph" w:styleId="Header">
    <w:name w:val="header"/>
    <w:basedOn w:val="Normal"/>
    <w:link w:val="Style14"/>
    <w:rsid w:val="00846f6c"/>
    <w:pPr>
      <w:tabs>
        <w:tab w:val="clear" w:pos="708"/>
        <w:tab w:val="center" w:pos="4677" w:leader="none"/>
        <w:tab w:val="right" w:pos="9355" w:leader="none"/>
      </w:tabs>
    </w:pPr>
    <w:rPr/>
  </w:style>
  <w:style w:type="paragraph" w:styleId="Footer">
    <w:name w:val="footer"/>
    <w:basedOn w:val="Normal"/>
    <w:link w:val="Style15"/>
    <w:rsid w:val="00846f6c"/>
    <w:pPr>
      <w:tabs>
        <w:tab w:val="clear" w:pos="708"/>
        <w:tab w:val="center" w:pos="4677" w:leader="none"/>
        <w:tab w:val="right" w:pos="9355" w:leader="none"/>
      </w:tabs>
    </w:pPr>
    <w:rPr/>
  </w:style>
  <w:style w:type="paragraph" w:styleId="BalloonText">
    <w:name w:val="Balloon Text"/>
    <w:basedOn w:val="Normal"/>
    <w:link w:val="Style13"/>
    <w:unhideWhenUsed/>
    <w:qFormat/>
    <w:rsid w:val="000920ac"/>
    <w:pPr/>
    <w:rPr>
      <w:rFonts w:ascii="Tahoma" w:hAnsi="Tahoma" w:cs="Tahoma"/>
      <w:sz w:val="16"/>
      <w:szCs w:val="16"/>
    </w:rPr>
  </w:style>
  <w:style w:type="paragraph" w:styleId="Style20" w:customStyle="1">
    <w:name w:val="Текст в заданном формате"/>
    <w:basedOn w:val="Normal"/>
    <w:qFormat/>
    <w:rsid w:val="00276352"/>
    <w:pPr>
      <w:widowControl w:val="false"/>
      <w:suppressAutoHyphens w:val="true"/>
    </w:pPr>
    <w:rPr>
      <w:rFonts w:ascii="Courier New" w:hAnsi="Courier New" w:eastAsia="Courier New" w:cs="Courier New"/>
      <w:sz w:val="24"/>
    </w:rPr>
  </w:style>
  <w:style w:type="paragraph" w:styleId="Subtitle">
    <w:name w:val="Subtitle"/>
    <w:basedOn w:val="Normal"/>
    <w:next w:val="Normal"/>
    <w:link w:val="Style17"/>
    <w:qFormat/>
    <w:rsid w:val="00276352"/>
    <w:pPr>
      <w:spacing w:before="0" w:after="60"/>
      <w:jc w:val="center"/>
      <w:outlineLvl w:val="1"/>
    </w:pPr>
    <w:rPr>
      <w:rFonts w:ascii="Calibri Light" w:hAnsi="Calibri Light"/>
      <w:sz w:val="24"/>
      <w:szCs w:val="24"/>
    </w:rPr>
  </w:style>
  <w:style w:type="paragraph" w:styleId="ConsPlusNormal" w:customStyle="1">
    <w:name w:val="ConsPlusNormal"/>
    <w:qFormat/>
    <w:rsid w:val="00276352"/>
    <w:pPr>
      <w:widowControl w:val="false"/>
      <w:bidi w:val="0"/>
      <w:spacing w:before="0" w:after="0"/>
      <w:ind w:firstLine="720"/>
      <w:jc w:val="left"/>
    </w:pPr>
    <w:rPr>
      <w:rFonts w:ascii="Arial" w:hAnsi="Arial" w:cs="Arial" w:eastAsia="Times New Roman"/>
      <w:color w:val="auto"/>
      <w:kern w:val="0"/>
      <w:sz w:val="20"/>
      <w:szCs w:val="20"/>
      <w:lang w:val="ru-RU" w:eastAsia="ru-RU" w:bidi="ar-SA"/>
    </w:rPr>
  </w:style>
  <w:style w:type="paragraph" w:styleId="ConsPlusNonformat" w:customStyle="1">
    <w:name w:val="ConsPlusNonformat"/>
    <w:qFormat/>
    <w:rsid w:val="00276352"/>
    <w:pPr>
      <w:widowControl w:val="false"/>
      <w:bidi w:val="0"/>
      <w:spacing w:before="0" w:after="0"/>
      <w:jc w:val="left"/>
    </w:pPr>
    <w:rPr>
      <w:rFonts w:ascii="Courier New" w:hAnsi="Courier New" w:cs="Courier New" w:eastAsia="Times New Roman"/>
      <w:color w:val="auto"/>
      <w:kern w:val="0"/>
      <w:sz w:val="20"/>
      <w:szCs w:val="20"/>
      <w:lang w:val="ru-RU" w:eastAsia="ru-RU" w:bidi="ar-SA"/>
    </w:rPr>
  </w:style>
  <w:style w:type="numbering" w:styleId="Style21"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7">
    <w:name w:val="Table Grid"/>
    <w:basedOn w:val="a1"/>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Постановление.dotx</Template>
  <TotalTime>8</TotalTime>
  <Application>LibreOffice/24.8.3.2$Linux_X86_64 LibreOffice_project/48a6bac9e7e268aeb4c3483fcf825c94556d9f92</Application>
  <AppVersion>15.0000</AppVersion>
  <Pages>17</Pages>
  <Words>4676</Words>
  <Characters>34458</Characters>
  <CharactersWithSpaces>39337</CharactersWithSpaces>
  <Paragraphs>254</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2025-05-29T07:00:00Z</dcterms:created>
  <dc:creator>1</dc:creator>
  <dc:description/>
  <dc:language>ru-RU</dc:language>
  <cp:lastModifiedBy/>
  <cp:lastPrinted>2025-05-29T11:09:00Z</cp:lastPrinted>
  <dcterms:modified xsi:type="dcterms:W3CDTF">2025-06-04T15:03:14Z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