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Приложение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к постановлению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Администрации города</w:t>
      </w:r>
    </w:p>
    <w:p w:rsidR="00D46B0E" w:rsidRDefault="00DF59C6" w:rsidP="00D46B0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46B0E" w:rsidRPr="00720C8D">
        <w:rPr>
          <w:sz w:val="28"/>
          <w:szCs w:val="28"/>
        </w:rPr>
        <w:t>т</w:t>
      </w:r>
      <w:r>
        <w:rPr>
          <w:sz w:val="28"/>
          <w:szCs w:val="28"/>
        </w:rPr>
        <w:t xml:space="preserve"> 02.02.2024 </w:t>
      </w:r>
      <w:r w:rsidR="00D46B0E" w:rsidRPr="00720C8D">
        <w:rPr>
          <w:sz w:val="28"/>
          <w:szCs w:val="28"/>
        </w:rPr>
        <w:t>№</w:t>
      </w:r>
      <w:r>
        <w:rPr>
          <w:sz w:val="28"/>
          <w:szCs w:val="28"/>
        </w:rPr>
        <w:t xml:space="preserve"> 81</w:t>
      </w:r>
    </w:p>
    <w:p w:rsidR="00D46B0E" w:rsidRDefault="00D46B0E" w:rsidP="00D46B0E">
      <w:pPr>
        <w:jc w:val="both"/>
        <w:rPr>
          <w:sz w:val="28"/>
          <w:szCs w:val="28"/>
        </w:rPr>
      </w:pPr>
    </w:p>
    <w:p w:rsidR="0049490F" w:rsidRPr="00720C8D" w:rsidRDefault="0049490F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ИЗМЕНЕНИЯ,</w:t>
      </w:r>
    </w:p>
    <w:p w:rsidR="00353CA1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вносимые в приложения</w:t>
      </w:r>
      <w:r>
        <w:rPr>
          <w:sz w:val="28"/>
          <w:szCs w:val="28"/>
        </w:rPr>
        <w:t xml:space="preserve"> № 1, 3</w:t>
      </w:r>
      <w:r w:rsidRPr="00720C8D">
        <w:rPr>
          <w:sz w:val="28"/>
          <w:szCs w:val="28"/>
        </w:rPr>
        <w:t xml:space="preserve"> к постановлению Администрации города </w:t>
      </w:r>
      <w:r w:rsidRPr="00720C8D">
        <w:rPr>
          <w:sz w:val="28"/>
          <w:szCs w:val="28"/>
        </w:rPr>
        <w:br/>
        <w:t>от 08.04.2016 № 274 «Об утверждении порядка размещения нестационарных</w:t>
      </w: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 xml:space="preserve"> торговых объектов на территории города Новошахтинска»</w:t>
      </w:r>
    </w:p>
    <w:p w:rsidR="00D46B0E" w:rsidRPr="00720C8D" w:rsidRDefault="00D46B0E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both"/>
        <w:rPr>
          <w:sz w:val="28"/>
          <w:szCs w:val="28"/>
        </w:rPr>
      </w:pPr>
      <w:r w:rsidRPr="00720C8D">
        <w:rPr>
          <w:sz w:val="28"/>
          <w:szCs w:val="28"/>
        </w:rPr>
        <w:tab/>
        <w:t>1. Приложение № 1 изложить в редакции: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«Приложение № 1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к постановлению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Администрации города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от 08.04.2016 № 274</w:t>
      </w:r>
    </w:p>
    <w:p w:rsidR="00D46B0E" w:rsidRPr="00720C8D" w:rsidRDefault="00D46B0E" w:rsidP="00D46B0E">
      <w:pPr>
        <w:jc w:val="both"/>
        <w:rPr>
          <w:rFonts w:eastAsia="Calibri"/>
          <w:sz w:val="28"/>
          <w:szCs w:val="28"/>
        </w:rPr>
      </w:pPr>
    </w:p>
    <w:p w:rsidR="00D46B0E" w:rsidRPr="00720C8D" w:rsidRDefault="00D46B0E" w:rsidP="00D46B0E">
      <w:pPr>
        <w:jc w:val="center"/>
        <w:rPr>
          <w:rFonts w:eastAsia="Calibri"/>
          <w:sz w:val="28"/>
          <w:szCs w:val="28"/>
        </w:rPr>
      </w:pPr>
      <w:r w:rsidRPr="00720C8D">
        <w:rPr>
          <w:rFonts w:eastAsia="Calibri"/>
          <w:sz w:val="28"/>
          <w:szCs w:val="28"/>
        </w:rPr>
        <w:t>ПОРЯДОК</w:t>
      </w: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размещения нестационарных торговых объектов</w:t>
      </w: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на территории города Новошахтинска</w:t>
      </w: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(далее – Порядок)</w:t>
      </w:r>
    </w:p>
    <w:p w:rsidR="00D46B0E" w:rsidRPr="00720C8D" w:rsidRDefault="00D46B0E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1. Общие положения</w:t>
      </w:r>
    </w:p>
    <w:p w:rsidR="00D46B0E" w:rsidRPr="005B2D3E" w:rsidRDefault="00D46B0E" w:rsidP="00D46B0E">
      <w:pPr>
        <w:jc w:val="both"/>
        <w:rPr>
          <w:sz w:val="24"/>
          <w:szCs w:val="28"/>
        </w:rPr>
      </w:pP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1.1. Настоящий Порядок разработан на основании Земельного кодекса Ро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сийской Федерации, Федерального закона от 28.12.2009</w:t>
      </w:r>
      <w:r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ции», Федерального закона от 06.10.2003 № 131-ФЗ «Об общих принципах орг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низации местного самоуправления в Российской Федерации», постановления Правительства Ростовской области от 18.09.2015 № 583 «О некоторых вопросах, связанных с размещением нестационарных торговых объектов на землях или з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в целях упорядочения размещения и функционирования нест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ционарных торговых объектов на территории города Новошахтинска, создания условий для улучшения организации и качества обеспечения жителей города 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вошахтинска услугами торговли, общественного питания и бытового обслужив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ния, улучшения эстетического облика городской среды.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1.2. Порядок распространяется на отношения, связанные с размещением н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стационарных торговых объектов на землях или земельных участках, находящи</w:t>
      </w:r>
      <w:r w:rsidRPr="00720C8D">
        <w:rPr>
          <w:sz w:val="28"/>
          <w:szCs w:val="28"/>
        </w:rPr>
        <w:t>х</w:t>
      </w:r>
      <w:r w:rsidRPr="00720C8D">
        <w:rPr>
          <w:sz w:val="28"/>
          <w:szCs w:val="28"/>
        </w:rPr>
        <w:t>ся в муниципальной собственности, а также на землях или земельных участках, государственная собственность на которые не разграничена.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1.3. Под нестационарным торговым объектом в настоящем Порядке пон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маются нестационарный объект торговли, нестационарный объект общественн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 xml:space="preserve">го питания и нестационарный объект по оказанию бытовых услуг, размещаемый </w:t>
      </w:r>
      <w:r w:rsidRPr="00720C8D">
        <w:rPr>
          <w:sz w:val="28"/>
          <w:szCs w:val="28"/>
        </w:rPr>
        <w:lastRenderedPageBreak/>
        <w:t>на землях или земельных участках, находящихся в муниципальной собственн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сти, а также на землях или земельных участках, государственная собственность на которые не разграничена (далее – НТО).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Под хозяйствующим субъектом понимается юридическое лицо или физич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ское лицо, зарегистрированное в качестве индивидуального предпринимателя, состоящее на налоговом учете в налоговом органе, производители товаров (сел</w:t>
      </w:r>
      <w:r w:rsidRPr="00720C8D">
        <w:rPr>
          <w:sz w:val="28"/>
          <w:szCs w:val="28"/>
        </w:rPr>
        <w:t>ь</w:t>
      </w:r>
      <w:r w:rsidRPr="00720C8D">
        <w:rPr>
          <w:sz w:val="28"/>
          <w:szCs w:val="28"/>
        </w:rPr>
        <w:t>скохозяйственных и продовольственных товаров, в том числе фермерской пр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дукции, текстиля, одежды, обуви и прочих) и организации потребительской ко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перации, которые являются субъектами малого и среднего предпринимательства, сведения о которых внесены в единый реестр таких субъектов, а также физич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ское лицо, не являющееся индивидуальным предпринимателем и применяющее специальный налоговый режим «Налог на профессиональный доход» (далее – хозяйствующий субъект).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1.4. Требования, предусмотренные настоящим Порядком, не распростран</w:t>
      </w:r>
      <w:r w:rsidRPr="00720C8D">
        <w:rPr>
          <w:sz w:val="28"/>
          <w:szCs w:val="28"/>
        </w:rPr>
        <w:t>я</w:t>
      </w:r>
      <w:r w:rsidRPr="00720C8D">
        <w:rPr>
          <w:sz w:val="28"/>
          <w:szCs w:val="28"/>
        </w:rPr>
        <w:t>ются на отношения, связанные с размещением НТО: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на территориях розничных рынков;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проведении выставок, ярмарок.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1.5. Размещение НТО на территории города Новошахтинска производится в местах, определенных схемой размещения нестационарных торговых объектов (далее – Схема), утвержденной постановлением Администрации города.</w:t>
      </w:r>
    </w:p>
    <w:p w:rsidR="00D46B0E" w:rsidRPr="00A309F4" w:rsidRDefault="00D46B0E" w:rsidP="00D46B0E">
      <w:pPr>
        <w:jc w:val="both"/>
        <w:rPr>
          <w:sz w:val="24"/>
          <w:szCs w:val="28"/>
        </w:rPr>
      </w:pP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2. Порядок размещения НТО</w:t>
      </w:r>
    </w:p>
    <w:p w:rsidR="00D46B0E" w:rsidRPr="000A64F5" w:rsidRDefault="00D46B0E" w:rsidP="00D46B0E">
      <w:pPr>
        <w:jc w:val="both"/>
        <w:rPr>
          <w:sz w:val="24"/>
          <w:szCs w:val="28"/>
        </w:rPr>
      </w:pP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2.1. Размещение НТО на земельных участках или землях, находящихся в муниципальной собственности, а также на землях или земельных участках, гос</w:t>
      </w:r>
      <w:r w:rsidRPr="00720C8D">
        <w:rPr>
          <w:sz w:val="28"/>
          <w:szCs w:val="28"/>
        </w:rPr>
        <w:t>у</w:t>
      </w:r>
      <w:r w:rsidRPr="00720C8D">
        <w:rPr>
          <w:sz w:val="28"/>
          <w:szCs w:val="28"/>
        </w:rPr>
        <w:t>дарственная собственность на которые не разграничена, осуществляется на осн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вании договора аренды земельного участка в случае, когда земельный участок общей площадью более 200 квадратных метров и формирование и предоставл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ние земельного участка возможно в соответствии с требованиями градостро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тельного, земельного, санитарно-эпидемиологического, экологического, прот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вопожарного законодательства (далее – Договор аренды земельного участка), или на основании договора о размещении нестационарного торгового объекта (далее – Договор о размещении), или на основании договора о размещении нестаци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 xml:space="preserve">нарного торгового объекта на базе транспортного средства (далее </w:t>
      </w:r>
      <w:r w:rsidRPr="00720C8D">
        <w:rPr>
          <w:sz w:val="28"/>
          <w:szCs w:val="28"/>
        </w:rPr>
        <w:sym w:font="Symbol" w:char="F02D"/>
      </w:r>
      <w:r w:rsidRPr="00720C8D">
        <w:rPr>
          <w:sz w:val="28"/>
          <w:szCs w:val="28"/>
        </w:rPr>
        <w:t xml:space="preserve"> Договор о размещении на базе транспортного средства). Размещение НТО на основании Д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говора о размещении, Договора о размещении на базе транспортного средства осуществляется без предоставления земельных участков в аренду и установления сервитута.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2.2. Предоставление земельного участка на основании Договора аренды з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мельного участка осуществляется в порядке, предусмотренном земельным зак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 xml:space="preserve">нодательством.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Договоры аренды земельных участков, заключенные до утверждения н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стоящего Порядка, действуют до окончания срока их действия. Размер платы по Договору аренды земельного участка определяется в соответствии с Земельным кодексом Российской Федерации.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2.3. Договор о размещении, Договор о размещении на базе транспортного средства заключается между хозяйствующим субъектом и Комитетом по упра</w:t>
      </w:r>
      <w:r w:rsidRPr="00720C8D">
        <w:rPr>
          <w:sz w:val="28"/>
          <w:szCs w:val="28"/>
        </w:rPr>
        <w:t>в</w:t>
      </w:r>
      <w:r w:rsidRPr="00720C8D">
        <w:rPr>
          <w:sz w:val="28"/>
          <w:szCs w:val="28"/>
        </w:rPr>
        <w:lastRenderedPageBreak/>
        <w:t xml:space="preserve">лению имуществом Администрации города Новошахтинска (далее – Комитет) по итогам проведения торгов и без проведения торгов.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2.4. Без проведения торгов Договор о размещении, Договор о размещении на базе транспортного средства заключается в случаях: </w:t>
      </w:r>
    </w:p>
    <w:p w:rsidR="00D46B0E" w:rsidRPr="00BD4F70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2.4.1. Размещения на новый срок НТО, ранее размещенного в том же месте, предусмотренном Схемой, хозяйствующим субъектом, исполнившим свои обяз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тельства по ранее заключенному Договору о размещении, Договору о размещ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нии на базе транспортного средства и действующему на день подачи хозяйс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вующим субъектом заявления о заключении Договора о размещении, Договора о размещении на базе транспортного средства без проведения торгов</w:t>
      </w:r>
      <w:r>
        <w:rPr>
          <w:sz w:val="28"/>
          <w:szCs w:val="28"/>
        </w:rPr>
        <w:t xml:space="preserve">, </w:t>
      </w:r>
      <w:r w:rsidRPr="00BD4F70">
        <w:rPr>
          <w:sz w:val="28"/>
          <w:szCs w:val="28"/>
        </w:rPr>
        <w:t>также соо</w:t>
      </w:r>
      <w:r w:rsidRPr="00BD4F70">
        <w:rPr>
          <w:sz w:val="28"/>
          <w:szCs w:val="28"/>
        </w:rPr>
        <w:t>т</w:t>
      </w:r>
      <w:r w:rsidRPr="00BD4F70">
        <w:rPr>
          <w:sz w:val="28"/>
          <w:szCs w:val="28"/>
        </w:rPr>
        <w:t>ветствующим требованиям пунктов 3.1, 3.3 раздела 3 настоящего Порядка.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BD4F70">
        <w:rPr>
          <w:sz w:val="28"/>
          <w:szCs w:val="28"/>
        </w:rPr>
        <w:t>Возможность продления срока действия Договора о размещении, Договора о размещении на базе транспортного средства устанавливается в соответствии с законодательством Российской Федерации и Ростовской области. Решение о пр</w:t>
      </w:r>
      <w:r w:rsidRPr="00BD4F70">
        <w:rPr>
          <w:sz w:val="28"/>
          <w:szCs w:val="28"/>
        </w:rPr>
        <w:t>о</w:t>
      </w:r>
      <w:r w:rsidRPr="00BD4F70">
        <w:rPr>
          <w:sz w:val="28"/>
          <w:szCs w:val="28"/>
        </w:rPr>
        <w:t xml:space="preserve">длении срока действия Договора о размещении, Договора о размещении на базе транспортного средства принимается Комитетом с учетом рекомендаций </w:t>
      </w:r>
      <w:r w:rsidRPr="00720C8D">
        <w:rPr>
          <w:sz w:val="28"/>
          <w:szCs w:val="28"/>
        </w:rPr>
        <w:t>межв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домственной комиссии по размещению нестационарных торговых объектов на территории города Новошахтинска (далее – МВК)</w:t>
      </w:r>
      <w:r w:rsidRPr="00BD4F70">
        <w:rPr>
          <w:sz w:val="28"/>
          <w:szCs w:val="28"/>
        </w:rPr>
        <w:t>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2.4.2. Размещения временных сооружений, предназначенных для размещ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ния летних кафе при стационарных предприятиях общественного питания на з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мельных участках, прилегающих к стационарным объектам общественного пит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ния и включенным в Схему.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Размещение летних кафе осуществляется в границах места размещения НТО, установленного Схемой.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bookmarkStart w:id="0" w:name="sub_614"/>
      <w:r w:rsidRPr="00720C8D">
        <w:rPr>
          <w:sz w:val="28"/>
          <w:szCs w:val="28"/>
        </w:rPr>
        <w:t>Летние кафе используются исключительно для размещения посетителей.</w:t>
      </w:r>
    </w:p>
    <w:bookmarkEnd w:id="0"/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Летние кафе должны непосредственно примыкать к стационарному пре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приятию общественного питания. Летние кафе могут быть разделены пешехо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ным тротуаром (проходом) на две части, при этом одна часть должна непосредс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 xml:space="preserve">венно примыкать к стационарному предприятию общественного питания.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обустройстве летних кафе могут использоваться как элементы обор</w:t>
      </w:r>
      <w:r w:rsidRPr="00720C8D">
        <w:rPr>
          <w:sz w:val="28"/>
          <w:szCs w:val="28"/>
        </w:rPr>
        <w:t>у</w:t>
      </w:r>
      <w:r w:rsidRPr="00720C8D">
        <w:rPr>
          <w:sz w:val="28"/>
          <w:szCs w:val="28"/>
        </w:rPr>
        <w:t>дования, так и сборно-разборные (легковозводимые) конструкции.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Элементами оборудования летних кафе являются: зонты, мебель, маркизы, декоративные ограждения, осветительные и обогревательные приборы, элементы вертикального озеленения, цветочницы, холодильное оборудование, навесы, стойки-опоры, настилы, ограждающие конструкции в виде декоративных пан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лей, монтируемых между стойками-опорами.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Обустройство летних кафе сборно-разборными (легковозводимыми) конс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рукциями не допускается в следующих случаях: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конструкции не учитывают существующие архитектурные элементы декора здания, строения, сооружения: визуально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</w:t>
      </w:r>
      <w:r w:rsidRPr="00720C8D">
        <w:rPr>
          <w:sz w:val="28"/>
          <w:szCs w:val="28"/>
        </w:rPr>
        <w:t>п</w:t>
      </w:r>
      <w:r w:rsidRPr="00720C8D">
        <w:rPr>
          <w:sz w:val="28"/>
          <w:szCs w:val="28"/>
        </w:rPr>
        <w:t>ления разрушают архитектурные элементы здания, строения, сооружения;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нарушается существующая система водоотведения (водослива) здания;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lastRenderedPageBreak/>
        <w:t>опорные конструкции маркиз на фасаде здания, строения не должны ра</w:t>
      </w:r>
      <w:r w:rsidRPr="00720C8D">
        <w:rPr>
          <w:sz w:val="28"/>
          <w:szCs w:val="28"/>
        </w:rPr>
        <w:t>з</w:t>
      </w:r>
      <w:r w:rsidRPr="00720C8D">
        <w:rPr>
          <w:sz w:val="28"/>
          <w:szCs w:val="28"/>
        </w:rPr>
        <w:t>мещаться за пределами помещения, занимаемого стационарным предприятием общественного питания;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высота зонтов не должна превышать высоту первого этажа здания, стро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ния, занимаемого стационарным предприятием общественного питания.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bookmarkStart w:id="1" w:name="sub_612"/>
      <w:r w:rsidRPr="00720C8D">
        <w:rPr>
          <w:sz w:val="28"/>
          <w:szCs w:val="28"/>
        </w:rPr>
        <w:t>Декоративное ограждение не должно превышать в высоту 100 см от нул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вой отметки пола (настила) и не должно быть стационарным на период использ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вания (должно легко демонтироваться).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bookmarkStart w:id="2" w:name="sub_613"/>
      <w:bookmarkEnd w:id="1"/>
      <w:r w:rsidRPr="00720C8D">
        <w:rPr>
          <w:sz w:val="28"/>
          <w:szCs w:val="28"/>
        </w:rPr>
        <w:t xml:space="preserve">Декоративные панели летнего кафе не должны превышать в высоту </w:t>
      </w:r>
      <w:r>
        <w:rPr>
          <w:sz w:val="28"/>
          <w:szCs w:val="28"/>
        </w:rPr>
        <w:t xml:space="preserve">                 </w:t>
      </w:r>
      <w:r w:rsidRPr="00720C8D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см от нулевой отметки пола (настила).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bookmarkStart w:id="3" w:name="sub_615"/>
      <w:bookmarkEnd w:id="2"/>
      <w:r w:rsidRPr="00720C8D">
        <w:rPr>
          <w:sz w:val="28"/>
          <w:szCs w:val="28"/>
        </w:rPr>
        <w:t>В летних кафе не допускается использование звуковоспроизводящих ус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ройств и устройств звукоусиления, игра на музыкальных инструментах, пение, а также иные действия, нарушающие покой граждан и тишину в ночное время, с 23</w:t>
      </w:r>
      <w:r>
        <w:rPr>
          <w:sz w:val="28"/>
          <w:szCs w:val="28"/>
        </w:rPr>
        <w:t>:</w:t>
      </w:r>
      <w:r w:rsidRPr="00720C8D">
        <w:rPr>
          <w:sz w:val="28"/>
          <w:szCs w:val="28"/>
        </w:rPr>
        <w:t>00 до 08</w:t>
      </w:r>
      <w:r>
        <w:rPr>
          <w:sz w:val="28"/>
          <w:szCs w:val="28"/>
        </w:rPr>
        <w:t>:</w:t>
      </w:r>
      <w:r w:rsidRPr="00720C8D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  <w:r w:rsidRPr="00720C8D">
        <w:rPr>
          <w:sz w:val="28"/>
          <w:szCs w:val="28"/>
        </w:rPr>
        <w:t>.</w:t>
      </w:r>
      <w:bookmarkEnd w:id="3"/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2.4.3. Предоставления компенсационного (свободного) места, предусмо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ренного Схемой, при досрочном прекращении действия Договора о размещении, Договора о размещении на базе транспортного средства при принятии Админис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рацией города решений, указанных в подпункте 4.2.7 настоящего Порядка.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2.4.4. Размещения НТО, ранее размещенного на том же месте, предусмо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ренном Схемой, хозяйствующим субъектом, исполнившим свои обязательства по Договору аренды земельного участка, заключенному до 01.03.2015, и действу</w:t>
      </w:r>
      <w:r w:rsidRPr="00720C8D">
        <w:rPr>
          <w:sz w:val="28"/>
          <w:szCs w:val="28"/>
        </w:rPr>
        <w:t>ю</w:t>
      </w:r>
      <w:r w:rsidRPr="00720C8D">
        <w:rPr>
          <w:sz w:val="28"/>
          <w:szCs w:val="28"/>
        </w:rPr>
        <w:t>щему на день подачи хозяйствующим субъектом заявления о заключении Дог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вора о размещении без проведения торгов</w:t>
      </w:r>
      <w:r w:rsidRPr="00BD4F70">
        <w:rPr>
          <w:sz w:val="28"/>
          <w:szCs w:val="28"/>
        </w:rPr>
        <w:t>, также соответствующим требованиям пунктов 3.1, 3.3 раздела 3 настоящего Порядка.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2.4.5. Размещения сезонных (временных) НТО, ранее размещенных по Д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говору о размещении и при условии наличия места размещения в Схеме, хозяйс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вующим субъектом, надлежащим образом исполнявшим свои обязательства по Договору о размещении в предыдущем годовом периоде</w:t>
      </w:r>
      <w:r>
        <w:rPr>
          <w:sz w:val="28"/>
          <w:szCs w:val="28"/>
        </w:rPr>
        <w:t xml:space="preserve">, </w:t>
      </w:r>
      <w:r w:rsidRPr="00BD4F70">
        <w:rPr>
          <w:sz w:val="28"/>
          <w:szCs w:val="28"/>
        </w:rPr>
        <w:t>также соответству</w:t>
      </w:r>
      <w:r w:rsidRPr="00BD4F70">
        <w:rPr>
          <w:sz w:val="28"/>
          <w:szCs w:val="28"/>
        </w:rPr>
        <w:t>ю</w:t>
      </w:r>
      <w:r w:rsidRPr="00BD4F70">
        <w:rPr>
          <w:sz w:val="28"/>
          <w:szCs w:val="28"/>
        </w:rPr>
        <w:t>щим требованиям пунктов 3.1, 3.3 раздела 3 настоящего Порядка.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2.4.6. По Договору о размещении при необходимости возведения (устано</w:t>
      </w:r>
      <w:r w:rsidRPr="00720C8D">
        <w:rPr>
          <w:sz w:val="28"/>
          <w:szCs w:val="28"/>
        </w:rPr>
        <w:t>в</w:t>
      </w:r>
      <w:r w:rsidRPr="00720C8D">
        <w:rPr>
          <w:sz w:val="28"/>
          <w:szCs w:val="28"/>
        </w:rPr>
        <w:t>ки) ступенек, навеса, ограждения не более одного метра по периметру НТО, пр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 xml:space="preserve">стройки для хозяйственных нужд не более </w:t>
      </w:r>
      <w:r>
        <w:rPr>
          <w:sz w:val="28"/>
          <w:szCs w:val="28"/>
        </w:rPr>
        <w:t>пяти</w:t>
      </w:r>
      <w:r w:rsidRPr="00720C8D">
        <w:rPr>
          <w:sz w:val="28"/>
          <w:szCs w:val="28"/>
        </w:rPr>
        <w:t xml:space="preserve"> квадратных метров, обладающей признаками НТО, установки уличного холодильного оборудования на расстоянии не более одного метра от линии фасада НТО.</w:t>
      </w:r>
    </w:p>
    <w:p w:rsidR="00D46B0E" w:rsidRPr="00BD4F70" w:rsidRDefault="00D46B0E" w:rsidP="00D46B0E">
      <w:pPr>
        <w:ind w:firstLine="709"/>
        <w:jc w:val="both"/>
        <w:rPr>
          <w:sz w:val="28"/>
          <w:szCs w:val="28"/>
        </w:rPr>
      </w:pPr>
      <w:r w:rsidRPr="00BD4F70">
        <w:rPr>
          <w:sz w:val="28"/>
          <w:szCs w:val="28"/>
        </w:rPr>
        <w:t>2.4.7. Размещения НТО субъектами малого и среднего предпринимательс</w:t>
      </w:r>
      <w:r w:rsidRPr="00BD4F70">
        <w:rPr>
          <w:sz w:val="28"/>
          <w:szCs w:val="28"/>
        </w:rPr>
        <w:t>т</w:t>
      </w:r>
      <w:r w:rsidRPr="00BD4F70">
        <w:rPr>
          <w:sz w:val="28"/>
          <w:szCs w:val="28"/>
        </w:rPr>
        <w:t>ва, являющимися сельскохозяйственными товаропроизводителями в соответс</w:t>
      </w:r>
      <w:r w:rsidRPr="00BD4F70">
        <w:rPr>
          <w:sz w:val="28"/>
          <w:szCs w:val="28"/>
        </w:rPr>
        <w:t>т</w:t>
      </w:r>
      <w:r w:rsidRPr="00BD4F70">
        <w:rPr>
          <w:sz w:val="28"/>
          <w:szCs w:val="28"/>
        </w:rPr>
        <w:t>вии с требованиями пунктов 3.1, 3.3 раздела 3 настоящего Порядка.</w:t>
      </w:r>
    </w:p>
    <w:p w:rsidR="00D46B0E" w:rsidRDefault="00D46B0E" w:rsidP="00D46B0E">
      <w:pPr>
        <w:ind w:firstLine="709"/>
        <w:jc w:val="both"/>
        <w:rPr>
          <w:sz w:val="28"/>
          <w:szCs w:val="28"/>
        </w:rPr>
      </w:pPr>
      <w:r w:rsidRPr="00BD4F70">
        <w:rPr>
          <w:sz w:val="28"/>
          <w:szCs w:val="28"/>
        </w:rPr>
        <w:t>Сельскохозяйственный товаропроизводитель должен быть внесен в реестр сельскохозяйственных предприятий Ростовской области, имеющих статус сел</w:t>
      </w:r>
      <w:r w:rsidRPr="00BD4F70">
        <w:rPr>
          <w:sz w:val="28"/>
          <w:szCs w:val="28"/>
        </w:rPr>
        <w:t>ь</w:t>
      </w:r>
      <w:r w:rsidRPr="00BD4F70">
        <w:rPr>
          <w:sz w:val="28"/>
          <w:szCs w:val="28"/>
        </w:rPr>
        <w:t>скохозяйственного товаропроизводителя.</w:t>
      </w:r>
    </w:p>
    <w:p w:rsidR="00D46B0E" w:rsidRPr="00254936" w:rsidRDefault="00D46B0E" w:rsidP="00D46B0E">
      <w:pPr>
        <w:ind w:firstLine="709"/>
        <w:jc w:val="both"/>
        <w:rPr>
          <w:sz w:val="28"/>
          <w:szCs w:val="28"/>
        </w:rPr>
      </w:pPr>
      <w:r w:rsidRPr="00254936">
        <w:rPr>
          <w:sz w:val="28"/>
          <w:szCs w:val="28"/>
        </w:rPr>
        <w:t xml:space="preserve">2.4.8. Увеличения площади действующего НТО </w:t>
      </w:r>
      <w:r w:rsidRPr="00254936">
        <w:rPr>
          <w:sz w:val="28"/>
          <w:szCs w:val="28"/>
          <w:shd w:val="clear" w:color="auto" w:fill="FFFFFF"/>
        </w:rPr>
        <w:t>при реализации меропри</w:t>
      </w:r>
      <w:r w:rsidRPr="00254936">
        <w:rPr>
          <w:sz w:val="28"/>
          <w:szCs w:val="28"/>
          <w:shd w:val="clear" w:color="auto" w:fill="FFFFFF"/>
        </w:rPr>
        <w:t>я</w:t>
      </w:r>
      <w:r w:rsidRPr="00254936">
        <w:rPr>
          <w:sz w:val="28"/>
          <w:szCs w:val="28"/>
          <w:shd w:val="clear" w:color="auto" w:fill="FFFFFF"/>
        </w:rPr>
        <w:t>тий по приведению НТО в соответствие с новым архитектурным и цветовым р</w:t>
      </w:r>
      <w:r w:rsidRPr="00254936">
        <w:rPr>
          <w:sz w:val="28"/>
          <w:szCs w:val="28"/>
          <w:shd w:val="clear" w:color="auto" w:fill="FFFFFF"/>
        </w:rPr>
        <w:t>е</w:t>
      </w:r>
      <w:r w:rsidRPr="00254936">
        <w:rPr>
          <w:sz w:val="28"/>
          <w:szCs w:val="28"/>
          <w:shd w:val="clear" w:color="auto" w:fill="FFFFFF"/>
        </w:rPr>
        <w:t>шением. Допустимо увеличение площади НТО, указанной в Договоре о размещ</w:t>
      </w:r>
      <w:r w:rsidRPr="00254936">
        <w:rPr>
          <w:sz w:val="28"/>
          <w:szCs w:val="28"/>
          <w:shd w:val="clear" w:color="auto" w:fill="FFFFFF"/>
        </w:rPr>
        <w:t>е</w:t>
      </w:r>
      <w:r w:rsidRPr="00254936">
        <w:rPr>
          <w:sz w:val="28"/>
          <w:szCs w:val="28"/>
          <w:shd w:val="clear" w:color="auto" w:fill="FFFFFF"/>
        </w:rPr>
        <w:t>нии, до 15 процентов в случае размещения НТО площадью до 20 кв. м (включ</w:t>
      </w:r>
      <w:r w:rsidRPr="00254936">
        <w:rPr>
          <w:sz w:val="28"/>
          <w:szCs w:val="28"/>
          <w:shd w:val="clear" w:color="auto" w:fill="FFFFFF"/>
        </w:rPr>
        <w:t>и</w:t>
      </w:r>
      <w:r w:rsidRPr="00254936">
        <w:rPr>
          <w:sz w:val="28"/>
          <w:szCs w:val="28"/>
          <w:shd w:val="clear" w:color="auto" w:fill="FFFFFF"/>
        </w:rPr>
        <w:t>тельно), до 10 процентов в случае размещения НТО площадью более 20 кв. м</w:t>
      </w:r>
      <w:r w:rsidRPr="00254936">
        <w:rPr>
          <w:bCs/>
          <w:sz w:val="28"/>
          <w:szCs w:val="28"/>
        </w:rPr>
        <w:t>.</w:t>
      </w:r>
    </w:p>
    <w:p w:rsidR="00D46B0E" w:rsidRDefault="00D46B0E" w:rsidP="00D46B0E">
      <w:pPr>
        <w:ind w:firstLine="709"/>
        <w:jc w:val="both"/>
        <w:rPr>
          <w:sz w:val="28"/>
          <w:szCs w:val="28"/>
          <w:shd w:val="clear" w:color="auto" w:fill="FFFFFF"/>
        </w:rPr>
      </w:pPr>
      <w:r w:rsidRPr="00254936">
        <w:rPr>
          <w:sz w:val="28"/>
          <w:szCs w:val="28"/>
          <w:shd w:val="clear" w:color="auto" w:fill="FFFFFF"/>
        </w:rPr>
        <w:lastRenderedPageBreak/>
        <w:t>Увеличение площади НТО допустимо единожды за весь срок действия Д</w:t>
      </w:r>
      <w:r w:rsidRPr="00254936">
        <w:rPr>
          <w:sz w:val="28"/>
          <w:szCs w:val="28"/>
          <w:shd w:val="clear" w:color="auto" w:fill="FFFFFF"/>
        </w:rPr>
        <w:t>о</w:t>
      </w:r>
      <w:r w:rsidRPr="00254936">
        <w:rPr>
          <w:sz w:val="28"/>
          <w:szCs w:val="28"/>
          <w:shd w:val="clear" w:color="auto" w:fill="FFFFFF"/>
        </w:rPr>
        <w:t xml:space="preserve">говора о размещении с </w:t>
      </w:r>
      <w:r w:rsidRPr="00254936">
        <w:rPr>
          <w:sz w:val="28"/>
          <w:szCs w:val="28"/>
        </w:rPr>
        <w:t>внесением соответствующих изменений в Схему</w:t>
      </w:r>
      <w:r w:rsidRPr="00254936">
        <w:rPr>
          <w:sz w:val="28"/>
          <w:szCs w:val="28"/>
          <w:shd w:val="clear" w:color="auto" w:fill="FFFFFF"/>
        </w:rPr>
        <w:t>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2.5. Решение о предоставлении места для размещения НТО путем провед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ния торгов или без проведения торгов принимается Комитетом на основании р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комендаций</w:t>
      </w:r>
      <w:r>
        <w:rPr>
          <w:sz w:val="28"/>
          <w:szCs w:val="28"/>
        </w:rPr>
        <w:t xml:space="preserve"> МВК</w:t>
      </w:r>
      <w:r w:rsidRPr="00720C8D">
        <w:rPr>
          <w:sz w:val="28"/>
          <w:szCs w:val="28"/>
        </w:rPr>
        <w:t xml:space="preserve">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2.6. В случае предоставления места для размещения НТО без проведения торгов: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случаев, указанных в подпунктах 2.4.1, 2.4.4 настоящего Порядка, Комитет на заседание МВК выносит вопрос о заключении Договора о размещении, Договора о размещении на базе транспортного средства. В случае принятия положительного решения МВК, Комитет в течение 30 календарных дней после получения протокола решения МВК направляет хозяйствующему субъекту уведомление о возможности заключения Договора о размещении, Дог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вора о размещении на базе транспортного средства без проведения торгов (далее – уведомление). Хозяйствующий субъект после получения уведомления в теч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ние 30 календарных дней обращается с заявлением о заключении Договора о ра</w:t>
      </w:r>
      <w:r w:rsidRPr="00720C8D">
        <w:rPr>
          <w:sz w:val="28"/>
          <w:szCs w:val="28"/>
        </w:rPr>
        <w:t>з</w:t>
      </w:r>
      <w:r w:rsidRPr="00720C8D">
        <w:rPr>
          <w:sz w:val="28"/>
          <w:szCs w:val="28"/>
        </w:rPr>
        <w:t>мещении, Договора о размещении на базе транспортного средства без проведения торгов (далее – заявление) в Комитет. По истечении указанного срока, если х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зяйствующий субъект не обратился с заявлением, Комитет выносит вопрос на з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седание МВК о заключении Договора о размещении, Договора о размещении на базе транспортного средства по итогам проведения торгов;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случаев, указанных в подпунктах 2.4.2, 2.4.7 настоящего Порядка, хозяйствующий субъект направляет инициативное письмо в Админис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рацию города для рассмотрения на заседании МВК. В случае принятия полож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тельного решения МВК, хозяйствующий субъект после получения выписки пр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токола заседания МВК в течение 30 календарных дней обращается с заявлением в Комитет;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случая, указанного в подпункте 2.4.3 настоящего Порядка, предусмотрена процедура, утвержденная постановлением Администрации города от 10.07.2020 № 528 «Об утверждении порядка предоставления компенсационн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го (свободного) места для размещения нестационарного торгового объекта на территории города Новошахтинска»;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случая, указанного в подпункте 2.4.5 настоящего Порядка, хозяйствующий субъект не позднее 1 марта текущего года направляет иници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тивное письмо в Администрацию города для рассмотрения на заседании МВК. В случае принятия положительного решения МВК, хозяйствующий субъект после получения выписки из протокола заседания МВК в течение 30 календарных дней обращается с заявлением в Комитет;</w:t>
      </w:r>
    </w:p>
    <w:p w:rsidR="00D46B0E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случаев, указанных в подпункт</w:t>
      </w:r>
      <w:r>
        <w:rPr>
          <w:sz w:val="28"/>
          <w:szCs w:val="28"/>
        </w:rPr>
        <w:t>е</w:t>
      </w:r>
      <w:r w:rsidRPr="00720C8D">
        <w:rPr>
          <w:sz w:val="28"/>
          <w:szCs w:val="28"/>
        </w:rPr>
        <w:t xml:space="preserve"> 2.4.6 настоящего Поря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ка, хозяйствующий субъект направляет инициативное письмо в Администрацию города для рассмотрения на заседании МВК. В случае принятия положительного решения МВК, хозяйствующий субъект после получения выписки из протокола заседания МВК в течение 30 календарных дней обращается с заявлением в Ком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тет о заключении дополнительного соглашения к Договору о разме</w:t>
      </w:r>
      <w:r>
        <w:rPr>
          <w:sz w:val="28"/>
          <w:szCs w:val="28"/>
        </w:rPr>
        <w:t>щении;</w:t>
      </w:r>
    </w:p>
    <w:p w:rsidR="00D46B0E" w:rsidRDefault="00D46B0E" w:rsidP="00D46B0E">
      <w:pPr>
        <w:ind w:firstLine="709"/>
        <w:jc w:val="both"/>
        <w:rPr>
          <w:sz w:val="28"/>
          <w:szCs w:val="28"/>
        </w:rPr>
      </w:pPr>
      <w:r w:rsidRPr="00254936">
        <w:rPr>
          <w:sz w:val="28"/>
          <w:szCs w:val="28"/>
        </w:rPr>
        <w:t>при наступлении случая, указанного в подпункте 2.4.8 настоящего Порядка, хозяйствующий субъект направляет инициативное письмо в Администрацию г</w:t>
      </w:r>
      <w:r w:rsidRPr="00254936">
        <w:rPr>
          <w:sz w:val="28"/>
          <w:szCs w:val="28"/>
        </w:rPr>
        <w:t>о</w:t>
      </w:r>
      <w:r w:rsidRPr="00254936">
        <w:rPr>
          <w:sz w:val="28"/>
          <w:szCs w:val="28"/>
        </w:rPr>
        <w:lastRenderedPageBreak/>
        <w:t>рода</w:t>
      </w:r>
      <w:r w:rsidRPr="00254936">
        <w:rPr>
          <w:sz w:val="28"/>
          <w:szCs w:val="28"/>
          <w:shd w:val="clear" w:color="auto" w:fill="FFFFFF"/>
        </w:rPr>
        <w:t xml:space="preserve"> о реализации мероприятий по приведению действующего НТО в соответс</w:t>
      </w:r>
      <w:r w:rsidRPr="00254936">
        <w:rPr>
          <w:sz w:val="28"/>
          <w:szCs w:val="28"/>
          <w:shd w:val="clear" w:color="auto" w:fill="FFFFFF"/>
        </w:rPr>
        <w:t>т</w:t>
      </w:r>
      <w:r w:rsidRPr="00254936">
        <w:rPr>
          <w:sz w:val="28"/>
          <w:szCs w:val="28"/>
          <w:shd w:val="clear" w:color="auto" w:fill="FFFFFF"/>
        </w:rPr>
        <w:t>вие с новым архитектурным и цветовым решением, рассмотренным и соглас</w:t>
      </w:r>
      <w:r w:rsidRPr="00254936">
        <w:rPr>
          <w:sz w:val="28"/>
          <w:szCs w:val="28"/>
          <w:shd w:val="clear" w:color="auto" w:fill="FFFFFF"/>
        </w:rPr>
        <w:t>о</w:t>
      </w:r>
      <w:r w:rsidRPr="00254936">
        <w:rPr>
          <w:sz w:val="28"/>
          <w:szCs w:val="28"/>
          <w:shd w:val="clear" w:color="auto" w:fill="FFFFFF"/>
        </w:rPr>
        <w:t xml:space="preserve">ванным членами Архитектурно-градостроительного Совета при Администрации города Новошахтинск, </w:t>
      </w:r>
      <w:r w:rsidRPr="00254936">
        <w:rPr>
          <w:sz w:val="28"/>
          <w:szCs w:val="28"/>
        </w:rPr>
        <w:t>для рассмотрения на заседании МВК.</w:t>
      </w:r>
      <w:r w:rsidRPr="00254936">
        <w:rPr>
          <w:sz w:val="28"/>
          <w:szCs w:val="28"/>
          <w:shd w:val="clear" w:color="auto" w:fill="FFFFFF"/>
        </w:rPr>
        <w:t xml:space="preserve"> </w:t>
      </w:r>
      <w:r w:rsidRPr="00254936">
        <w:rPr>
          <w:sz w:val="28"/>
          <w:szCs w:val="28"/>
        </w:rPr>
        <w:t>В случае принятия положительного решения МВК, хозяйствующий субъект после получения выпи</w:t>
      </w:r>
      <w:r w:rsidRPr="00254936">
        <w:rPr>
          <w:sz w:val="28"/>
          <w:szCs w:val="28"/>
        </w:rPr>
        <w:t>с</w:t>
      </w:r>
      <w:r w:rsidRPr="00254936">
        <w:rPr>
          <w:sz w:val="28"/>
          <w:szCs w:val="28"/>
        </w:rPr>
        <w:t>ки протокола заседания МВК в течение 30 календарных дней обращается с зая</w:t>
      </w:r>
      <w:r w:rsidRPr="00254936">
        <w:rPr>
          <w:sz w:val="28"/>
          <w:szCs w:val="28"/>
        </w:rPr>
        <w:t>в</w:t>
      </w:r>
      <w:r w:rsidRPr="00254936">
        <w:rPr>
          <w:sz w:val="28"/>
          <w:szCs w:val="28"/>
        </w:rPr>
        <w:t xml:space="preserve">лением в Комитет </w:t>
      </w:r>
      <w:r w:rsidRPr="00254936">
        <w:rPr>
          <w:sz w:val="28"/>
          <w:szCs w:val="28"/>
          <w:shd w:val="clear" w:color="auto" w:fill="FFFFFF"/>
        </w:rPr>
        <w:t>для внесения изменений в действующий Договор о размещ</w:t>
      </w:r>
      <w:r w:rsidRPr="00254936">
        <w:rPr>
          <w:sz w:val="28"/>
          <w:szCs w:val="28"/>
          <w:shd w:val="clear" w:color="auto" w:fill="FFFFFF"/>
        </w:rPr>
        <w:t>е</w:t>
      </w:r>
      <w:r w:rsidRPr="00254936">
        <w:rPr>
          <w:sz w:val="28"/>
          <w:szCs w:val="28"/>
          <w:shd w:val="clear" w:color="auto" w:fill="FFFFFF"/>
        </w:rPr>
        <w:t>нии. Размер платы по Договору о размещении подлежит изменению и рассчит</w:t>
      </w:r>
      <w:r w:rsidRPr="00254936">
        <w:rPr>
          <w:sz w:val="28"/>
          <w:szCs w:val="28"/>
          <w:shd w:val="clear" w:color="auto" w:fill="FFFFFF"/>
        </w:rPr>
        <w:t>ы</w:t>
      </w:r>
      <w:r w:rsidRPr="00254936">
        <w:rPr>
          <w:sz w:val="28"/>
          <w:szCs w:val="28"/>
          <w:shd w:val="clear" w:color="auto" w:fill="FFFFFF"/>
        </w:rPr>
        <w:t>вается Комитетом с учетом фактической площади НТО согласно приложению № 2 к настоящему постановлению.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2.6.1. Комитет с момента поступления заявления в течение 30 календарных дней принимает решение о заключении Договора о размещении, Договора о ра</w:t>
      </w:r>
      <w:r w:rsidRPr="00720C8D">
        <w:rPr>
          <w:sz w:val="28"/>
          <w:szCs w:val="28"/>
        </w:rPr>
        <w:t>з</w:t>
      </w:r>
      <w:r w:rsidRPr="00720C8D">
        <w:rPr>
          <w:sz w:val="28"/>
          <w:szCs w:val="28"/>
        </w:rPr>
        <w:t>мещении на базе транспортного средства.</w:t>
      </w:r>
    </w:p>
    <w:p w:rsidR="00D46B0E" w:rsidRPr="00254936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2.7. В случае предоставления места по итогам проведения торгов Комитет проводит торги в соответствии с требованиями федерального антимонопольного законодательства в срок, установленный Порядком проведения торгов (аукци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нов) на право заключения договора о размещении нестационарного торгового объекта на земельном участке, находящемся в муниципальной собственности л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бо государственная собственность на который не разграничена, утвержденн</w:t>
      </w:r>
      <w:r w:rsidR="00353CA1">
        <w:rPr>
          <w:sz w:val="28"/>
          <w:szCs w:val="28"/>
        </w:rPr>
        <w:t>ым</w:t>
      </w:r>
      <w:r w:rsidRPr="00720C8D">
        <w:rPr>
          <w:sz w:val="28"/>
          <w:szCs w:val="28"/>
        </w:rPr>
        <w:t xml:space="preserve"> постановлением Администрации города от 10.06.2016 № 489 (далее </w:t>
      </w:r>
      <w:r w:rsidRPr="00720C8D">
        <w:rPr>
          <w:sz w:val="28"/>
          <w:szCs w:val="28"/>
        </w:rPr>
        <w:sym w:font="Symbol" w:char="F02D"/>
      </w:r>
      <w:r w:rsidRPr="00720C8D">
        <w:rPr>
          <w:sz w:val="28"/>
          <w:szCs w:val="28"/>
        </w:rPr>
        <w:t xml:space="preserve"> Порядок проведения торгов)</w:t>
      </w:r>
      <w:r>
        <w:rPr>
          <w:sz w:val="28"/>
          <w:szCs w:val="28"/>
        </w:rPr>
        <w:t xml:space="preserve">, </w:t>
      </w:r>
      <w:r w:rsidRPr="00254936">
        <w:rPr>
          <w:color w:val="000000"/>
          <w:sz w:val="28"/>
          <w:szCs w:val="28"/>
        </w:rPr>
        <w:t>Порядком организации и проведения аукциона в электро</w:t>
      </w:r>
      <w:r w:rsidRPr="00254936">
        <w:rPr>
          <w:color w:val="000000"/>
          <w:sz w:val="28"/>
          <w:szCs w:val="28"/>
        </w:rPr>
        <w:t>н</w:t>
      </w:r>
      <w:r w:rsidRPr="00254936">
        <w:rPr>
          <w:color w:val="000000"/>
          <w:sz w:val="28"/>
          <w:szCs w:val="28"/>
        </w:rPr>
        <w:t>ной форме на право размещения нестационарных торговых объектов на террит</w:t>
      </w:r>
      <w:r w:rsidRPr="00254936">
        <w:rPr>
          <w:color w:val="000000"/>
          <w:sz w:val="28"/>
          <w:szCs w:val="28"/>
        </w:rPr>
        <w:t>о</w:t>
      </w:r>
      <w:r w:rsidRPr="00254936">
        <w:rPr>
          <w:color w:val="000000"/>
          <w:sz w:val="28"/>
          <w:szCs w:val="28"/>
        </w:rPr>
        <w:t>рии города Новошахтинска, утвержденным постановлением Администрации г</w:t>
      </w:r>
      <w:r w:rsidRPr="00254936">
        <w:rPr>
          <w:color w:val="000000"/>
          <w:sz w:val="28"/>
          <w:szCs w:val="28"/>
        </w:rPr>
        <w:t>о</w:t>
      </w:r>
      <w:r w:rsidRPr="00254936">
        <w:rPr>
          <w:color w:val="000000"/>
          <w:sz w:val="28"/>
          <w:szCs w:val="28"/>
        </w:rPr>
        <w:t>рода от 31.03.2022 № 353 (далее – Порядок проведения аукциона в электронной форме)</w:t>
      </w:r>
      <w:r w:rsidRPr="00254936">
        <w:rPr>
          <w:sz w:val="28"/>
          <w:szCs w:val="28"/>
        </w:rPr>
        <w:t xml:space="preserve">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254936">
        <w:rPr>
          <w:sz w:val="28"/>
          <w:szCs w:val="28"/>
        </w:rPr>
        <w:t xml:space="preserve">2.8. </w:t>
      </w:r>
      <w:r w:rsidRPr="00254936">
        <w:rPr>
          <w:sz w:val="28"/>
          <w:szCs w:val="27"/>
        </w:rPr>
        <w:t>Формы типового Договора о размещении, Договора о размещении на</w:t>
      </w:r>
      <w:r w:rsidRPr="007A05AF">
        <w:rPr>
          <w:sz w:val="28"/>
          <w:szCs w:val="27"/>
        </w:rPr>
        <w:t xml:space="preserve"> базе транспортного средства, заявления, заявки об участии в торгах по приобр</w:t>
      </w:r>
      <w:r w:rsidRPr="007A05AF">
        <w:rPr>
          <w:sz w:val="28"/>
          <w:szCs w:val="27"/>
        </w:rPr>
        <w:t>е</w:t>
      </w:r>
      <w:r w:rsidRPr="007A05AF">
        <w:rPr>
          <w:sz w:val="28"/>
          <w:szCs w:val="27"/>
        </w:rPr>
        <w:t>тению права на размещение НТО, заявки об участии в торгах по приобретению права на размещение НТО на базе транспортного средства утверждены постано</w:t>
      </w:r>
      <w:r w:rsidRPr="007A05AF">
        <w:rPr>
          <w:sz w:val="28"/>
          <w:szCs w:val="27"/>
        </w:rPr>
        <w:t>в</w:t>
      </w:r>
      <w:r w:rsidRPr="007A05AF">
        <w:rPr>
          <w:sz w:val="28"/>
          <w:szCs w:val="27"/>
        </w:rPr>
        <w:t>лением Правительства Ростовской области от 18.09.2015 № 583 «О некоторых вопросах, связанных с размещением нестационарных торговых объектов на зе</w:t>
      </w:r>
      <w:r w:rsidRPr="007A05AF">
        <w:rPr>
          <w:sz w:val="28"/>
          <w:szCs w:val="27"/>
        </w:rPr>
        <w:t>м</w:t>
      </w:r>
      <w:r w:rsidRPr="007A05AF">
        <w:rPr>
          <w:sz w:val="28"/>
          <w:szCs w:val="27"/>
        </w:rPr>
        <w:t>лях или земельных участках, находящихся в муниципальной собственности, а также на землях или земельных участках, государственная собственность на к</w:t>
      </w:r>
      <w:r w:rsidRPr="007A05AF">
        <w:rPr>
          <w:sz w:val="28"/>
          <w:szCs w:val="27"/>
        </w:rPr>
        <w:t>о</w:t>
      </w:r>
      <w:r w:rsidRPr="007A05AF">
        <w:rPr>
          <w:sz w:val="28"/>
          <w:szCs w:val="27"/>
        </w:rPr>
        <w:t>торые не разграничена</w:t>
      </w:r>
      <w:r w:rsidRPr="007A05A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102431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2.9. По Договору о размещении, Договору о размещении на базе тран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портного средства взимается плата за размещение НТО, которая подлежит зачи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лению в бюджет города. Плата по Договору о размещении, Договору о размещ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нии на базе транспортного средства устанавливается в виде ежемесячных плат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жей.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Размер платы за размещение НТО:   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в случае заключения Договора о размещении, Договора о размещении на базе транспортного средства по результатам проведенных торгов устанавливается согласно приложению № 2 к настоящему постановлению;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в случае заключения Договора о размещении, Договора о размещении на базе транспортного средства без проведения торгов определяется по установле</w:t>
      </w:r>
      <w:r w:rsidRPr="00720C8D">
        <w:rPr>
          <w:sz w:val="28"/>
          <w:szCs w:val="28"/>
        </w:rPr>
        <w:t>н</w:t>
      </w:r>
      <w:r w:rsidRPr="00720C8D">
        <w:rPr>
          <w:sz w:val="28"/>
          <w:szCs w:val="28"/>
        </w:rPr>
        <w:t>ной начальной цене согласно приложению № 2 к настоящему постановлению.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lastRenderedPageBreak/>
        <w:t>Размер платы за размещение НТО подлежит ежегодной индексации с уч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том размера уровня инфляции, установленного федеральным законом о фед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ральном бюджете на очередной финансовый год и плановый период и устано</w:t>
      </w:r>
      <w:r w:rsidRPr="00720C8D">
        <w:rPr>
          <w:sz w:val="28"/>
          <w:szCs w:val="28"/>
        </w:rPr>
        <w:t>в</w:t>
      </w:r>
      <w:r w:rsidRPr="00720C8D">
        <w:rPr>
          <w:sz w:val="28"/>
          <w:szCs w:val="28"/>
        </w:rPr>
        <w:t>ленного на начало очередного финансового года.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2.10. Заключение Договора о размещении, Договора о размещении на базе транспортного средства осуществляется на срок, указанный в заявлении хозяйс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вующего субъекта, но не более чем на 10 лет.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2.11. Заключение Договора о размещении сезонного (временного) НТО осуществляется на срок, указанный в Схеме.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2.12. По окончании срока действия Договора о размещении, Договора о размещении на базе транспортного средства, а также при досрочном его прекр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щении хозяйствующие субъекты в течение 10 календарных дней должны их д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монтировать (переместить) и восстановить нарушенное благоустройство терр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тории в соответствии с условиями Договора о размещении, Договора о размещ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нии на базе транспортного средства.</w:t>
      </w:r>
    </w:p>
    <w:p w:rsidR="00D46B0E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2.13. Сезонный (временный) НТО подлежит обязательному полному д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монтажу (переносу) в течение пяти календарных дней по истечении срока дейс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вия Договора о размещении.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3. Требования к размещению НТО</w:t>
      </w:r>
    </w:p>
    <w:p w:rsidR="00D46B0E" w:rsidRPr="00EC20DF" w:rsidRDefault="00D46B0E" w:rsidP="00D46B0E">
      <w:pPr>
        <w:jc w:val="both"/>
        <w:rPr>
          <w:sz w:val="24"/>
          <w:szCs w:val="28"/>
        </w:rPr>
      </w:pP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 Требования к размещению и эксплуатации НТО: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3.1. Внешний вид НТО должен отвечать современным архитектурно-художественным требованиям городского дизайна и не противоречить сущес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вующей стилистике окружающей застройки.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В случае объединения НТО в единый модуль различной конфигурации, а также для НТО, находящихся в одной торговой зоне, материалы внешней обл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цовки (панели из композитных материалов), соединительные декоративные эл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менты, общий козырек, рама остекления, дверные блоки и другие видимые эл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менты должны быть изготовлены из идентичных конструктивных материалов. Цветовое решение такого модуля должно быть выполнено в едином стиле.</w:t>
      </w:r>
    </w:p>
    <w:p w:rsidR="00D46B0E" w:rsidRPr="00DA5E9B" w:rsidRDefault="00D46B0E" w:rsidP="00D46B0E">
      <w:pPr>
        <w:ind w:firstLine="709"/>
        <w:jc w:val="both"/>
        <w:rPr>
          <w:sz w:val="28"/>
          <w:szCs w:val="28"/>
        </w:rPr>
      </w:pPr>
      <w:r w:rsidRPr="00DA5E9B">
        <w:rPr>
          <w:sz w:val="28"/>
          <w:szCs w:val="28"/>
        </w:rPr>
        <w:t>3.2. Внешний вид НТО, размещенного по Договору о размещении, закл</w:t>
      </w:r>
      <w:r w:rsidRPr="00DA5E9B">
        <w:rPr>
          <w:sz w:val="28"/>
          <w:szCs w:val="28"/>
        </w:rPr>
        <w:t>ю</w:t>
      </w:r>
      <w:r w:rsidRPr="00DA5E9B">
        <w:rPr>
          <w:sz w:val="28"/>
          <w:szCs w:val="28"/>
        </w:rPr>
        <w:t>ченному по итогам проведения торгов после вступления в силу настоящего п</w:t>
      </w:r>
      <w:r w:rsidRPr="00DA5E9B">
        <w:rPr>
          <w:sz w:val="28"/>
          <w:szCs w:val="28"/>
        </w:rPr>
        <w:t>о</w:t>
      </w:r>
      <w:r w:rsidRPr="00DA5E9B">
        <w:rPr>
          <w:sz w:val="28"/>
          <w:szCs w:val="28"/>
        </w:rPr>
        <w:t>становления, должен соответствовать эскизному проекту, рассмотренному и с</w:t>
      </w:r>
      <w:r w:rsidRPr="00DA5E9B">
        <w:rPr>
          <w:sz w:val="28"/>
          <w:szCs w:val="28"/>
        </w:rPr>
        <w:t>о</w:t>
      </w:r>
      <w:r w:rsidRPr="00DA5E9B">
        <w:rPr>
          <w:sz w:val="28"/>
          <w:szCs w:val="28"/>
        </w:rPr>
        <w:t>гласованному членами Архитектурно-градостроительного Совета при Админис</w:t>
      </w:r>
      <w:r w:rsidRPr="00DA5E9B">
        <w:rPr>
          <w:sz w:val="28"/>
          <w:szCs w:val="28"/>
        </w:rPr>
        <w:t>т</w:t>
      </w:r>
      <w:r w:rsidRPr="00DA5E9B">
        <w:rPr>
          <w:sz w:val="28"/>
          <w:szCs w:val="28"/>
        </w:rPr>
        <w:t>рации города Новошахтинска, согласно правилам землепользования и застройки муниципального образования «Город Новошахтинск».</w:t>
      </w:r>
    </w:p>
    <w:p w:rsidR="00D46B0E" w:rsidRPr="00DA5E9B" w:rsidRDefault="00D46B0E" w:rsidP="00D46B0E">
      <w:pPr>
        <w:ind w:firstLine="709"/>
        <w:jc w:val="both"/>
        <w:rPr>
          <w:sz w:val="28"/>
          <w:szCs w:val="28"/>
        </w:rPr>
      </w:pPr>
      <w:r w:rsidRPr="00DA5E9B">
        <w:rPr>
          <w:sz w:val="28"/>
          <w:szCs w:val="28"/>
        </w:rPr>
        <w:t>Эскизный проект НТО (далее – Эскизный проект) – документ, предста</w:t>
      </w:r>
      <w:r w:rsidRPr="00DA5E9B">
        <w:rPr>
          <w:sz w:val="28"/>
          <w:szCs w:val="28"/>
        </w:rPr>
        <w:t>в</w:t>
      </w:r>
      <w:r w:rsidRPr="00DA5E9B">
        <w:rPr>
          <w:sz w:val="28"/>
          <w:szCs w:val="28"/>
        </w:rPr>
        <w:t>ляющий собой совокупность материалов в текстовой и графической формах, х</w:t>
      </w:r>
      <w:r w:rsidRPr="00DA5E9B">
        <w:rPr>
          <w:sz w:val="28"/>
          <w:szCs w:val="28"/>
        </w:rPr>
        <w:t>а</w:t>
      </w:r>
      <w:r w:rsidRPr="00DA5E9B">
        <w:rPr>
          <w:sz w:val="28"/>
          <w:szCs w:val="28"/>
        </w:rPr>
        <w:t xml:space="preserve">рактеризующих архитектурно-художественное решение НТО. </w:t>
      </w:r>
    </w:p>
    <w:p w:rsidR="00D46B0E" w:rsidRPr="00DA5E9B" w:rsidRDefault="00D46B0E" w:rsidP="00D46B0E">
      <w:pPr>
        <w:ind w:firstLine="709"/>
        <w:jc w:val="both"/>
        <w:rPr>
          <w:sz w:val="28"/>
          <w:szCs w:val="28"/>
        </w:rPr>
      </w:pPr>
      <w:r w:rsidRPr="00DA5E9B">
        <w:rPr>
          <w:sz w:val="28"/>
          <w:szCs w:val="28"/>
        </w:rPr>
        <w:t>Эскизный проект НТО является неотъемлемой частью Договора о разм</w:t>
      </w:r>
      <w:r w:rsidRPr="00DA5E9B">
        <w:rPr>
          <w:sz w:val="28"/>
          <w:szCs w:val="28"/>
        </w:rPr>
        <w:t>е</w:t>
      </w:r>
      <w:r w:rsidRPr="00DA5E9B">
        <w:rPr>
          <w:sz w:val="28"/>
          <w:szCs w:val="28"/>
        </w:rPr>
        <w:t>щении.</w:t>
      </w:r>
    </w:p>
    <w:p w:rsidR="00D46B0E" w:rsidRPr="00DA5E9B" w:rsidRDefault="00D46B0E" w:rsidP="00D46B0E">
      <w:pPr>
        <w:ind w:firstLine="709"/>
        <w:jc w:val="both"/>
        <w:rPr>
          <w:sz w:val="28"/>
          <w:szCs w:val="28"/>
        </w:rPr>
      </w:pPr>
      <w:r w:rsidRPr="00DA5E9B">
        <w:rPr>
          <w:sz w:val="28"/>
          <w:szCs w:val="28"/>
        </w:rPr>
        <w:t>Участник торгов на право заключения Договора о размещении в составе з</w:t>
      </w:r>
      <w:r w:rsidRPr="00DA5E9B">
        <w:rPr>
          <w:sz w:val="28"/>
          <w:szCs w:val="28"/>
        </w:rPr>
        <w:t>а</w:t>
      </w:r>
      <w:r w:rsidRPr="00DA5E9B">
        <w:rPr>
          <w:sz w:val="28"/>
          <w:szCs w:val="28"/>
        </w:rPr>
        <w:t>явки на участие в торгах подает рассмотренный и согласованный членами Арх</w:t>
      </w:r>
      <w:r w:rsidRPr="00DA5E9B">
        <w:rPr>
          <w:sz w:val="28"/>
          <w:szCs w:val="28"/>
        </w:rPr>
        <w:t>и</w:t>
      </w:r>
      <w:r w:rsidRPr="00DA5E9B">
        <w:rPr>
          <w:sz w:val="28"/>
          <w:szCs w:val="28"/>
        </w:rPr>
        <w:t xml:space="preserve">тектурно-градостроительного Совета при Администрации города Новошахтинска эскизный проект оформления НТО. Эскизный проект оформления НТО, который </w:t>
      </w:r>
      <w:r w:rsidRPr="00DA5E9B">
        <w:rPr>
          <w:sz w:val="28"/>
          <w:szCs w:val="28"/>
        </w:rPr>
        <w:lastRenderedPageBreak/>
        <w:t>в случае признания такого заявителя победителем торгов, будет являться неот</w:t>
      </w:r>
      <w:r w:rsidRPr="00DA5E9B">
        <w:rPr>
          <w:sz w:val="28"/>
          <w:szCs w:val="28"/>
        </w:rPr>
        <w:t>ъ</w:t>
      </w:r>
      <w:r w:rsidRPr="00DA5E9B">
        <w:rPr>
          <w:sz w:val="28"/>
          <w:szCs w:val="28"/>
        </w:rPr>
        <w:t>емлемой частью Договора о размещении, заключенного с ним по итогам пров</w:t>
      </w:r>
      <w:r w:rsidRPr="00DA5E9B">
        <w:rPr>
          <w:sz w:val="28"/>
          <w:szCs w:val="28"/>
        </w:rPr>
        <w:t>е</w:t>
      </w:r>
      <w:r w:rsidRPr="00DA5E9B">
        <w:rPr>
          <w:sz w:val="28"/>
          <w:szCs w:val="28"/>
        </w:rPr>
        <w:t>дения торгов.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DA5E9B">
        <w:rPr>
          <w:sz w:val="28"/>
          <w:szCs w:val="28"/>
        </w:rPr>
        <w:t>Разработка эскизного проекта НТО для нестационарного торгового объекта на базе транспортного средства не требуется.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3.3. Оформление фасада НТО должно соответствовать архитектурному и цветовому решению прилегающих зданий и сооружений, расположенных на те</w:t>
      </w:r>
      <w:r w:rsidRPr="00720C8D">
        <w:rPr>
          <w:sz w:val="28"/>
          <w:szCs w:val="28"/>
        </w:rPr>
        <w:t>р</w:t>
      </w:r>
      <w:r>
        <w:rPr>
          <w:sz w:val="28"/>
          <w:szCs w:val="28"/>
        </w:rPr>
        <w:t>ритории</w:t>
      </w:r>
      <w:r w:rsidRPr="00720C8D">
        <w:rPr>
          <w:sz w:val="28"/>
          <w:szCs w:val="28"/>
        </w:rPr>
        <w:t xml:space="preserve"> где предполагается размещение НТО.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3.4. </w:t>
      </w:r>
      <w:r w:rsidRPr="00DA5E9B">
        <w:rPr>
          <w:sz w:val="28"/>
          <w:szCs w:val="28"/>
        </w:rPr>
        <w:t>В исторически сложившемся центре города необходимо применять единый стиль и цветовое решение оформления НТО согласно эскизу, рассмо</w:t>
      </w:r>
      <w:r w:rsidRPr="00DA5E9B">
        <w:rPr>
          <w:sz w:val="28"/>
          <w:szCs w:val="28"/>
        </w:rPr>
        <w:t>т</w:t>
      </w:r>
      <w:r w:rsidRPr="00DA5E9B">
        <w:rPr>
          <w:sz w:val="28"/>
          <w:szCs w:val="28"/>
        </w:rPr>
        <w:t>ренному и согласованному членами Архитектурно-градостроительного Совета при Администрации города Новошахтинска.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3.5. Для изготовления (модернизации) НТО и его отделки должны прим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няться современные сертифицированные материалы (с учетом противопожарных требований), имеющие качественную и прочную окраску, отделку и не изменя</w:t>
      </w:r>
      <w:r w:rsidRPr="00720C8D">
        <w:rPr>
          <w:sz w:val="28"/>
          <w:szCs w:val="28"/>
        </w:rPr>
        <w:t>ю</w:t>
      </w:r>
      <w:r w:rsidRPr="00720C8D">
        <w:rPr>
          <w:sz w:val="28"/>
          <w:szCs w:val="28"/>
        </w:rPr>
        <w:t>щие своих эстетических и эксплуатационных качеств в течение всего срока эк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плуатации. При этом не допускается применение кирпича, блоков, бетона, са</w:t>
      </w:r>
      <w:r w:rsidRPr="00720C8D">
        <w:rPr>
          <w:sz w:val="28"/>
          <w:szCs w:val="28"/>
        </w:rPr>
        <w:t>й</w:t>
      </w:r>
      <w:r w:rsidRPr="00720C8D">
        <w:rPr>
          <w:sz w:val="28"/>
          <w:szCs w:val="28"/>
        </w:rPr>
        <w:t>динга, рулонной и шиферной кровли, металлочерепицы.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3.6. </w:t>
      </w:r>
      <w:bookmarkStart w:id="4" w:name="sub_443"/>
      <w:r w:rsidRPr="00720C8D">
        <w:rPr>
          <w:sz w:val="28"/>
          <w:szCs w:val="28"/>
        </w:rPr>
        <w:t>При размещении НТО допускается возведение (установка) ступенек, навеса, ограждения, уличного холодильного оборудования в пределах отведенн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го места размещения в соответствии с Договором о размещении.</w:t>
      </w:r>
    </w:p>
    <w:bookmarkEnd w:id="4"/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3.7. Размещение НТО не должно мешать движению пешеходов и тран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портных средств, нарушать противопожарные и санитарно-эпидемиологические требования, условия инсоляции территории и зданий рядом с которыми они ра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положены, ухудшать благоустройство территории и застройки.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3.8. Не допускается размещение НТО в арках зданий, на газонах, площа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ках (детских, спортивных, транспортных стоянок), в охранной зоне водопрово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ных и канализационных сетей, электрических, телефонных кабелей, трубопров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дов, подземных и наземных газопроводов, под железнодорожными путепровод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ми и автомобильными эстакадами, мостами.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3.9. Размещение НТО не допускается без приспособления НТО элементами для беспрепятственного доступа к ним и использования их инвалидами и друг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ми маломобильными группами населения (пандусы, поручни, специальные та</w:t>
      </w:r>
      <w:r w:rsidRPr="00720C8D">
        <w:rPr>
          <w:sz w:val="28"/>
          <w:szCs w:val="28"/>
        </w:rPr>
        <w:t>к</w:t>
      </w:r>
      <w:r w:rsidRPr="00720C8D">
        <w:rPr>
          <w:sz w:val="28"/>
          <w:szCs w:val="28"/>
        </w:rPr>
        <w:t xml:space="preserve">тильные и сигнальные маркировки).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3.10. Реализация бахчевых и овощных культур осуществляется на площадке с твердым покрытием при наличии специального оборудования (контейнеры, поддоны) в установленных местах торговли, согласно утвержденной Схеме.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3.11. Размещение объектов торговли квасом осуществляется из кег при н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личии торгового оборудования и инвентаря (стола с гигиеническим покрытием, мерной посуды, солнцезащитного зонта или тентовой конструкции, урны для сбора мусора, одноразовой посуды) в установленных местах торговли, согласно утвержденной Схеме.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3.12. НТО на базе транспортного средства (за исключением автоцистерн) необходимо оборудовать витриной и прилавком, доступными во время осущест</w:t>
      </w:r>
      <w:r w:rsidRPr="00720C8D">
        <w:rPr>
          <w:sz w:val="28"/>
          <w:szCs w:val="28"/>
        </w:rPr>
        <w:t>в</w:t>
      </w:r>
      <w:r w:rsidRPr="00720C8D">
        <w:rPr>
          <w:sz w:val="28"/>
          <w:szCs w:val="28"/>
        </w:rPr>
        <w:t xml:space="preserve">ления обслуживания покупателей.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lastRenderedPageBreak/>
        <w:t xml:space="preserve">Осуществление торговой деятельности, </w:t>
      </w:r>
      <w:bookmarkStart w:id="5" w:name="sub_444"/>
      <w:r w:rsidRPr="00720C8D">
        <w:rPr>
          <w:sz w:val="28"/>
          <w:szCs w:val="28"/>
        </w:rPr>
        <w:t>транспортное обслуживание НТО и загрузка их товарами не должны затруднять и снижать безопасность движения транспорта и пешеходов.</w:t>
      </w:r>
    </w:p>
    <w:bookmarkEnd w:id="5"/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соответству</w:t>
      </w:r>
      <w:r w:rsidRPr="00720C8D">
        <w:rPr>
          <w:sz w:val="28"/>
          <w:szCs w:val="28"/>
        </w:rPr>
        <w:t>ю</w:t>
      </w:r>
      <w:r w:rsidRPr="00720C8D">
        <w:rPr>
          <w:sz w:val="28"/>
          <w:szCs w:val="28"/>
        </w:rPr>
        <w:t>щих работ передвижные сооружения не могут быть самостоятельно транспорт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редвижных сооружений.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3.13. Хозяйствующие субъекты НТО </w:t>
      </w:r>
      <w:bookmarkStart w:id="6" w:name="sub_447"/>
      <w:r w:rsidRPr="00720C8D">
        <w:rPr>
          <w:sz w:val="28"/>
          <w:szCs w:val="28"/>
        </w:rPr>
        <w:t>обязаны обеспечить постоянный уход за внешним видом и содержанием НТО, производить уборку и благоустройство территории в соответствии с Правилами благоустройства, уборки и санитарного содержания территории города Новошахтинска, утвержденными решением 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вошахтинской городской Думы от 30.01.2012 № 325, и в соответствии с Эски</w:t>
      </w:r>
      <w:r w:rsidRPr="00720C8D">
        <w:rPr>
          <w:sz w:val="28"/>
          <w:szCs w:val="28"/>
        </w:rPr>
        <w:t>з</w:t>
      </w:r>
      <w:r w:rsidRPr="00720C8D">
        <w:rPr>
          <w:sz w:val="28"/>
          <w:szCs w:val="28"/>
        </w:rPr>
        <w:t>ным проектом.</w:t>
      </w:r>
      <w:bookmarkEnd w:id="6"/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Хозяйствующие субъекты НТО, в зоне деятельности которых образуются твердые коммунальные отходы (далее </w:t>
      </w:r>
      <w:r w:rsidRPr="00720C8D">
        <w:rPr>
          <w:sz w:val="28"/>
          <w:szCs w:val="28"/>
        </w:rPr>
        <w:sym w:font="Symbol" w:char="F02D"/>
      </w:r>
      <w:r w:rsidRPr="00720C8D">
        <w:rPr>
          <w:sz w:val="28"/>
          <w:szCs w:val="28"/>
        </w:rPr>
        <w:t xml:space="preserve"> ТКО) и находятся места их накопления, обязаны заключить договор на оказание услуг по обращению с ТКО с регионал</w:t>
      </w:r>
      <w:r w:rsidRPr="00720C8D">
        <w:rPr>
          <w:sz w:val="28"/>
          <w:szCs w:val="28"/>
        </w:rPr>
        <w:t>ь</w:t>
      </w:r>
      <w:r w:rsidRPr="00720C8D">
        <w:rPr>
          <w:sz w:val="28"/>
          <w:szCs w:val="28"/>
        </w:rPr>
        <w:t>ным оператором в соответствии с Федеральным законом от 24.06.1998 № 89-ФЗ «Об отходах производства и потребления» и Правилами обращения с ТКО, у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вержденными постановлением Правительства Российской Федерации от 12.11.2016 № 1156.</w:t>
      </w:r>
      <w:bookmarkStart w:id="7" w:name="sub_446"/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Не допускается осуществлять складирование товара, упаковок, мусора на элементах благоустройства и прилегающей к НТО территории.</w:t>
      </w:r>
      <w:bookmarkEnd w:id="7"/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3.14. При размещении НТО запрещается переоборудовать их конструкции, менять конфигурацию, увеличивать площадь и размеры НТО, ограждения и др</w:t>
      </w:r>
      <w:r w:rsidRPr="00720C8D">
        <w:rPr>
          <w:sz w:val="28"/>
          <w:szCs w:val="28"/>
        </w:rPr>
        <w:t>у</w:t>
      </w:r>
      <w:r w:rsidRPr="00720C8D">
        <w:rPr>
          <w:sz w:val="28"/>
          <w:szCs w:val="28"/>
        </w:rPr>
        <w:t>гие конструкции, а также запрещается организовывать фундамент НТО и нар</w:t>
      </w:r>
      <w:r w:rsidRPr="00720C8D">
        <w:rPr>
          <w:sz w:val="28"/>
          <w:szCs w:val="28"/>
        </w:rPr>
        <w:t>у</w:t>
      </w:r>
      <w:r w:rsidRPr="00720C8D">
        <w:rPr>
          <w:sz w:val="28"/>
          <w:szCs w:val="28"/>
        </w:rPr>
        <w:t>шать благоустройство территории.</w:t>
      </w: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3.15. При осуществлении торговой деятельности в НТО должна соблюдат</w:t>
      </w:r>
      <w:r w:rsidRPr="00720C8D">
        <w:rPr>
          <w:sz w:val="28"/>
          <w:szCs w:val="28"/>
        </w:rPr>
        <w:t>ь</w:t>
      </w:r>
      <w:r w:rsidRPr="00720C8D">
        <w:rPr>
          <w:sz w:val="28"/>
          <w:szCs w:val="28"/>
        </w:rPr>
        <w:t xml:space="preserve">ся специализация НТО. </w:t>
      </w: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3.16. При осуществлении деятельности в НТО, размеры которого меньше предоставляемого места размещения НТО в соответствии с Договором о разм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щении, Договором о размещении на базе транспортного средства, хозяйству</w:t>
      </w:r>
      <w:r w:rsidRPr="00720C8D">
        <w:rPr>
          <w:sz w:val="28"/>
          <w:szCs w:val="28"/>
        </w:rPr>
        <w:t>ю</w:t>
      </w:r>
      <w:r w:rsidRPr="00720C8D">
        <w:rPr>
          <w:sz w:val="28"/>
          <w:szCs w:val="28"/>
        </w:rPr>
        <w:t>щий субъект имеет право направить инициативное письмо в Администрацию г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рода на рассмотрение на заседании МВК о перерасчете платы за размещение НТО с предоставлением документа, подтверждающего фактические размеры НТО, подготовленного организацией, имеющей право на осуществление деятел</w:t>
      </w:r>
      <w:r w:rsidRPr="00720C8D">
        <w:rPr>
          <w:sz w:val="28"/>
          <w:szCs w:val="28"/>
        </w:rPr>
        <w:t>ь</w:t>
      </w:r>
      <w:r w:rsidRPr="00720C8D">
        <w:rPr>
          <w:sz w:val="28"/>
          <w:szCs w:val="28"/>
        </w:rPr>
        <w:t>ности технической инвентаризации.</w:t>
      </w: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В случае принятия положительного решения МВК Комитет, на основании рекомендаций МВК, заключает дополнительное соглашение к Договору о разм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щении, Договору о размещении на базе транспортного средства.</w:t>
      </w:r>
    </w:p>
    <w:p w:rsidR="00D46B0E" w:rsidRDefault="00D46B0E" w:rsidP="00D46B0E">
      <w:pPr>
        <w:jc w:val="both"/>
        <w:rPr>
          <w:sz w:val="28"/>
          <w:szCs w:val="28"/>
        </w:rPr>
      </w:pPr>
    </w:p>
    <w:p w:rsidR="00FC31CA" w:rsidRPr="00102431" w:rsidRDefault="00FC31CA" w:rsidP="00D46B0E">
      <w:pPr>
        <w:jc w:val="both"/>
        <w:rPr>
          <w:sz w:val="28"/>
          <w:szCs w:val="28"/>
        </w:rPr>
      </w:pPr>
    </w:p>
    <w:p w:rsidR="00D46B0E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lastRenderedPageBreak/>
        <w:t xml:space="preserve">4. Порядок и основания досрочного прекращения действия Договора о </w:t>
      </w: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размещении, Договора о размещении на базе транспортного средства</w:t>
      </w:r>
    </w:p>
    <w:p w:rsidR="00D46B0E" w:rsidRPr="00102431" w:rsidRDefault="00D46B0E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4.1. Прекращение действия Договора о размещении, Договора о размещ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нии на базе транспортного средства происходит в соответствии с законодательс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вом Российской Федерации в случаях:</w:t>
      </w: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4.1.1. Ликвидации хозяйствующего субъекта, являющегося стороной по Д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говору о размещении, Договору о размещении на базе транспортного средства, в соответствии с гражданским законодательством Российской Федерации.</w:t>
      </w: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4.1.2. По соглашению сторон Договора о размещении, Договора о размещ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нии на базе транспортного средства.</w:t>
      </w: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 Решение о прекращении действия Договора о размещении, Договора о размещении на базе транспортного средства принимается Комитетом с учетом рекомендации МВК в случаях: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4.2.1. Использования НТО хозяйствующим субъектом для ведения иных видов деятельности (изменение специализации НТО), не указанных в Договоре о размещении, Договоре о размещении на базе транспортного средства.</w:t>
      </w:r>
    </w:p>
    <w:p w:rsidR="00D46B0E" w:rsidRDefault="00D46B0E" w:rsidP="00D46B0E">
      <w:pPr>
        <w:ind w:firstLine="709"/>
        <w:jc w:val="both"/>
        <w:rPr>
          <w:sz w:val="28"/>
          <w:szCs w:val="28"/>
        </w:rPr>
      </w:pPr>
      <w:r w:rsidRPr="00CE739D">
        <w:rPr>
          <w:sz w:val="28"/>
          <w:szCs w:val="28"/>
        </w:rPr>
        <w:t>4.2.2.</w:t>
      </w:r>
      <w:r w:rsidRPr="00720C8D">
        <w:rPr>
          <w:sz w:val="28"/>
          <w:szCs w:val="28"/>
        </w:rPr>
        <w:t xml:space="preserve"> Изменения типа, местоположения и размеров НТО в течение устано</w:t>
      </w:r>
      <w:r w:rsidRPr="00720C8D">
        <w:rPr>
          <w:sz w:val="28"/>
          <w:szCs w:val="28"/>
        </w:rPr>
        <w:t>в</w:t>
      </w:r>
      <w:r w:rsidRPr="00720C8D">
        <w:rPr>
          <w:sz w:val="28"/>
          <w:szCs w:val="28"/>
        </w:rPr>
        <w:t>ленного в Договоре о размещении, Договоре о размещении на базе транспортного средства периода размещения</w:t>
      </w:r>
      <w:r>
        <w:rPr>
          <w:sz w:val="28"/>
          <w:szCs w:val="28"/>
        </w:rPr>
        <w:t>,</w:t>
      </w:r>
      <w:r w:rsidRPr="00720C8D">
        <w:rPr>
          <w:sz w:val="28"/>
          <w:szCs w:val="28"/>
        </w:rPr>
        <w:t xml:space="preserve"> без внесения изменений в Схему.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4.2.3. Установления факта нефункционирования НТО в течение более трех месяцев подряд.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4.2.4. Передачи права на размещение НТО третьим лицам.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4.2.5. Нарушения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требований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 к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размещению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 НТО,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указанных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в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 пунктах 3.3 – 3.9 настоящего Порядка.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4.2.6. Невнесения платы за размещение НТО более двух периодов оплаты подряд.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4.2.7. В случае принятия Администрацией города следующих решений: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о необходимости ремонта и (или) реконструкции автомобильных дорог, в случае если нахождение НТО препятствует осуществлению указанных работ;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об использовании территории, занимаемой НТО, для целей, связанных с развитием улично-дорожной сети, размещением остановок городского общес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венного транспорта, оборудованием бордюров, организацией парковочных мест, иных элементов благоустройства, установка которых осуществляется в рамках государственных и муниципальных программ по благоустройству территорий;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о размещении объектов капитального строительства.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4.2.8. Однократного несоблюдения требований законодательства в сфере реализации подакцизных товаров, подтвержденного вступившим в законную с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лу актом о привлечении в административной ответственности.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4.3. Уполномоченным органом по предоставлению информации для ра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смотрения МВК по подпунктам 4.2.1 – 4.2.5 настоящего Порядка является сектор по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 вопросам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потребительского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 рынка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Администрации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 города,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по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подпункту 4.2.6 – Комитет, по подпунктам 4.2.7, 4.2.8 – Администрация города. </w:t>
      </w:r>
    </w:p>
    <w:p w:rsidR="00D46B0E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4.4. Обследование НТО проводится мониторинговой группой, в состав к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торой входят уполномоченный специалист сектора по вопросам потребительск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го рынка Администрации города, специалист Комитета, специалист отдела гла</w:t>
      </w:r>
      <w:r w:rsidRPr="00720C8D">
        <w:rPr>
          <w:sz w:val="28"/>
          <w:szCs w:val="28"/>
        </w:rPr>
        <w:t>в</w:t>
      </w:r>
      <w:r w:rsidRPr="00720C8D">
        <w:rPr>
          <w:sz w:val="28"/>
          <w:szCs w:val="28"/>
        </w:rPr>
        <w:lastRenderedPageBreak/>
        <w:t>ного ар</w:t>
      </w:r>
      <w:r>
        <w:rPr>
          <w:sz w:val="28"/>
          <w:szCs w:val="28"/>
        </w:rPr>
        <w:t>хитектора Администрации города,</w:t>
      </w:r>
      <w:r w:rsidRPr="00720C8D">
        <w:rPr>
          <w:sz w:val="28"/>
          <w:szCs w:val="28"/>
        </w:rPr>
        <w:t xml:space="preserve"> ежегодно (в отношении сезонных НТО в период их сезонного функционирования) в период функционирования в отн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 xml:space="preserve">шении каждого объекта в течение срока действия соответствующего Договора о размещении, Договора о размещении на базе транспортного средства и включает осмотр мест размещения НТО, по результатам которого </w:t>
      </w:r>
      <w:r w:rsidRPr="00254936">
        <w:rPr>
          <w:sz w:val="28"/>
          <w:szCs w:val="28"/>
        </w:rPr>
        <w:t>составляется акт обсл</w:t>
      </w:r>
      <w:r w:rsidRPr="00254936">
        <w:rPr>
          <w:sz w:val="28"/>
          <w:szCs w:val="28"/>
        </w:rPr>
        <w:t>е</w:t>
      </w:r>
      <w:r w:rsidRPr="00254936">
        <w:rPr>
          <w:sz w:val="28"/>
          <w:szCs w:val="28"/>
        </w:rPr>
        <w:t>дования размещенного НТО на предмет соответствия (несоответствия) требов</w:t>
      </w:r>
      <w:r w:rsidRPr="00254936">
        <w:rPr>
          <w:sz w:val="28"/>
          <w:szCs w:val="28"/>
        </w:rPr>
        <w:t>а</w:t>
      </w:r>
      <w:r w:rsidRPr="00254936">
        <w:rPr>
          <w:sz w:val="28"/>
          <w:szCs w:val="28"/>
        </w:rPr>
        <w:t>ниям данного постановления, архитектурному и цветовому решению, условиям Договора о размещении, Договора о размещении на базе транспортного средства (приложение № 3 к настоящему постановле</w:t>
      </w:r>
      <w:r w:rsidR="00102431">
        <w:rPr>
          <w:sz w:val="28"/>
          <w:szCs w:val="28"/>
        </w:rPr>
        <w:t>нию), и прилагается их фото-</w:t>
      </w:r>
      <w:r w:rsidRPr="00254936">
        <w:rPr>
          <w:sz w:val="28"/>
          <w:szCs w:val="28"/>
        </w:rPr>
        <w:t>и/или видеофиксация. Акт предоставляется для обсуждения на очередное заседание</w:t>
      </w:r>
      <w:r w:rsidRPr="00720C8D">
        <w:rPr>
          <w:sz w:val="28"/>
          <w:szCs w:val="28"/>
        </w:rPr>
        <w:t xml:space="preserve"> МВК.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4.5. Комитет направляет уведомление хозяйствующему субъекту о досро</w:t>
      </w:r>
      <w:r w:rsidRPr="00720C8D">
        <w:rPr>
          <w:sz w:val="28"/>
          <w:szCs w:val="28"/>
        </w:rPr>
        <w:t>ч</w:t>
      </w:r>
      <w:r w:rsidRPr="00720C8D">
        <w:rPr>
          <w:sz w:val="28"/>
          <w:szCs w:val="28"/>
        </w:rPr>
        <w:t>ном прекращении Договора о размещении, Договора о размещении на базе транспортного средства в срок: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случаев, указанных в подпунктах 4.2.1 – 4.2.6, 4.2.8 н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стоящего Порядка, в течение 15 рабочих дней с момента получения протокола МВК;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случаев, указанных в подпункте 4.2.7 настоящего Поря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ка, не менее чем за три месяца до дня прекращения действия Договора о разм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щении, Договора о размещении на базе транспортного средства. Предлагает х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зяйствующему субъекту заключение Договора о размещении, Договора о разм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 xml:space="preserve">щении на базе транспортного средства на компенсационном (свободном) месте, предусмотренном Схемой, без проведения торгов на право заключения Договора о размещении, Договора о размещении на базе транспортного средства на срок, равный оставшейся части срока действия досрочно расторгнутого Договора о размещении, Договора о размещении на базе транспортного средства. </w:t>
      </w:r>
    </w:p>
    <w:p w:rsidR="00D46B0E" w:rsidRPr="00102431" w:rsidRDefault="00D46B0E" w:rsidP="00D46B0E">
      <w:pPr>
        <w:jc w:val="both"/>
        <w:rPr>
          <w:sz w:val="28"/>
          <w:szCs w:val="28"/>
        </w:rPr>
      </w:pPr>
    </w:p>
    <w:p w:rsidR="00D46B0E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 xml:space="preserve">5. Порядок выдачи разрешений на право </w:t>
      </w:r>
    </w:p>
    <w:p w:rsidR="00D46B0E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размещения НТО в дни проведения</w:t>
      </w:r>
      <w:r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праздничных мероприятий, </w:t>
      </w: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имеющих краткосрочный характер</w:t>
      </w:r>
    </w:p>
    <w:p w:rsidR="00D46B0E" w:rsidRPr="00102431" w:rsidRDefault="00D46B0E" w:rsidP="00D46B0E">
      <w:pPr>
        <w:jc w:val="both"/>
        <w:rPr>
          <w:sz w:val="32"/>
          <w:szCs w:val="28"/>
        </w:rPr>
      </w:pP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sz w:val="28"/>
          <w:szCs w:val="28"/>
        </w:rPr>
        <w:t>5.1.</w:t>
      </w:r>
      <w:r w:rsidRPr="00720C8D">
        <w:rPr>
          <w:rFonts w:eastAsia="TimesNewRomanPSMT"/>
          <w:sz w:val="28"/>
          <w:szCs w:val="28"/>
        </w:rPr>
        <w:t xml:space="preserve"> Размещение НТО в период проведения праздничных мероприятий (до 20 календарных дней) осуществляется без проведения торгов на право заключ</w:t>
      </w:r>
      <w:r w:rsidRPr="00720C8D">
        <w:rPr>
          <w:rFonts w:eastAsia="TimesNewRomanPSMT"/>
          <w:sz w:val="28"/>
          <w:szCs w:val="28"/>
        </w:rPr>
        <w:t>е</w:t>
      </w:r>
      <w:r w:rsidRPr="00720C8D">
        <w:rPr>
          <w:rFonts w:eastAsia="TimesNewRomanPSMT"/>
          <w:sz w:val="28"/>
          <w:szCs w:val="28"/>
        </w:rPr>
        <w:t xml:space="preserve">ния Договора о размещении, </w:t>
      </w:r>
      <w:r w:rsidRPr="00720C8D">
        <w:rPr>
          <w:sz w:val="28"/>
          <w:szCs w:val="28"/>
        </w:rPr>
        <w:t>Договора о размещении на базе транспортного сре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ства</w:t>
      </w:r>
      <w:r w:rsidRPr="00720C8D">
        <w:rPr>
          <w:rFonts w:eastAsia="TimesNewRomanPSMT"/>
          <w:sz w:val="28"/>
          <w:szCs w:val="28"/>
        </w:rPr>
        <w:t xml:space="preserve">. 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5.2. На время проведения праздничных мероприятий Администрацией г</w:t>
      </w:r>
      <w:r w:rsidRPr="00720C8D">
        <w:rPr>
          <w:rFonts w:eastAsia="TimesNewRomanPSMT"/>
          <w:sz w:val="28"/>
          <w:szCs w:val="28"/>
        </w:rPr>
        <w:t>о</w:t>
      </w:r>
      <w:r w:rsidRPr="00720C8D">
        <w:rPr>
          <w:rFonts w:eastAsia="TimesNewRomanPSMT"/>
          <w:sz w:val="28"/>
          <w:szCs w:val="28"/>
        </w:rPr>
        <w:t xml:space="preserve">рода утверждается перечень мест размещения НТО. 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5.3. Ассортимент товаров и услуг, предусмотренных к реализации в дни проведения праздничных мероприятий: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попкорн, сладкая вата;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прохладительные напитки;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мороженое;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воздушные шары, карнавально-сувенирная продукция;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аттракционы;</w:t>
      </w:r>
    </w:p>
    <w:p w:rsidR="00D46B0E" w:rsidRPr="00720C8D" w:rsidRDefault="00D46B0E" w:rsidP="00D46B0E">
      <w:pPr>
        <w:ind w:firstLine="709"/>
        <w:jc w:val="both"/>
        <w:rPr>
          <w:rFonts w:eastAsia="Calibri"/>
          <w:sz w:val="28"/>
          <w:szCs w:val="28"/>
        </w:rPr>
      </w:pPr>
      <w:r w:rsidRPr="00720C8D">
        <w:rPr>
          <w:sz w:val="28"/>
          <w:szCs w:val="28"/>
        </w:rPr>
        <w:t>живые и искусственные цветы;</w:t>
      </w:r>
    </w:p>
    <w:p w:rsidR="00D46B0E" w:rsidRPr="00720C8D" w:rsidRDefault="00D46B0E" w:rsidP="00D46B0E">
      <w:pPr>
        <w:ind w:firstLine="709"/>
        <w:jc w:val="both"/>
        <w:rPr>
          <w:rFonts w:eastAsia="Calibri"/>
          <w:sz w:val="28"/>
          <w:szCs w:val="28"/>
        </w:rPr>
      </w:pPr>
      <w:r w:rsidRPr="00720C8D">
        <w:rPr>
          <w:rFonts w:eastAsia="Calibri"/>
          <w:sz w:val="28"/>
          <w:szCs w:val="28"/>
        </w:rPr>
        <w:t>изделия декоративно-прикладного искусства;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rFonts w:eastAsia="Calibri"/>
          <w:sz w:val="28"/>
          <w:szCs w:val="28"/>
        </w:rPr>
        <w:lastRenderedPageBreak/>
        <w:t>хвойные деревья;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продукция предприятий общественного питания.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5.4. Для получения разрешения на право размещения НТО (по форме с</w:t>
      </w:r>
      <w:r w:rsidRPr="00720C8D">
        <w:rPr>
          <w:rFonts w:eastAsia="TimesNewRomanPSMT"/>
          <w:sz w:val="28"/>
          <w:szCs w:val="28"/>
        </w:rPr>
        <w:t>о</w:t>
      </w:r>
      <w:r w:rsidRPr="00720C8D">
        <w:rPr>
          <w:rFonts w:eastAsia="TimesNewRomanPSMT"/>
          <w:sz w:val="28"/>
          <w:szCs w:val="28"/>
        </w:rPr>
        <w:t>гласно приложению № 4 к настоящему постановлению) в дни проведения праз</w:t>
      </w:r>
      <w:r w:rsidRPr="00720C8D">
        <w:rPr>
          <w:rFonts w:eastAsia="TimesNewRomanPSMT"/>
          <w:sz w:val="28"/>
          <w:szCs w:val="28"/>
        </w:rPr>
        <w:t>д</w:t>
      </w:r>
      <w:r w:rsidRPr="00720C8D">
        <w:rPr>
          <w:rFonts w:eastAsia="TimesNewRomanPSMT"/>
          <w:sz w:val="28"/>
          <w:szCs w:val="28"/>
        </w:rPr>
        <w:t xml:space="preserve">ничных мероприятий, имеющих краткосрочный характер, на территории города Новошахтинска (далее – разрешение) хозяйствующий субъект подает </w:t>
      </w:r>
      <w:r w:rsidRPr="00720C8D">
        <w:rPr>
          <w:sz w:val="28"/>
          <w:szCs w:val="28"/>
        </w:rPr>
        <w:t xml:space="preserve">(лично или через своего представителя) </w:t>
      </w:r>
      <w:r w:rsidRPr="00720C8D">
        <w:rPr>
          <w:rFonts w:eastAsia="TimesNewRomanPSMT"/>
          <w:sz w:val="28"/>
          <w:szCs w:val="28"/>
        </w:rPr>
        <w:t xml:space="preserve">заявление в Администрацию города не менее чем за три рабочих дня до даты начала проведения праздничного мероприятия.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 xml:space="preserve">5.5. </w:t>
      </w:r>
      <w:r w:rsidRPr="00720C8D">
        <w:rPr>
          <w:sz w:val="28"/>
          <w:szCs w:val="28"/>
        </w:rPr>
        <w:t>В заявке указывается: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полное наименование хозяйствующего субъекта;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юридический адрес хозяйствующего субъекта;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фамилия, имя, отчество заявителя;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наименование проводимого мероприятия;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предполагаемые даты размещения НТО;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адрес размещения НТО;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ассортиментный перечень товаров и услуг.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 xml:space="preserve">5.6. </w:t>
      </w:r>
      <w:r w:rsidRPr="00720C8D">
        <w:rPr>
          <w:sz w:val="28"/>
          <w:szCs w:val="28"/>
        </w:rPr>
        <w:t xml:space="preserve">Хозяйствующему субъекту </w:t>
      </w:r>
      <w:r w:rsidRPr="00720C8D">
        <w:rPr>
          <w:rFonts w:eastAsia="TimesNewRomanPSMT"/>
          <w:sz w:val="28"/>
          <w:szCs w:val="28"/>
        </w:rPr>
        <w:t>может быть отказано в случае: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несоблюдения срока подачи заявки, указанного в пункте 5.4 настоящего Порядка;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несоответствия утвержденному перечню мест размещения НТО;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если заявленный ассортимент товаров не соответствует пункту 5.3 насто</w:t>
      </w:r>
      <w:r w:rsidRPr="00720C8D">
        <w:rPr>
          <w:sz w:val="28"/>
          <w:szCs w:val="28"/>
        </w:rPr>
        <w:t>я</w:t>
      </w:r>
      <w:r w:rsidRPr="00720C8D">
        <w:rPr>
          <w:sz w:val="28"/>
          <w:szCs w:val="28"/>
        </w:rPr>
        <w:t>щего Порядка;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отсутствия свободных мест для размещения НТО.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5.7. В случае если по одному адресу подано заявок больше утвержденного перечнем мест размещения НТО, предпочтение отдается хозяйствующему суб</w:t>
      </w:r>
      <w:r w:rsidRPr="00720C8D">
        <w:rPr>
          <w:sz w:val="28"/>
          <w:szCs w:val="28"/>
        </w:rPr>
        <w:t>ъ</w:t>
      </w:r>
      <w:r w:rsidRPr="00720C8D">
        <w:rPr>
          <w:sz w:val="28"/>
          <w:szCs w:val="28"/>
        </w:rPr>
        <w:t>екту, представившему документы об инвалидности либо о наличии в составе его семьи инвалида.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прочих условиях, в случае если по одному адресу подано заявок бол</w:t>
      </w:r>
      <w:r w:rsidRPr="00720C8D">
        <w:rPr>
          <w:sz w:val="28"/>
          <w:szCs w:val="28"/>
        </w:rPr>
        <w:t>ь</w:t>
      </w:r>
      <w:r w:rsidRPr="00720C8D">
        <w:rPr>
          <w:sz w:val="28"/>
          <w:szCs w:val="28"/>
        </w:rPr>
        <w:t>ше утвержденного перечнем мест размещения НТО, предпочтение отдается х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зяйствующему субъекту ранее других подавшему заявку.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sz w:val="28"/>
          <w:szCs w:val="28"/>
        </w:rPr>
        <w:t>5.8. Решение о выдаче (отказе в выдаче) разрешения принимается сектором по вопросам потребительского рынка Администрации города.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5.9. Разрешение</w:t>
      </w:r>
      <w:r w:rsidRPr="00720C8D">
        <w:rPr>
          <w:sz w:val="28"/>
          <w:szCs w:val="28"/>
        </w:rPr>
        <w:t xml:space="preserve"> выдается сектором по вопросам потребительского рынка Администрации города</w:t>
      </w:r>
      <w:r w:rsidRPr="00720C8D">
        <w:rPr>
          <w:rFonts w:eastAsia="TimesNewRomanPSMT"/>
          <w:sz w:val="28"/>
          <w:szCs w:val="28"/>
        </w:rPr>
        <w:t>, не позднее чем за три календарных дня до даты провед</w:t>
      </w:r>
      <w:r w:rsidRPr="00720C8D">
        <w:rPr>
          <w:rFonts w:eastAsia="TimesNewRomanPSMT"/>
          <w:sz w:val="28"/>
          <w:szCs w:val="28"/>
        </w:rPr>
        <w:t>е</w:t>
      </w:r>
      <w:r w:rsidRPr="00720C8D">
        <w:rPr>
          <w:rFonts w:eastAsia="TimesNewRomanPSMT"/>
          <w:sz w:val="28"/>
          <w:szCs w:val="28"/>
        </w:rPr>
        <w:t>ния праздничного мероприятия.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 xml:space="preserve">5.10. </w:t>
      </w:r>
      <w:r w:rsidRPr="00720C8D">
        <w:rPr>
          <w:sz w:val="28"/>
          <w:szCs w:val="28"/>
        </w:rPr>
        <w:t>В случае принятия решения об отказе в выдаче разрешения хозяйс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вующему субъекту не позднее трех календарных дней до даты проведения праз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ничного мероприятия вручается (направляется) уведомление об отказе в выдаче разрешения.</w:t>
      </w:r>
      <w:bookmarkStart w:id="8" w:name="Par387"/>
      <w:bookmarkEnd w:id="8"/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5.11.</w:t>
      </w:r>
      <w:r w:rsidRPr="00720C8D">
        <w:rPr>
          <w:rFonts w:eastAsia="TimesNewRomanPSMT"/>
          <w:sz w:val="28"/>
          <w:szCs w:val="28"/>
        </w:rPr>
        <w:t xml:space="preserve"> Размещение НТО в местах проведения праздничных мероприятий без разрешения является основанием для принятия к нему мер административной о</w:t>
      </w:r>
      <w:r w:rsidRPr="00720C8D">
        <w:rPr>
          <w:rFonts w:eastAsia="TimesNewRomanPSMT"/>
          <w:sz w:val="28"/>
          <w:szCs w:val="28"/>
        </w:rPr>
        <w:t>т</w:t>
      </w:r>
      <w:r w:rsidRPr="00720C8D">
        <w:rPr>
          <w:rFonts w:eastAsia="TimesNewRomanPSMT"/>
          <w:sz w:val="28"/>
          <w:szCs w:val="28"/>
        </w:rPr>
        <w:t>ветственности в соответствии с законодательством Российской Федерации.</w:t>
      </w:r>
    </w:p>
    <w:p w:rsidR="00D46B0E" w:rsidRPr="00720C8D" w:rsidRDefault="00D46B0E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both"/>
        <w:rPr>
          <w:rFonts w:eastAsia="Calibri"/>
          <w:sz w:val="28"/>
          <w:szCs w:val="28"/>
        </w:rPr>
      </w:pPr>
      <w:r w:rsidRPr="00720C8D">
        <w:rPr>
          <w:rFonts w:eastAsia="Calibri"/>
          <w:sz w:val="28"/>
          <w:szCs w:val="28"/>
        </w:rPr>
        <w:t>Управляющий делами</w:t>
      </w:r>
    </w:p>
    <w:p w:rsidR="00D46B0E" w:rsidRPr="00FC31CA" w:rsidRDefault="00D46B0E" w:rsidP="00FC31CA">
      <w:pPr>
        <w:jc w:val="both"/>
        <w:rPr>
          <w:rFonts w:eastAsia="Calibri"/>
          <w:sz w:val="28"/>
          <w:szCs w:val="28"/>
        </w:rPr>
      </w:pPr>
      <w:r w:rsidRPr="00720C8D">
        <w:rPr>
          <w:rFonts w:eastAsia="Calibri"/>
          <w:sz w:val="28"/>
          <w:szCs w:val="28"/>
        </w:rPr>
        <w:t xml:space="preserve">Администрации города                         </w:t>
      </w:r>
      <w:r w:rsidR="00102431">
        <w:rPr>
          <w:rFonts w:eastAsia="Calibri"/>
          <w:sz w:val="28"/>
          <w:szCs w:val="28"/>
        </w:rPr>
        <w:t xml:space="preserve">                               </w:t>
      </w:r>
      <w:r w:rsidRPr="00720C8D">
        <w:rPr>
          <w:rFonts w:eastAsia="Calibri"/>
          <w:sz w:val="28"/>
          <w:szCs w:val="28"/>
        </w:rPr>
        <w:t xml:space="preserve">      Ю.А. Лубенцов».</w:t>
      </w:r>
    </w:p>
    <w:p w:rsidR="00D46B0E" w:rsidRPr="00D7000C" w:rsidRDefault="00D46B0E" w:rsidP="00D46B0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Pr="00D7000C">
        <w:rPr>
          <w:sz w:val="28"/>
          <w:szCs w:val="28"/>
        </w:rPr>
        <w:t>. Приложение № 3 изложить в редакции:</w:t>
      </w:r>
    </w:p>
    <w:p w:rsidR="00D46B0E" w:rsidRPr="00D7000C" w:rsidRDefault="00D46B0E" w:rsidP="00D46B0E">
      <w:pPr>
        <w:ind w:left="6521"/>
        <w:jc w:val="center"/>
        <w:rPr>
          <w:sz w:val="28"/>
          <w:szCs w:val="28"/>
        </w:rPr>
      </w:pPr>
      <w:r w:rsidRPr="00D7000C">
        <w:rPr>
          <w:sz w:val="28"/>
          <w:szCs w:val="28"/>
        </w:rPr>
        <w:t>«Приложение №</w:t>
      </w:r>
      <w:r>
        <w:rPr>
          <w:sz w:val="28"/>
          <w:szCs w:val="28"/>
        </w:rPr>
        <w:t xml:space="preserve"> </w:t>
      </w:r>
      <w:r w:rsidRPr="00D7000C">
        <w:rPr>
          <w:sz w:val="28"/>
          <w:szCs w:val="28"/>
        </w:rPr>
        <w:t>3</w:t>
      </w:r>
    </w:p>
    <w:p w:rsidR="00D46B0E" w:rsidRPr="00D7000C" w:rsidRDefault="00D46B0E" w:rsidP="00D46B0E">
      <w:pPr>
        <w:ind w:left="6521"/>
        <w:jc w:val="center"/>
        <w:rPr>
          <w:sz w:val="28"/>
          <w:szCs w:val="28"/>
        </w:rPr>
      </w:pPr>
      <w:r w:rsidRPr="00D7000C">
        <w:rPr>
          <w:sz w:val="28"/>
          <w:szCs w:val="28"/>
        </w:rPr>
        <w:t>к постановлению</w:t>
      </w:r>
    </w:p>
    <w:p w:rsidR="00D46B0E" w:rsidRPr="00D7000C" w:rsidRDefault="00D46B0E" w:rsidP="00D46B0E">
      <w:pPr>
        <w:ind w:left="6521"/>
        <w:jc w:val="center"/>
        <w:rPr>
          <w:sz w:val="28"/>
          <w:szCs w:val="28"/>
        </w:rPr>
      </w:pPr>
      <w:r w:rsidRPr="00D7000C">
        <w:rPr>
          <w:sz w:val="28"/>
          <w:szCs w:val="28"/>
        </w:rPr>
        <w:t>Администрации города</w:t>
      </w:r>
    </w:p>
    <w:p w:rsidR="00D46B0E" w:rsidRPr="00D7000C" w:rsidRDefault="00D46B0E" w:rsidP="00D46B0E">
      <w:pPr>
        <w:ind w:left="6521"/>
        <w:jc w:val="center"/>
        <w:rPr>
          <w:sz w:val="28"/>
          <w:szCs w:val="28"/>
        </w:rPr>
      </w:pPr>
      <w:r w:rsidRPr="00D7000C">
        <w:rPr>
          <w:sz w:val="28"/>
          <w:szCs w:val="28"/>
        </w:rPr>
        <w:t>от 08.04.2016 № 274</w:t>
      </w:r>
    </w:p>
    <w:p w:rsidR="00D46B0E" w:rsidRDefault="00D46B0E" w:rsidP="00D46B0E">
      <w:pPr>
        <w:jc w:val="center"/>
        <w:rPr>
          <w:sz w:val="28"/>
          <w:szCs w:val="28"/>
        </w:rPr>
      </w:pPr>
    </w:p>
    <w:p w:rsidR="00D46B0E" w:rsidRPr="00D7000C" w:rsidRDefault="00D46B0E" w:rsidP="00D46B0E">
      <w:pPr>
        <w:jc w:val="center"/>
        <w:rPr>
          <w:sz w:val="28"/>
          <w:szCs w:val="28"/>
        </w:rPr>
      </w:pPr>
      <w:r w:rsidRPr="00D7000C">
        <w:rPr>
          <w:sz w:val="28"/>
          <w:szCs w:val="28"/>
        </w:rPr>
        <w:t>АКТ</w:t>
      </w:r>
    </w:p>
    <w:p w:rsidR="00FC31CA" w:rsidRDefault="00D46B0E" w:rsidP="00D46B0E">
      <w:pPr>
        <w:jc w:val="center"/>
        <w:rPr>
          <w:sz w:val="28"/>
          <w:szCs w:val="28"/>
        </w:rPr>
      </w:pPr>
      <w:r w:rsidRPr="00254936">
        <w:rPr>
          <w:sz w:val="28"/>
          <w:szCs w:val="28"/>
        </w:rPr>
        <w:t>обследования размещенного нестационарного торгового объекта на предмет</w:t>
      </w:r>
    </w:p>
    <w:p w:rsidR="00FC31CA" w:rsidRDefault="00D46B0E" w:rsidP="00D46B0E">
      <w:pPr>
        <w:jc w:val="center"/>
        <w:rPr>
          <w:sz w:val="28"/>
          <w:szCs w:val="28"/>
        </w:rPr>
      </w:pPr>
      <w:r w:rsidRPr="00254936">
        <w:rPr>
          <w:sz w:val="28"/>
          <w:szCs w:val="28"/>
        </w:rPr>
        <w:t xml:space="preserve"> соответствия (несоответствия) требованиям постановления Администрации </w:t>
      </w:r>
    </w:p>
    <w:p w:rsidR="00FC31CA" w:rsidRDefault="00D46B0E" w:rsidP="00D46B0E">
      <w:pPr>
        <w:jc w:val="center"/>
        <w:rPr>
          <w:sz w:val="28"/>
          <w:szCs w:val="28"/>
        </w:rPr>
      </w:pPr>
      <w:r w:rsidRPr="00254936">
        <w:rPr>
          <w:sz w:val="28"/>
          <w:szCs w:val="28"/>
        </w:rPr>
        <w:t xml:space="preserve">города от 08.04.2016 № 274, архитектурному и цветовому решению, условиям договора о размещении нестационарного торгового объекта, договора о </w:t>
      </w:r>
    </w:p>
    <w:p w:rsidR="00D46B0E" w:rsidRPr="00254936" w:rsidRDefault="00D46B0E" w:rsidP="00D46B0E">
      <w:pPr>
        <w:jc w:val="center"/>
        <w:rPr>
          <w:sz w:val="28"/>
          <w:szCs w:val="28"/>
        </w:rPr>
      </w:pPr>
      <w:r w:rsidRPr="00254936">
        <w:rPr>
          <w:sz w:val="28"/>
          <w:szCs w:val="28"/>
        </w:rPr>
        <w:t xml:space="preserve">размещении нестационарного торгового объекта на базе транспортного средства </w:t>
      </w:r>
    </w:p>
    <w:p w:rsidR="00D46B0E" w:rsidRPr="00254936" w:rsidRDefault="00D46B0E" w:rsidP="00D46B0E">
      <w:pPr>
        <w:jc w:val="center"/>
        <w:rPr>
          <w:sz w:val="28"/>
          <w:szCs w:val="28"/>
        </w:rPr>
      </w:pPr>
      <w:r w:rsidRPr="00254936">
        <w:rPr>
          <w:sz w:val="28"/>
          <w:szCs w:val="28"/>
        </w:rPr>
        <w:t>на территории города Новошахтинска</w:t>
      </w:r>
    </w:p>
    <w:p w:rsidR="00D46B0E" w:rsidRPr="00FC31CA" w:rsidRDefault="00D46B0E" w:rsidP="00D46B0E">
      <w:pPr>
        <w:jc w:val="center"/>
        <w:rPr>
          <w:sz w:val="16"/>
          <w:szCs w:val="28"/>
        </w:rPr>
      </w:pPr>
    </w:p>
    <w:p w:rsidR="00D46B0E" w:rsidRPr="00254936" w:rsidRDefault="00D46B0E" w:rsidP="00D46B0E">
      <w:pPr>
        <w:jc w:val="right"/>
        <w:rPr>
          <w:sz w:val="28"/>
          <w:szCs w:val="28"/>
        </w:rPr>
      </w:pPr>
      <w:r w:rsidRPr="00254936">
        <w:rPr>
          <w:sz w:val="28"/>
          <w:szCs w:val="28"/>
        </w:rPr>
        <w:t>«____»_________20__ г.</w:t>
      </w:r>
    </w:p>
    <w:p w:rsidR="00D46B0E" w:rsidRPr="00254936" w:rsidRDefault="00D46B0E" w:rsidP="00D46B0E">
      <w:pPr>
        <w:jc w:val="both"/>
        <w:rPr>
          <w:sz w:val="10"/>
          <w:szCs w:val="28"/>
        </w:rPr>
      </w:pPr>
    </w:p>
    <w:p w:rsidR="00D46B0E" w:rsidRPr="00254936" w:rsidRDefault="00D46B0E" w:rsidP="00D46B0E">
      <w:pPr>
        <w:jc w:val="both"/>
        <w:rPr>
          <w:sz w:val="28"/>
          <w:szCs w:val="28"/>
        </w:rPr>
      </w:pPr>
      <w:r w:rsidRPr="00254936">
        <w:rPr>
          <w:sz w:val="28"/>
          <w:szCs w:val="28"/>
        </w:rPr>
        <w:tab/>
        <w:t>Хозяйствующий субъект ______________________________________</w:t>
      </w:r>
    </w:p>
    <w:p w:rsidR="00D46B0E" w:rsidRPr="004A3390" w:rsidRDefault="00D46B0E" w:rsidP="00D46B0E">
      <w:pPr>
        <w:jc w:val="both"/>
        <w:rPr>
          <w:sz w:val="28"/>
          <w:szCs w:val="28"/>
        </w:rPr>
      </w:pPr>
      <w:r w:rsidRPr="00254936">
        <w:rPr>
          <w:sz w:val="28"/>
          <w:szCs w:val="28"/>
        </w:rPr>
        <w:tab/>
        <w:t>Специализация торгового объекта в соответствии с договором о размещ</w:t>
      </w:r>
      <w:r w:rsidRPr="00254936">
        <w:rPr>
          <w:sz w:val="28"/>
          <w:szCs w:val="28"/>
        </w:rPr>
        <w:t>е</w:t>
      </w:r>
      <w:r w:rsidRPr="00254936">
        <w:rPr>
          <w:sz w:val="28"/>
          <w:szCs w:val="28"/>
        </w:rPr>
        <w:t>нии</w:t>
      </w:r>
      <w:r w:rsidRPr="004A3390">
        <w:rPr>
          <w:sz w:val="28"/>
          <w:szCs w:val="28"/>
        </w:rPr>
        <w:t xml:space="preserve"> нестационарного торгового объекта _________</w:t>
      </w:r>
      <w:r>
        <w:rPr>
          <w:sz w:val="28"/>
          <w:szCs w:val="28"/>
        </w:rPr>
        <w:t>______________________</w:t>
      </w:r>
    </w:p>
    <w:p w:rsidR="00D46B0E" w:rsidRPr="004A3390" w:rsidRDefault="00D46B0E" w:rsidP="00D46B0E">
      <w:pPr>
        <w:jc w:val="both"/>
        <w:rPr>
          <w:sz w:val="28"/>
          <w:szCs w:val="28"/>
        </w:rPr>
      </w:pPr>
      <w:r w:rsidRPr="004A3390">
        <w:rPr>
          <w:sz w:val="28"/>
          <w:szCs w:val="28"/>
        </w:rPr>
        <w:tab/>
        <w:t>Адрес (месторасположение объекта) ____</w:t>
      </w:r>
      <w:r>
        <w:rPr>
          <w:sz w:val="28"/>
          <w:szCs w:val="28"/>
        </w:rPr>
        <w:t>___________________________</w:t>
      </w:r>
    </w:p>
    <w:p w:rsidR="00D46B0E" w:rsidRPr="004A3390" w:rsidRDefault="00D46B0E" w:rsidP="00D46B0E">
      <w:pPr>
        <w:jc w:val="both"/>
        <w:rPr>
          <w:sz w:val="28"/>
          <w:szCs w:val="28"/>
        </w:rPr>
      </w:pPr>
      <w:r w:rsidRPr="004A3390">
        <w:rPr>
          <w:sz w:val="28"/>
          <w:szCs w:val="28"/>
        </w:rPr>
        <w:tab/>
        <w:t>Представителями мониторинговой группы _________________</w:t>
      </w:r>
      <w:r>
        <w:rPr>
          <w:sz w:val="28"/>
          <w:szCs w:val="28"/>
        </w:rPr>
        <w:t>_________</w:t>
      </w:r>
      <w:r w:rsidRPr="004A3390">
        <w:rPr>
          <w:sz w:val="28"/>
          <w:szCs w:val="28"/>
        </w:rPr>
        <w:t xml:space="preserve"> в присутствии ___________________________________________</w:t>
      </w:r>
      <w:r>
        <w:rPr>
          <w:sz w:val="28"/>
          <w:szCs w:val="28"/>
        </w:rPr>
        <w:t>____</w:t>
      </w:r>
      <w:r w:rsidRPr="004A3390">
        <w:rPr>
          <w:sz w:val="28"/>
          <w:szCs w:val="28"/>
        </w:rPr>
        <w:t>_____ пров</w:t>
      </w:r>
      <w:r w:rsidRPr="004A3390">
        <w:rPr>
          <w:sz w:val="28"/>
          <w:szCs w:val="28"/>
        </w:rPr>
        <w:t>е</w:t>
      </w:r>
      <w:r w:rsidRPr="004A3390">
        <w:rPr>
          <w:sz w:val="28"/>
          <w:szCs w:val="28"/>
        </w:rPr>
        <w:t>дено обследование нестационарного торгового объекта, в результате чего уст</w:t>
      </w:r>
      <w:r w:rsidRPr="004A3390">
        <w:rPr>
          <w:sz w:val="28"/>
          <w:szCs w:val="28"/>
        </w:rPr>
        <w:t>а</w:t>
      </w:r>
      <w:r w:rsidRPr="004A3390">
        <w:rPr>
          <w:sz w:val="28"/>
          <w:szCs w:val="28"/>
        </w:rPr>
        <w:t>новлено следующее:</w:t>
      </w:r>
    </w:p>
    <w:p w:rsidR="00D46B0E" w:rsidRDefault="00D46B0E" w:rsidP="00D46B0E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573"/>
        <w:gridCol w:w="3266"/>
      </w:tblGrid>
      <w:tr w:rsidR="00D46B0E" w:rsidRPr="00DF4AAA" w:rsidTr="005A3441">
        <w:tc>
          <w:tcPr>
            <w:tcW w:w="851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AAA">
              <w:rPr>
                <w:sz w:val="24"/>
                <w:szCs w:val="28"/>
              </w:rPr>
              <w:t xml:space="preserve">№ </w:t>
            </w:r>
          </w:p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AAA">
              <w:rPr>
                <w:sz w:val="24"/>
                <w:szCs w:val="28"/>
              </w:rPr>
              <w:t>п/п</w:t>
            </w:r>
          </w:p>
        </w:tc>
        <w:tc>
          <w:tcPr>
            <w:tcW w:w="5573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AAA">
              <w:rPr>
                <w:sz w:val="24"/>
                <w:szCs w:val="28"/>
              </w:rPr>
              <w:t>Условия договора</w:t>
            </w:r>
          </w:p>
        </w:tc>
        <w:tc>
          <w:tcPr>
            <w:tcW w:w="3266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AAA">
              <w:rPr>
                <w:sz w:val="24"/>
                <w:szCs w:val="28"/>
              </w:rPr>
              <w:t>Фактическое выполнение условий договора</w:t>
            </w:r>
          </w:p>
        </w:tc>
      </w:tr>
      <w:tr w:rsidR="00D46B0E" w:rsidRPr="00DF4AAA" w:rsidTr="005A3441">
        <w:tc>
          <w:tcPr>
            <w:tcW w:w="851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AAA">
              <w:rPr>
                <w:sz w:val="24"/>
                <w:szCs w:val="24"/>
              </w:rPr>
              <w:t>1.</w:t>
            </w:r>
          </w:p>
        </w:tc>
        <w:tc>
          <w:tcPr>
            <w:tcW w:w="5573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6B0E" w:rsidRPr="00DF4AAA" w:rsidTr="005A3441">
        <w:tc>
          <w:tcPr>
            <w:tcW w:w="851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AAA">
              <w:rPr>
                <w:sz w:val="24"/>
                <w:szCs w:val="24"/>
              </w:rPr>
              <w:t>2.</w:t>
            </w:r>
          </w:p>
        </w:tc>
        <w:tc>
          <w:tcPr>
            <w:tcW w:w="5573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6B0E" w:rsidRPr="00FC31CA" w:rsidRDefault="00D46B0E" w:rsidP="00D46B0E">
      <w:pPr>
        <w:widowControl w:val="0"/>
        <w:autoSpaceDE w:val="0"/>
        <w:autoSpaceDN w:val="0"/>
        <w:adjustRightInd w:val="0"/>
        <w:rPr>
          <w:sz w:val="16"/>
          <w:szCs w:val="24"/>
        </w:rPr>
      </w:pPr>
    </w:p>
    <w:p w:rsidR="00D46B0E" w:rsidRPr="008B000C" w:rsidRDefault="00D46B0E" w:rsidP="00D46B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46B0E" w:rsidRPr="00A60682" w:rsidRDefault="00D46B0E" w:rsidP="00D46B0E">
      <w:pPr>
        <w:widowControl w:val="0"/>
        <w:autoSpaceDE w:val="0"/>
        <w:autoSpaceDN w:val="0"/>
        <w:adjustRightInd w:val="0"/>
        <w:jc w:val="center"/>
        <w:outlineLvl w:val="0"/>
      </w:pPr>
      <w:r w:rsidRPr="00A60682">
        <w:t>(подпись представителей мониторинговой группы)</w:t>
      </w:r>
    </w:p>
    <w:p w:rsidR="00D46B0E" w:rsidRPr="008B000C" w:rsidRDefault="00D46B0E" w:rsidP="00D46B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46B0E" w:rsidRPr="00A60682" w:rsidRDefault="00D46B0E" w:rsidP="00D46B0E">
      <w:pPr>
        <w:widowControl w:val="0"/>
        <w:autoSpaceDE w:val="0"/>
        <w:autoSpaceDN w:val="0"/>
        <w:adjustRightInd w:val="0"/>
        <w:jc w:val="center"/>
        <w:outlineLvl w:val="0"/>
      </w:pPr>
      <w:r w:rsidRPr="00A60682">
        <w:t>(подпись лица, в присутствии которого проведено обследование)</w:t>
      </w:r>
    </w:p>
    <w:p w:rsidR="00D46B0E" w:rsidRDefault="00D46B0E" w:rsidP="00D46B0E">
      <w:pPr>
        <w:jc w:val="center"/>
        <w:rPr>
          <w:rFonts w:eastAsia="Calibri"/>
        </w:rPr>
      </w:pPr>
    </w:p>
    <w:p w:rsidR="00254936" w:rsidRDefault="00254936" w:rsidP="00D46B0E">
      <w:pPr>
        <w:jc w:val="center"/>
        <w:rPr>
          <w:rFonts w:eastAsia="Calibri"/>
        </w:rPr>
      </w:pPr>
    </w:p>
    <w:p w:rsidR="00254936" w:rsidRDefault="00254936" w:rsidP="00D46B0E">
      <w:pPr>
        <w:jc w:val="center"/>
        <w:rPr>
          <w:rFonts w:eastAsia="Calibri"/>
        </w:rPr>
      </w:pPr>
    </w:p>
    <w:p w:rsidR="00FC31CA" w:rsidRPr="00A60682" w:rsidRDefault="00FC31CA" w:rsidP="00D46B0E">
      <w:pPr>
        <w:jc w:val="center"/>
        <w:rPr>
          <w:rFonts w:eastAsia="Calibri"/>
        </w:rPr>
      </w:pPr>
    </w:p>
    <w:p w:rsidR="00D46B0E" w:rsidRPr="00A60682" w:rsidRDefault="00D46B0E" w:rsidP="00D46B0E">
      <w:pPr>
        <w:rPr>
          <w:rFonts w:eastAsia="Calibri"/>
          <w:sz w:val="14"/>
          <w:szCs w:val="28"/>
        </w:rPr>
      </w:pPr>
    </w:p>
    <w:p w:rsidR="00D46B0E" w:rsidRPr="000D5226" w:rsidRDefault="00D46B0E" w:rsidP="00D46B0E">
      <w:pPr>
        <w:rPr>
          <w:sz w:val="28"/>
          <w:szCs w:val="28"/>
        </w:rPr>
      </w:pPr>
      <w:r w:rsidRPr="000D5226">
        <w:rPr>
          <w:sz w:val="28"/>
          <w:szCs w:val="28"/>
        </w:rPr>
        <w:t>Управляющий делами</w:t>
      </w:r>
    </w:p>
    <w:p w:rsidR="00D46B0E" w:rsidRPr="000D5226" w:rsidRDefault="00D46B0E" w:rsidP="00D46B0E">
      <w:pPr>
        <w:rPr>
          <w:sz w:val="28"/>
          <w:szCs w:val="28"/>
        </w:rPr>
      </w:pPr>
      <w:r w:rsidRPr="000D5226">
        <w:rPr>
          <w:sz w:val="28"/>
          <w:szCs w:val="28"/>
        </w:rPr>
        <w:t>Администрации города</w:t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  <w:t xml:space="preserve">  </w:t>
      </w:r>
      <w:r w:rsidR="00254936">
        <w:rPr>
          <w:sz w:val="28"/>
          <w:szCs w:val="28"/>
        </w:rPr>
        <w:t xml:space="preserve">                                   </w:t>
      </w:r>
      <w:r w:rsidRPr="000D5226">
        <w:rPr>
          <w:sz w:val="28"/>
          <w:szCs w:val="28"/>
        </w:rPr>
        <w:t>Ю.А. Лубенцов».</w:t>
      </w:r>
    </w:p>
    <w:p w:rsidR="00D46B0E" w:rsidRPr="00A60682" w:rsidRDefault="00D46B0E" w:rsidP="00D46B0E">
      <w:pPr>
        <w:rPr>
          <w:sz w:val="36"/>
          <w:szCs w:val="28"/>
        </w:rPr>
      </w:pPr>
    </w:p>
    <w:p w:rsidR="00D46B0E" w:rsidRPr="000D5226" w:rsidRDefault="00D46B0E" w:rsidP="00D46B0E">
      <w:pPr>
        <w:rPr>
          <w:sz w:val="28"/>
          <w:szCs w:val="28"/>
        </w:rPr>
      </w:pPr>
      <w:r w:rsidRPr="000D5226">
        <w:rPr>
          <w:sz w:val="28"/>
          <w:szCs w:val="28"/>
        </w:rPr>
        <w:t>Управляющий делами</w:t>
      </w:r>
    </w:p>
    <w:p w:rsidR="00E715E8" w:rsidRPr="008F314B" w:rsidRDefault="00D46B0E" w:rsidP="00FC31CA">
      <w:pPr>
        <w:rPr>
          <w:sz w:val="28"/>
          <w:szCs w:val="28"/>
        </w:rPr>
      </w:pPr>
      <w:r w:rsidRPr="000D5226">
        <w:rPr>
          <w:sz w:val="28"/>
          <w:szCs w:val="28"/>
        </w:rPr>
        <w:t>Администрации города</w:t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0D5226">
        <w:rPr>
          <w:sz w:val="28"/>
          <w:szCs w:val="28"/>
        </w:rPr>
        <w:t xml:space="preserve">  Ю.А. Лубенцов</w:t>
      </w:r>
    </w:p>
    <w:sectPr w:rsidR="00E715E8" w:rsidRPr="008F314B" w:rsidSect="00FC31CA">
      <w:footerReference w:type="default" r:id="rId6"/>
      <w:pgSz w:w="11907" w:h="16840"/>
      <w:pgMar w:top="851" w:right="624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D8" w:rsidRDefault="00BE56D8">
      <w:r>
        <w:separator/>
      </w:r>
    </w:p>
  </w:endnote>
  <w:endnote w:type="continuationSeparator" w:id="0">
    <w:p w:rsidR="00BE56D8" w:rsidRDefault="00BE5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846F6C" w:rsidRDefault="00B17E06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</w:t>
    </w:r>
    <w:r w:rsidR="00C917FC">
      <w:rPr>
        <w:sz w:val="16"/>
        <w:szCs w:val="16"/>
      </w:rPr>
      <w:t xml:space="preserve"> </w:t>
    </w:r>
    <w:r w:rsidR="004D4024">
      <w:rPr>
        <w:sz w:val="16"/>
        <w:szCs w:val="16"/>
      </w:rPr>
      <w:t>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D8" w:rsidRDefault="00BE56D8">
      <w:r>
        <w:separator/>
      </w:r>
    </w:p>
  </w:footnote>
  <w:footnote w:type="continuationSeparator" w:id="0">
    <w:p w:rsidR="00BE56D8" w:rsidRDefault="00BE5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E4B30"/>
    <w:rsid w:val="000F76F9"/>
    <w:rsid w:val="00102431"/>
    <w:rsid w:val="001B0A63"/>
    <w:rsid w:val="00254936"/>
    <w:rsid w:val="002A55CD"/>
    <w:rsid w:val="00301A3F"/>
    <w:rsid w:val="00323152"/>
    <w:rsid w:val="00345513"/>
    <w:rsid w:val="00353C1E"/>
    <w:rsid w:val="00353CA1"/>
    <w:rsid w:val="0036475A"/>
    <w:rsid w:val="00370B68"/>
    <w:rsid w:val="00372C31"/>
    <w:rsid w:val="003963F4"/>
    <w:rsid w:val="003B4407"/>
    <w:rsid w:val="0049361C"/>
    <w:rsid w:val="0049490F"/>
    <w:rsid w:val="004B0852"/>
    <w:rsid w:val="004B0A21"/>
    <w:rsid w:val="004D4024"/>
    <w:rsid w:val="00547326"/>
    <w:rsid w:val="005761D3"/>
    <w:rsid w:val="00701558"/>
    <w:rsid w:val="00711876"/>
    <w:rsid w:val="00775781"/>
    <w:rsid w:val="00776743"/>
    <w:rsid w:val="00777DC1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50FB2"/>
    <w:rsid w:val="00A537B3"/>
    <w:rsid w:val="00A92983"/>
    <w:rsid w:val="00AA0B6C"/>
    <w:rsid w:val="00AA6DF5"/>
    <w:rsid w:val="00B17E06"/>
    <w:rsid w:val="00B74C01"/>
    <w:rsid w:val="00BE0157"/>
    <w:rsid w:val="00BE3B38"/>
    <w:rsid w:val="00BE56D8"/>
    <w:rsid w:val="00C07A5E"/>
    <w:rsid w:val="00C614FE"/>
    <w:rsid w:val="00C917FC"/>
    <w:rsid w:val="00D46B0E"/>
    <w:rsid w:val="00D50CAF"/>
    <w:rsid w:val="00DD26EE"/>
    <w:rsid w:val="00DF59C6"/>
    <w:rsid w:val="00E06450"/>
    <w:rsid w:val="00E715E8"/>
    <w:rsid w:val="00EA3025"/>
    <w:rsid w:val="00EE6278"/>
    <w:rsid w:val="00F91708"/>
    <w:rsid w:val="00FB3EA1"/>
    <w:rsid w:val="00FC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53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53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3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5150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2024-02-05T08:07:00Z</cp:lastPrinted>
  <dcterms:created xsi:type="dcterms:W3CDTF">2024-02-27T06:11:00Z</dcterms:created>
  <dcterms:modified xsi:type="dcterms:W3CDTF">2024-02-27T06:11:00Z</dcterms:modified>
</cp:coreProperties>
</file>