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Приложение</w:t>
      </w:r>
    </w:p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постановлению</w:t>
      </w:r>
    </w:p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</w:t>
      </w:r>
    </w:p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от</w:t>
      </w:r>
      <w:r w:rsidR="00FC1CAE">
        <w:rPr>
          <w:sz w:val="28"/>
          <w:szCs w:val="28"/>
        </w:rPr>
        <w:t xml:space="preserve"> 15.03.2024 </w:t>
      </w:r>
      <w:r w:rsidRPr="00E674B8">
        <w:rPr>
          <w:sz w:val="28"/>
          <w:szCs w:val="28"/>
        </w:rPr>
        <w:t>№</w:t>
      </w:r>
      <w:r w:rsidR="00FC1CAE">
        <w:rPr>
          <w:sz w:val="28"/>
          <w:szCs w:val="28"/>
        </w:rPr>
        <w:t xml:space="preserve"> 251</w:t>
      </w:r>
      <w:r w:rsidRPr="00E674B8">
        <w:rPr>
          <w:sz w:val="28"/>
          <w:szCs w:val="28"/>
        </w:rPr>
        <w:t xml:space="preserve">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ОТЧЕТ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 реализации муниципальной программы города Новошахтинска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«Сохранение и развитие культуры и искусства» за 2023 год</w:t>
      </w:r>
    </w:p>
    <w:p w:rsidR="007D62A2" w:rsidRPr="00E674B8" w:rsidRDefault="007D62A2" w:rsidP="007D62A2">
      <w:pPr>
        <w:jc w:val="center"/>
        <w:rPr>
          <w:szCs w:val="28"/>
        </w:rPr>
      </w:pPr>
      <w:r w:rsidRPr="00E674B8">
        <w:rPr>
          <w:sz w:val="28"/>
          <w:szCs w:val="28"/>
        </w:rPr>
        <w:t>(далее – отчёт)</w:t>
      </w:r>
    </w:p>
    <w:p w:rsidR="007D62A2" w:rsidRPr="00E674B8" w:rsidRDefault="007D62A2" w:rsidP="007D62A2">
      <w:pPr>
        <w:jc w:val="both"/>
        <w:rPr>
          <w:szCs w:val="28"/>
        </w:rPr>
      </w:pPr>
    </w:p>
    <w:p w:rsidR="007D62A2" w:rsidRPr="00E674B8" w:rsidRDefault="007D62A2" w:rsidP="007D62A2">
      <w:pPr>
        <w:jc w:val="both"/>
        <w:rPr>
          <w:sz w:val="14"/>
          <w:szCs w:val="28"/>
        </w:rPr>
      </w:pPr>
    </w:p>
    <w:p w:rsidR="007D62A2" w:rsidRPr="00E674B8" w:rsidRDefault="007D62A2" w:rsidP="007D62A2">
      <w:pPr>
        <w:jc w:val="center"/>
        <w:rPr>
          <w:szCs w:val="28"/>
        </w:rPr>
      </w:pPr>
      <w:r w:rsidRPr="00E674B8">
        <w:rPr>
          <w:sz w:val="28"/>
          <w:szCs w:val="28"/>
        </w:rPr>
        <w:t>Конкретные результаты, достигнутые за 2023 год</w:t>
      </w:r>
    </w:p>
    <w:p w:rsidR="007D62A2" w:rsidRPr="002422C1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trike/>
          <w:sz w:val="28"/>
          <w:szCs w:val="28"/>
        </w:rPr>
      </w:pPr>
      <w:r w:rsidRPr="00E674B8">
        <w:rPr>
          <w:sz w:val="28"/>
          <w:szCs w:val="28"/>
        </w:rPr>
        <w:t>В целях сохранения культурного и исторического наследия города, обе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печения доступа граждан к культурным ценностям и участию в культурной жизни, реализации творческого потенциала населения города в рамках реализ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ции муниципальной программы города Новошахтинска «Сохранение и разв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тие культуры и искусства» (далее – муниципальная программа), утвержденной постановлением Администрации города от 07.12.2018 № 1247, ответственным исполнителем и участниками муниципальной программы в 2023 году реализ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ван комплекс мероприятий, в результате которых повысилось качество пров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димых мероприятий.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2023 году проведено более 6 300 культурно-массовых мероприятий в офлайн и онлайн-форматах, выставок, фестивалей и т.д. 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Яркими культурно-массовыми событиями года стали: открытые горо</w:t>
      </w:r>
      <w:r w:rsidRPr="00E674B8">
        <w:rPr>
          <w:sz w:val="28"/>
          <w:szCs w:val="28"/>
        </w:rPr>
        <w:t>д</w:t>
      </w:r>
      <w:r w:rsidRPr="00E674B8">
        <w:rPr>
          <w:sz w:val="28"/>
          <w:szCs w:val="28"/>
        </w:rPr>
        <w:t>ские фестивали православной культуры и творчества «Рождественская звезда – 2023», «Радость моя, Христос Воскресе!»,</w:t>
      </w:r>
      <w:r w:rsidR="002422C1">
        <w:rPr>
          <w:sz w:val="28"/>
          <w:szCs w:val="28"/>
        </w:rPr>
        <w:t xml:space="preserve"> VIII Областной к</w:t>
      </w:r>
      <w:r w:rsidRPr="00E674B8">
        <w:rPr>
          <w:sz w:val="28"/>
          <w:szCs w:val="28"/>
        </w:rPr>
        <w:t>онкурс самосто</w:t>
      </w:r>
      <w:r w:rsidRPr="00E674B8">
        <w:rPr>
          <w:sz w:val="28"/>
          <w:szCs w:val="28"/>
        </w:rPr>
        <w:t>я</w:t>
      </w:r>
      <w:r w:rsidRPr="00E674B8">
        <w:rPr>
          <w:sz w:val="28"/>
          <w:szCs w:val="28"/>
        </w:rPr>
        <w:t>тельных работ профессиональных артистов Дона «БРАВО!», V Фестиваль м</w:t>
      </w:r>
      <w:r w:rsidRPr="00E674B8">
        <w:rPr>
          <w:sz w:val="28"/>
          <w:szCs w:val="28"/>
        </w:rPr>
        <w:t>у</w:t>
      </w:r>
      <w:r w:rsidRPr="00E674B8">
        <w:rPr>
          <w:sz w:val="28"/>
          <w:szCs w:val="28"/>
        </w:rPr>
        <w:t xml:space="preserve">зыки и театра на иностранном языке, посвященный 270-летию атамана </w:t>
      </w:r>
      <w:r w:rsidR="002422C1">
        <w:rPr>
          <w:sz w:val="28"/>
          <w:szCs w:val="28"/>
        </w:rPr>
        <w:t xml:space="preserve">        </w:t>
      </w:r>
      <w:r w:rsidRPr="00E674B8">
        <w:rPr>
          <w:sz w:val="28"/>
          <w:szCs w:val="28"/>
        </w:rPr>
        <w:t xml:space="preserve">М.И. Платова.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Отдельно следует отметить проводимый в мае 2023 года VII Междун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родный театральный фестиваль «Поговорим о любви…»</w:t>
      </w:r>
      <w:r w:rsidR="002422C1">
        <w:rPr>
          <w:sz w:val="28"/>
          <w:szCs w:val="28"/>
        </w:rPr>
        <w:t>.</w:t>
      </w:r>
      <w:r w:rsidRPr="00E674B8">
        <w:rPr>
          <w:sz w:val="28"/>
          <w:szCs w:val="28"/>
        </w:rPr>
        <w:t xml:space="preserve"> В фестивале приняли участие 11 театральных коллективов из 10 регионов страны, в том числе два театра из Донецкой Народной Республики – Мариупольский республиканский академический драматический театр и Донецкий республиканский академич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ский молодежный театр. В подтверждение статуса международного в фестив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ле принял участие Витебский национальный академический драматический т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атр им. Якуба Коласа (Республика Беларусь). В рамках фестиваля показаны 18 спектаклей для взросло</w:t>
      </w:r>
      <w:r w:rsidR="002422C1">
        <w:rPr>
          <w:sz w:val="28"/>
          <w:szCs w:val="28"/>
        </w:rPr>
        <w:t>й и детской аудитории, проведены</w:t>
      </w:r>
      <w:r w:rsidRPr="00E674B8">
        <w:rPr>
          <w:sz w:val="28"/>
          <w:szCs w:val="28"/>
        </w:rPr>
        <w:t xml:space="preserve"> 24 творческие встр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чи и праздничные мероприятия, один мастер-класс по  актерскому мастерству, при поддержке депутата Законодательного Собрания Ростовской области Л</w:t>
      </w:r>
      <w:r w:rsidRPr="00E674B8">
        <w:rPr>
          <w:sz w:val="28"/>
          <w:szCs w:val="28"/>
        </w:rPr>
        <w:t>ю</w:t>
      </w:r>
      <w:r w:rsidRPr="00E674B8">
        <w:rPr>
          <w:sz w:val="28"/>
          <w:szCs w:val="28"/>
        </w:rPr>
        <w:t>тикова Р.А. , организована выставка картин «Поговорим о любви...», на которой были представлены 27 работ  художника Сиденина</w:t>
      </w:r>
      <w:r w:rsidR="002422C1" w:rsidRPr="002422C1">
        <w:rPr>
          <w:sz w:val="28"/>
          <w:szCs w:val="28"/>
        </w:rPr>
        <w:t xml:space="preserve"> </w:t>
      </w:r>
      <w:r w:rsidR="002422C1" w:rsidRPr="00E674B8">
        <w:rPr>
          <w:sz w:val="28"/>
          <w:szCs w:val="28"/>
        </w:rPr>
        <w:t>К. Е.</w:t>
      </w:r>
      <w:r w:rsidR="00393B2F">
        <w:rPr>
          <w:sz w:val="28"/>
          <w:szCs w:val="28"/>
        </w:rPr>
        <w:t>, л</w:t>
      </w:r>
      <w:r w:rsidRPr="00E674B8">
        <w:rPr>
          <w:sz w:val="28"/>
          <w:szCs w:val="28"/>
        </w:rPr>
        <w:t>ауреата пре</w:t>
      </w:r>
      <w:r w:rsidR="002422C1">
        <w:rPr>
          <w:sz w:val="28"/>
          <w:szCs w:val="28"/>
        </w:rPr>
        <w:t>мии им. народного художника СССР Н.</w:t>
      </w:r>
      <w:r w:rsidRPr="00E674B8">
        <w:rPr>
          <w:sz w:val="28"/>
          <w:szCs w:val="28"/>
        </w:rPr>
        <w:t xml:space="preserve">И. Овечкина, за время фестиваля </w:t>
      </w:r>
      <w:r w:rsidR="002422C1">
        <w:rPr>
          <w:sz w:val="28"/>
          <w:szCs w:val="28"/>
        </w:rPr>
        <w:t>выставку</w:t>
      </w:r>
      <w:r w:rsidRPr="00E674B8">
        <w:rPr>
          <w:sz w:val="28"/>
          <w:szCs w:val="28"/>
        </w:rPr>
        <w:t xml:space="preserve"> пос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тили 4,8 тыс. зрителей.  Всего фестиваль посетили более 12 тысяч человек.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С целью сохранения исторического прошлого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в преддверии праздника Весны и Труда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проведена демонстрация «Мир! Труд! Май!».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сохранения исторической памяти о подвиге советского народа в годы Великой Отечественной войны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в Дни воинской славы состоялись возл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жения к памятникам и Братским могилам воинов, павшим в годы Великой От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чественной войны. 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Состоялся ряд мероприятий для детей и молодежи: онлайн конкурс р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сунков «Этот город самый лучший город на Земле», юбилейный турнир по те</w:t>
      </w:r>
      <w:r w:rsidRPr="00E674B8">
        <w:rPr>
          <w:sz w:val="28"/>
          <w:szCs w:val="28"/>
        </w:rPr>
        <w:t>н</w:t>
      </w:r>
      <w:r w:rsidR="002422C1">
        <w:rPr>
          <w:sz w:val="28"/>
          <w:szCs w:val="28"/>
        </w:rPr>
        <w:t>нису, в Д</w:t>
      </w:r>
      <w:r w:rsidRPr="00E674B8">
        <w:rPr>
          <w:sz w:val="28"/>
          <w:szCs w:val="28"/>
        </w:rPr>
        <w:t>ень семьи, любви и верности работала площадка «Шуточная регистр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ция брака. Мгновения любви», городской онлайн фотоконкурс «В объективе мама».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2023 году проведен </w:t>
      </w:r>
      <w:r w:rsidRPr="00E674B8">
        <w:rPr>
          <w:sz w:val="28"/>
          <w:szCs w:val="28"/>
          <w:shd w:val="clear" w:color="auto" w:fill="FFFFFF"/>
        </w:rPr>
        <w:t xml:space="preserve">XIII </w:t>
      </w:r>
      <w:r w:rsidRPr="00E674B8">
        <w:rPr>
          <w:sz w:val="28"/>
          <w:szCs w:val="28"/>
        </w:rPr>
        <w:t>слет работников культуры Ростовской области «Донские зори», в котором команда города Новошахтинска представила пл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щадку </w:t>
      </w:r>
      <w:r w:rsidRPr="00E674B8">
        <w:rPr>
          <w:sz w:val="28"/>
          <w:szCs w:val="28"/>
          <w:shd w:val="clear" w:color="auto" w:fill="FFFFFF"/>
        </w:rPr>
        <w:t>«Мастеровой городок»</w:t>
      </w:r>
      <w:r w:rsidRPr="00E674B8">
        <w:rPr>
          <w:sz w:val="28"/>
          <w:szCs w:val="28"/>
        </w:rPr>
        <w:t>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реализации мероприятий национального проекта «Культура» в 2023 году в МБУ ДО «ДШИ» продолжил работу виртуальный концертный зал, в котором проведено 59 трансляций концертных программ из концертного зала имени П.И. Чайковского Московской государственной филармонии, которые посетили более 1,9 тыс. человек.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регионального проекта «Создание условий для реализации творческого потенциала нации»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в целях формирования </w:t>
      </w:r>
      <w:r w:rsidRPr="00E674B8">
        <w:rPr>
          <w:rFonts w:eastAsia="Arial Unicode MS"/>
          <w:sz w:val="28"/>
          <w:szCs w:val="28"/>
        </w:rPr>
        <w:t>высокоэффективного кадрового потенциала</w:t>
      </w:r>
      <w:r w:rsidR="002422C1">
        <w:rPr>
          <w:rFonts w:eastAsia="Arial Unicode MS"/>
          <w:sz w:val="28"/>
          <w:szCs w:val="28"/>
        </w:rPr>
        <w:t>,</w:t>
      </w:r>
      <w:r w:rsidRPr="00E674B8">
        <w:rPr>
          <w:rFonts w:eastAsia="Arial Unicode MS"/>
          <w:sz w:val="28"/>
          <w:szCs w:val="28"/>
        </w:rPr>
        <w:t xml:space="preserve"> в </w:t>
      </w:r>
      <w:r w:rsidRPr="00E674B8">
        <w:rPr>
          <w:sz w:val="28"/>
          <w:szCs w:val="28"/>
        </w:rPr>
        <w:t>2023 году на базе Центров непрерывного образования и повышения квалификации творческих и управленческих кадров в сфере кул</w:t>
      </w:r>
      <w:r w:rsidRPr="00E674B8">
        <w:rPr>
          <w:sz w:val="28"/>
          <w:szCs w:val="28"/>
        </w:rPr>
        <w:t>ь</w:t>
      </w:r>
      <w:r w:rsidRPr="00E674B8">
        <w:rPr>
          <w:sz w:val="28"/>
          <w:szCs w:val="28"/>
        </w:rPr>
        <w:t>туры обучились 22 работника культуры.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популяризации культурной сферы и сохранения исторической памяти волонтеры культуры разместили в сети «Интернет» 382 информацио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>ных материала.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Результаты реализации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основных мероприятий, приоритетных мероприятий и мероприятий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подпрограмм, а также сведения о достижении контрольных событий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подпрограмме № 1 «Развитие культуры и искусства»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«Сохранение и развитие досуговой сферы, 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услуг в сфере культуры»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организации досуга жителей города и создания условий для ре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лизации их творческого потенциала в клубных учреждениях МБУК «ГДК и К» в 2023 году работало 182 клубных формирований, в том числе для детей до                14 лет – 85 формирований, в которых занято 1 923 человека, для молодежи от 14 до 35 лет – 47 формирований, в которых занято 1 064 человек</w:t>
      </w:r>
      <w:r w:rsidR="002422C1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специалисты и творческие коллективы учреждений МБУК «ГДК и К» активно принимали участие в муниципальных, областных, всеро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сийских, международных конкурсах и фестивалях.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Хоровые коллективы культурного-досуговых учреждений «Россияночка» и «Истоки» заняли лидирующие места в межрегиональном фестивале-конкурсе «Соцветие культур Крыма» лауреаты 2 и 3 степени.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Молодежное творческое объединение театраль</w:t>
      </w:r>
      <w:r w:rsidR="002422C1">
        <w:rPr>
          <w:sz w:val="28"/>
          <w:szCs w:val="28"/>
        </w:rPr>
        <w:t>ного искусства «Фридом» получило наивысшую награду – Гран-п</w:t>
      </w:r>
      <w:r w:rsidRPr="00E674B8">
        <w:rPr>
          <w:sz w:val="28"/>
          <w:szCs w:val="28"/>
        </w:rPr>
        <w:t>ри в областном фестивале-конкурсе «Сильному государству – здоровое поколение».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Обучающиеся школы </w:t>
      </w:r>
      <w:r w:rsidR="002422C1">
        <w:rPr>
          <w:sz w:val="28"/>
          <w:szCs w:val="28"/>
        </w:rPr>
        <w:t>подиумного искусства «Виктори» г</w:t>
      </w:r>
      <w:r w:rsidRPr="00E674B8">
        <w:rPr>
          <w:sz w:val="28"/>
          <w:szCs w:val="28"/>
        </w:rPr>
        <w:t>ородского дома культуры, имеют титулы и звания «Мини Мисс Вселенная» – республика С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верная Македония, Гран-при «Мисс России»</w:t>
      </w:r>
      <w:r w:rsidR="002422C1">
        <w:rPr>
          <w:sz w:val="28"/>
          <w:szCs w:val="28"/>
        </w:rPr>
        <w:t xml:space="preserve"> −</w:t>
      </w:r>
      <w:r w:rsidRPr="00E674B8">
        <w:rPr>
          <w:sz w:val="28"/>
          <w:szCs w:val="28"/>
        </w:rPr>
        <w:t xml:space="preserve"> город Москва, «Маленькая Мисс Россия»</w:t>
      </w:r>
      <w:r w:rsidR="002422C1">
        <w:rPr>
          <w:sz w:val="28"/>
          <w:szCs w:val="28"/>
        </w:rPr>
        <w:t xml:space="preserve"> −</w:t>
      </w:r>
      <w:r w:rsidRPr="00E674B8">
        <w:rPr>
          <w:sz w:val="28"/>
          <w:szCs w:val="28"/>
        </w:rPr>
        <w:t xml:space="preserve"> город Сочи и многие другие.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два мастера народной культуры удостоены разовой еж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годной выплаты Губернатора Ростовской области за сохранение, развитие и популяризацию народного творчества Донского края. 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«Развитие дополнительного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образования в сфере культуры»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трех школах искусств, подведомственных Отделу культуры и спорта Администрации города Новошахтинска, обучаются 1 331 человек.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продвижения талантливой молодежи в сфере искусства в отче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ном году обучающиеся муниципальных бюджетных учреждений дополнител</w:t>
      </w:r>
      <w:r w:rsidRPr="00E674B8">
        <w:rPr>
          <w:sz w:val="28"/>
          <w:szCs w:val="28"/>
        </w:rPr>
        <w:t>ь</w:t>
      </w:r>
      <w:r w:rsidRPr="00E674B8">
        <w:rPr>
          <w:sz w:val="28"/>
          <w:szCs w:val="28"/>
        </w:rPr>
        <w:t>ного образования сферы культуры активно принимали участие в городских, всероссийских и международных конкурсах, фестивалях, в том числе в диста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 xml:space="preserve">ционном режиме.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обучающимися получено более 1 500 дипломов лауреатов 1, 2 и 3 степени городских, областных, региональных, всероссийских и междун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родных конкурсов.  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По основному мероприятию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«Сохранение и развитие библиотечного дела»</w:t>
      </w:r>
    </w:p>
    <w:p w:rsidR="007D62A2" w:rsidRPr="00E674B8" w:rsidRDefault="007D62A2" w:rsidP="007D62A2">
      <w:pPr>
        <w:ind w:firstLine="709"/>
        <w:jc w:val="both"/>
        <w:rPr>
          <w:rFonts w:eastAsia="Andale Sans UI"/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 целью реализации равного доступа к информационным базам для всех социальных слоев населения постоянно пополняется сводный электронный к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талог, позволяющий определить наличие той или иной книги в библиотеках Ростовской области; можно воспользоваться услугой по электронной доставке документов, заказать по электронной почте и получить в печатном виде копию печатного издания из фондов Донской Государственной публичной библиотеки в г. Ростове-на-Дону. </w:t>
      </w:r>
    </w:p>
    <w:p w:rsidR="007D62A2" w:rsidRDefault="007D62A2" w:rsidP="002422C1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число зарегистрированных пользователей в библиотеках ув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личилось до 36 202 пользователей, в том числе 8 387 </w:t>
      </w:r>
      <w:r w:rsidR="002422C1">
        <w:rPr>
          <w:sz w:val="28"/>
          <w:szCs w:val="28"/>
        </w:rPr>
        <w:t>детей</w:t>
      </w:r>
      <w:r w:rsidRPr="00E674B8">
        <w:rPr>
          <w:sz w:val="28"/>
          <w:szCs w:val="28"/>
        </w:rPr>
        <w:t xml:space="preserve"> до 14 лет,                11 473 человека молодежи от 15 д</w:t>
      </w:r>
      <w:r w:rsidR="002422C1">
        <w:rPr>
          <w:sz w:val="28"/>
          <w:szCs w:val="28"/>
        </w:rPr>
        <w:t>о 30 лет. Выдан</w:t>
      </w:r>
      <w:r w:rsidRPr="00E674B8">
        <w:rPr>
          <w:sz w:val="28"/>
          <w:szCs w:val="28"/>
        </w:rPr>
        <w:t xml:space="preserve"> 1 094 932 экземпляр</w:t>
      </w:r>
      <w:r w:rsidR="002422C1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 книг,           4 038 электронных документов. </w:t>
      </w:r>
    </w:p>
    <w:p w:rsidR="007D62A2" w:rsidRPr="00E674B8" w:rsidRDefault="007D62A2" w:rsidP="007D62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реализации библиотечного проекта по работе с читателями п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жилого возраста и людьми с ограниченными возможностями здоровья «Дорога от сердца к сердцу» на дому обслужены более 500 человек, им выдано 9,4 т</w:t>
      </w:r>
      <w:r w:rsidRPr="00E674B8">
        <w:rPr>
          <w:sz w:val="28"/>
          <w:szCs w:val="28"/>
        </w:rPr>
        <w:t>ы</w:t>
      </w:r>
      <w:r w:rsidRPr="00E674B8">
        <w:rPr>
          <w:sz w:val="28"/>
          <w:szCs w:val="28"/>
        </w:rPr>
        <w:t xml:space="preserve">сячи книг. </w:t>
      </w:r>
    </w:p>
    <w:p w:rsidR="007D62A2" w:rsidRPr="00E674B8" w:rsidRDefault="007D62A2" w:rsidP="007D62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В отчетном году читатели библиотек принимали активное участие в ко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>курсах и акциях, занимая призовые места:</w:t>
      </w:r>
    </w:p>
    <w:p w:rsidR="007D62A2" w:rsidRPr="00E674B8" w:rsidRDefault="007D62A2" w:rsidP="007D62A2">
      <w:pPr>
        <w:widowControl w:val="0"/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E674B8">
        <w:rPr>
          <w:color w:val="000000"/>
          <w:sz w:val="28"/>
          <w:szCs w:val="28"/>
        </w:rPr>
        <w:t>третье место в номинации «Фантасты-фантазёры» областного литерату</w:t>
      </w:r>
      <w:r w:rsidRPr="00E674B8">
        <w:rPr>
          <w:color w:val="000000"/>
          <w:sz w:val="28"/>
          <w:szCs w:val="28"/>
        </w:rPr>
        <w:t>р</w:t>
      </w:r>
      <w:r w:rsidRPr="00E674B8">
        <w:rPr>
          <w:color w:val="000000"/>
          <w:sz w:val="28"/>
          <w:szCs w:val="28"/>
        </w:rPr>
        <w:t xml:space="preserve">но-творческого конкурса «Книга – мост в будущее» (организатор </w:t>
      </w:r>
      <w:r w:rsidR="002422C1">
        <w:rPr>
          <w:color w:val="000000"/>
          <w:sz w:val="28"/>
          <w:szCs w:val="28"/>
        </w:rPr>
        <w:t>−</w:t>
      </w:r>
      <w:r w:rsidRPr="00E674B8">
        <w:rPr>
          <w:color w:val="000000"/>
          <w:sz w:val="28"/>
          <w:szCs w:val="28"/>
        </w:rPr>
        <w:t xml:space="preserve"> ГБУК РО Ростовская областная детская библиотека им. В. М. Величкиной);</w:t>
      </w:r>
    </w:p>
    <w:p w:rsidR="007D62A2" w:rsidRPr="00E674B8" w:rsidRDefault="007D62A2" w:rsidP="007D62A2">
      <w:pPr>
        <w:widowControl w:val="0"/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E674B8">
        <w:rPr>
          <w:color w:val="000000"/>
          <w:sz w:val="28"/>
          <w:szCs w:val="28"/>
        </w:rPr>
        <w:t xml:space="preserve">диплом победителя конкурса рисунков «Без углов курень не строится, без пословицы речь не молвится. Как я понимаю казачьи пословицы и поговорки» по проекту «Язык </w:t>
      </w:r>
      <w:r w:rsidR="002422C1">
        <w:rPr>
          <w:color w:val="000000"/>
          <w:sz w:val="28"/>
          <w:szCs w:val="28"/>
        </w:rPr>
        <w:t>−</w:t>
      </w:r>
      <w:r w:rsidRPr="00E674B8">
        <w:rPr>
          <w:color w:val="000000"/>
          <w:sz w:val="28"/>
          <w:szCs w:val="28"/>
        </w:rPr>
        <w:t xml:space="preserve"> духовный код нации: вместе с подрастающим поколением изучаем казачий фольклор, традиции, читаем книги донских авторов» (орган</w:t>
      </w:r>
      <w:r w:rsidRPr="00E674B8">
        <w:rPr>
          <w:color w:val="000000"/>
          <w:sz w:val="28"/>
          <w:szCs w:val="28"/>
        </w:rPr>
        <w:t>и</w:t>
      </w:r>
      <w:r w:rsidRPr="00E674B8">
        <w:rPr>
          <w:color w:val="000000"/>
          <w:sz w:val="28"/>
          <w:szCs w:val="28"/>
        </w:rPr>
        <w:t>затор РРОО «ЦЕНТР» при поддержке Президентского фонда культурных ин</w:t>
      </w:r>
      <w:r w:rsidRPr="00E674B8">
        <w:rPr>
          <w:color w:val="000000"/>
          <w:sz w:val="28"/>
          <w:szCs w:val="28"/>
        </w:rPr>
        <w:t>и</w:t>
      </w:r>
      <w:r w:rsidRPr="00E674B8">
        <w:rPr>
          <w:color w:val="000000"/>
          <w:sz w:val="28"/>
          <w:szCs w:val="28"/>
        </w:rPr>
        <w:t>циатив).</w:t>
      </w:r>
    </w:p>
    <w:p w:rsidR="007D62A2" w:rsidRPr="00E674B8" w:rsidRDefault="007D62A2" w:rsidP="007D62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Библиотеки города принимали участие и становились площадками для проведения общероссийских акций, таких как «Библиотечный диктант», «Би</w:t>
      </w:r>
      <w:r w:rsidRPr="00E674B8">
        <w:rPr>
          <w:sz w:val="28"/>
          <w:szCs w:val="28"/>
        </w:rPr>
        <w:t>б</w:t>
      </w:r>
      <w:r w:rsidRPr="00E674B8">
        <w:rPr>
          <w:sz w:val="28"/>
          <w:szCs w:val="28"/>
        </w:rPr>
        <w:t xml:space="preserve">лионочь – 2023», «Диктант Победы».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  <w:lang w:eastAsia="en-US"/>
        </w:rPr>
      </w:pPr>
      <w:r w:rsidRPr="00E674B8">
        <w:rPr>
          <w:sz w:val="28"/>
        </w:rPr>
        <w:t>Новошахтинская Центральная городская библиотека им</w:t>
      </w:r>
      <w:r w:rsidR="002422C1">
        <w:rPr>
          <w:sz w:val="28"/>
        </w:rPr>
        <w:t xml:space="preserve">. </w:t>
      </w:r>
      <w:r w:rsidR="007D191F">
        <w:rPr>
          <w:sz w:val="28"/>
        </w:rPr>
        <w:t>А.М</w:t>
      </w:r>
      <w:r w:rsidR="002422C1">
        <w:rPr>
          <w:sz w:val="28"/>
        </w:rPr>
        <w:t>.</w:t>
      </w:r>
      <w:r w:rsidRPr="00E674B8">
        <w:rPr>
          <w:sz w:val="28"/>
        </w:rPr>
        <w:t xml:space="preserve"> Горького стала победителем конкурсного отбора среди библиотек Ростовской области на создание модельных библиотек, в результате чего в</w:t>
      </w:r>
      <w:r w:rsidRPr="00E674B8">
        <w:rPr>
          <w:sz w:val="28"/>
          <w:szCs w:val="28"/>
          <w:lang w:eastAsia="en-US"/>
        </w:rPr>
        <w:t xml:space="preserve"> 2023 году состоялось о</w:t>
      </w:r>
      <w:r w:rsidRPr="00E674B8">
        <w:rPr>
          <w:sz w:val="28"/>
          <w:szCs w:val="28"/>
          <w:lang w:eastAsia="en-US"/>
        </w:rPr>
        <w:t>т</w:t>
      </w:r>
      <w:r w:rsidRPr="00E674B8">
        <w:rPr>
          <w:sz w:val="28"/>
          <w:szCs w:val="28"/>
          <w:lang w:eastAsia="en-US"/>
        </w:rPr>
        <w:t>крытие модельной би</w:t>
      </w:r>
      <w:r w:rsidR="007D191F">
        <w:rPr>
          <w:sz w:val="28"/>
          <w:szCs w:val="28"/>
          <w:lang w:eastAsia="en-US"/>
        </w:rPr>
        <w:t>блиотеки в МБУК «ЦБС» библиотеке</w:t>
      </w:r>
      <w:r w:rsidRPr="00E674B8">
        <w:rPr>
          <w:sz w:val="28"/>
          <w:szCs w:val="28"/>
          <w:lang w:eastAsia="en-US"/>
        </w:rPr>
        <w:t xml:space="preserve"> им. А.М. Горького. </w:t>
      </w:r>
    </w:p>
    <w:p w:rsidR="007D62A2" w:rsidRPr="00E674B8" w:rsidRDefault="007D62A2" w:rsidP="007D62A2">
      <w:pPr>
        <w:ind w:firstLine="709"/>
        <w:jc w:val="both"/>
      </w:pPr>
      <w:r w:rsidRPr="00E674B8">
        <w:rPr>
          <w:sz w:val="28"/>
          <w:szCs w:val="28"/>
          <w:lang w:eastAsia="en-US"/>
        </w:rPr>
        <w:t>В целях открытия модельной библиотеки в 2023 году был проведен тек</w:t>
      </w:r>
      <w:r w:rsidRPr="00E674B8">
        <w:rPr>
          <w:sz w:val="28"/>
          <w:szCs w:val="28"/>
          <w:lang w:eastAsia="en-US"/>
        </w:rPr>
        <w:t>у</w:t>
      </w:r>
      <w:r w:rsidRPr="00E674B8">
        <w:rPr>
          <w:sz w:val="28"/>
          <w:szCs w:val="28"/>
          <w:lang w:eastAsia="en-US"/>
        </w:rPr>
        <w:t>щий ремонт помещения библиотеки, организованы комфортные зоны для раб</w:t>
      </w:r>
      <w:r w:rsidRPr="00E674B8">
        <w:rPr>
          <w:sz w:val="28"/>
          <w:szCs w:val="28"/>
          <w:lang w:eastAsia="en-US"/>
        </w:rPr>
        <w:t>о</w:t>
      </w:r>
      <w:r w:rsidRPr="00E674B8">
        <w:rPr>
          <w:sz w:val="28"/>
          <w:szCs w:val="28"/>
          <w:lang w:eastAsia="en-US"/>
        </w:rPr>
        <w:t>ты, отдыха и общения, обеспечен доступ для людей с ограниченными возмо</w:t>
      </w:r>
      <w:r w:rsidRPr="00E674B8">
        <w:rPr>
          <w:sz w:val="28"/>
          <w:szCs w:val="28"/>
          <w:lang w:eastAsia="en-US"/>
        </w:rPr>
        <w:t>ж</w:t>
      </w:r>
      <w:r w:rsidRPr="00E674B8">
        <w:rPr>
          <w:sz w:val="28"/>
          <w:szCs w:val="28"/>
          <w:lang w:eastAsia="en-US"/>
        </w:rPr>
        <w:t>ностями здоровья, приобретено интерактивное, компьютерное и мультимеди</w:t>
      </w:r>
      <w:r w:rsidRPr="00E674B8">
        <w:rPr>
          <w:sz w:val="28"/>
          <w:szCs w:val="28"/>
          <w:lang w:eastAsia="en-US"/>
        </w:rPr>
        <w:t>й</w:t>
      </w:r>
      <w:r w:rsidRPr="00E674B8">
        <w:rPr>
          <w:sz w:val="28"/>
          <w:szCs w:val="28"/>
          <w:lang w:eastAsia="en-US"/>
        </w:rPr>
        <w:t>ное оборудование (моноблоки, ноутбуки, МФУ, интерактивная панель, инфо</w:t>
      </w:r>
      <w:r w:rsidRPr="00E674B8">
        <w:rPr>
          <w:sz w:val="28"/>
          <w:szCs w:val="28"/>
          <w:lang w:eastAsia="en-US"/>
        </w:rPr>
        <w:t>р</w:t>
      </w:r>
      <w:r w:rsidRPr="00E674B8">
        <w:rPr>
          <w:sz w:val="28"/>
          <w:szCs w:val="28"/>
          <w:lang w:eastAsia="en-US"/>
        </w:rPr>
        <w:t>мационный киоск, видеоувеличитель для слабовидящих), приобретена новая мебель, фонд библиотек пополнился новыми книгами художественной и отра</w:t>
      </w:r>
      <w:r w:rsidRPr="00E674B8">
        <w:rPr>
          <w:sz w:val="28"/>
          <w:szCs w:val="28"/>
          <w:lang w:eastAsia="en-US"/>
        </w:rPr>
        <w:t>с</w:t>
      </w:r>
      <w:r w:rsidRPr="00E674B8">
        <w:rPr>
          <w:sz w:val="28"/>
          <w:szCs w:val="28"/>
          <w:lang w:eastAsia="en-US"/>
        </w:rPr>
        <w:t>левой литературы. Теперь д</w:t>
      </w:r>
      <w:r w:rsidRPr="00E674B8">
        <w:rPr>
          <w:sz w:val="28"/>
          <w:szCs w:val="28"/>
        </w:rPr>
        <w:t>ля пользователей библиотеки стали доступны р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сурсы Национальной электронной библиотеки.</w:t>
      </w:r>
    </w:p>
    <w:p w:rsidR="007D62A2" w:rsidRPr="00E674B8" w:rsidRDefault="007D62A2" w:rsidP="007D62A2">
      <w:pPr>
        <w:ind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В отчетном году библиотечный фонд города пополнился новыми экзем</w:t>
      </w:r>
      <w:r w:rsidRPr="00E674B8">
        <w:rPr>
          <w:rFonts w:eastAsia="Andale Sans UI"/>
          <w:sz w:val="28"/>
          <w:szCs w:val="28"/>
        </w:rPr>
        <w:t>п</w:t>
      </w:r>
      <w:r w:rsidRPr="00E674B8">
        <w:rPr>
          <w:rFonts w:eastAsia="Andale Sans UI"/>
          <w:sz w:val="28"/>
          <w:szCs w:val="28"/>
        </w:rPr>
        <w:t>лярами печатных изданий в количестве 1 218 штук.</w:t>
      </w:r>
    </w:p>
    <w:p w:rsidR="007D62A2" w:rsidRPr="00E674B8" w:rsidRDefault="007D62A2" w:rsidP="007D62A2">
      <w:pPr>
        <w:ind w:firstLine="709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По основному мероприятию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«Развитие массового отдыха и досуга»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Большая работа проведена по созданию условий для реализации творч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ского потенциала населения. В 2023 году клубными учреждениями проведено: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более 4 900 мероприятий в офлайн-формате, количество посещений с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ставило около 635 273 человек; </w:t>
      </w:r>
    </w:p>
    <w:p w:rsidR="007D62A2" w:rsidRPr="00E674B8" w:rsidRDefault="007D191F" w:rsidP="007D62A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2A2" w:rsidRPr="00E674B8">
        <w:rPr>
          <w:sz w:val="28"/>
          <w:szCs w:val="28"/>
        </w:rPr>
        <w:t xml:space="preserve">роведены мероприятия ко </w:t>
      </w:r>
      <w:r w:rsidR="007D62A2" w:rsidRPr="00E674B8">
        <w:rPr>
          <w:sz w:val="28"/>
          <w:szCs w:val="28"/>
          <w:shd w:val="clear" w:color="auto" w:fill="FFFFFF"/>
        </w:rPr>
        <w:t> Дню образования города </w:t>
      </w:r>
      <w:r w:rsidR="007D62A2" w:rsidRPr="00E674B8">
        <w:rPr>
          <w:bCs/>
          <w:sz w:val="28"/>
          <w:szCs w:val="28"/>
          <w:shd w:val="clear" w:color="auto" w:fill="FFFFFF"/>
        </w:rPr>
        <w:t>Новошахтинска,</w:t>
      </w:r>
      <w:r w:rsidR="007D62A2" w:rsidRPr="00E674B8">
        <w:rPr>
          <w:b/>
          <w:bCs/>
          <w:sz w:val="28"/>
          <w:szCs w:val="28"/>
          <w:shd w:val="clear" w:color="auto" w:fill="FFFFFF"/>
        </w:rPr>
        <w:t xml:space="preserve"> </w:t>
      </w:r>
      <w:r w:rsidR="007D62A2" w:rsidRPr="00E674B8">
        <w:rPr>
          <w:sz w:val="28"/>
          <w:szCs w:val="28"/>
        </w:rPr>
        <w:t xml:space="preserve">Дню Победы, Дню России, Дню народного единства, Дню пожилого человека, Дню защиты детей, Дню матери, и ряд других.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вовлечения населения в культурно-досуговую сферу информация о проведении культурно-массовых мероприятий освещалась в местных средс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вах массовой информации, в официальных группах сети «Интернет»: «Одн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классники», «ВКонтакте».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 xml:space="preserve">Для более широкого информирования населения города о деятельности клубных учреждений, о проведении мероприятий информация размещается на официальном сайте МБУК «ГДКиК».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обеспечения доступности и качества, культурных благ и услуг для всех групп населения, включая людей с ограниченными возможностями, в отчетном периоде учреждениями сферы культуры проведено более 150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приятий с участием людей с ограниченными возможностями здоровья (далее – ОВЗ). Мероприятия посетили  более 8 000 человек, непосредственное участие в мероприятиях приняли 1 483 человека с ОВЗ.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На протяжении нескольких лет клуб поселка Несветаевский сотруднича</w:t>
      </w:r>
      <w:r w:rsidR="007D191F">
        <w:rPr>
          <w:sz w:val="28"/>
          <w:szCs w:val="28"/>
        </w:rPr>
        <w:t>ет с а</w:t>
      </w:r>
      <w:r w:rsidRPr="00E674B8">
        <w:rPr>
          <w:sz w:val="28"/>
          <w:szCs w:val="28"/>
        </w:rPr>
        <w:t>втономной некоммерческой организацией Центр социальной реабилитации инвалидов и других категорий граждан «Добро» (АНО ЦСРИДКТ «Добро»). Активными участниками многих мероприятий является старшее поколение членов АНО ЦСРИДКТ «Добро», участники танцевального коллектива «Те</w:t>
      </w:r>
      <w:r w:rsidRPr="00E674B8">
        <w:rPr>
          <w:sz w:val="28"/>
          <w:szCs w:val="28"/>
        </w:rPr>
        <w:t>п</w:t>
      </w:r>
      <w:r w:rsidRPr="00E674B8">
        <w:rPr>
          <w:sz w:val="28"/>
          <w:szCs w:val="28"/>
        </w:rPr>
        <w:t xml:space="preserve">лый дом».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МБУК «Новошахтинский драматический театр (далее – Новошахти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 xml:space="preserve">ский драматический театр) проведено </w:t>
      </w:r>
      <w:r w:rsidR="007D191F">
        <w:rPr>
          <w:sz w:val="28"/>
          <w:szCs w:val="28"/>
        </w:rPr>
        <w:t>восемь</w:t>
      </w:r>
      <w:r w:rsidRPr="00E674B8">
        <w:rPr>
          <w:sz w:val="28"/>
          <w:szCs w:val="28"/>
        </w:rPr>
        <w:t xml:space="preserve"> прямых тифлокомментирований спектаклей для слабовидящих и незрячих людей, которые посетили 71 человек со слабым зрением.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</w:rPr>
      </w:pPr>
      <w:r w:rsidRPr="00E674B8">
        <w:rPr>
          <w:sz w:val="28"/>
          <w:szCs w:val="28"/>
        </w:rPr>
        <w:t>Кроме того, в городе</w:t>
      </w:r>
      <w:r w:rsidRPr="00E674B8">
        <w:rPr>
          <w:sz w:val="28"/>
        </w:rPr>
        <w:t xml:space="preserve"> регулярно проводятся благотворительные мер</w:t>
      </w:r>
      <w:r w:rsidRPr="00E674B8">
        <w:rPr>
          <w:sz w:val="28"/>
        </w:rPr>
        <w:t>о</w:t>
      </w:r>
      <w:r w:rsidRPr="00E674B8">
        <w:rPr>
          <w:sz w:val="28"/>
        </w:rPr>
        <w:t xml:space="preserve">приятия для людей </w:t>
      </w:r>
      <w:r w:rsidRPr="00E674B8">
        <w:rPr>
          <w:sz w:val="28"/>
          <w:szCs w:val="28"/>
        </w:rPr>
        <w:t xml:space="preserve">с ОВЗ, в результате чего </w:t>
      </w:r>
      <w:r w:rsidRPr="00E674B8">
        <w:rPr>
          <w:sz w:val="28"/>
        </w:rPr>
        <w:t>спектакли посетили 1 964 под</w:t>
      </w:r>
      <w:r w:rsidRPr="00E674B8">
        <w:rPr>
          <w:sz w:val="28"/>
        </w:rPr>
        <w:t>о</w:t>
      </w:r>
      <w:r w:rsidRPr="00E674B8">
        <w:rPr>
          <w:sz w:val="28"/>
        </w:rPr>
        <w:t>печных местного отделения Всероссийского общества инвалидов, Всеросси</w:t>
      </w:r>
      <w:r w:rsidRPr="00E674B8">
        <w:rPr>
          <w:sz w:val="28"/>
        </w:rPr>
        <w:t>й</w:t>
      </w:r>
      <w:r w:rsidRPr="00E674B8">
        <w:rPr>
          <w:sz w:val="28"/>
        </w:rPr>
        <w:t>ского общества слепых, автономной некоммерческой организации «Добро», Регионального отделения общества «Красный крест», общество «Возрожд</w:t>
      </w:r>
      <w:r w:rsidRPr="00E674B8">
        <w:rPr>
          <w:sz w:val="28"/>
        </w:rPr>
        <w:t>е</w:t>
      </w:r>
      <w:r w:rsidRPr="00E674B8">
        <w:rPr>
          <w:sz w:val="28"/>
        </w:rPr>
        <w:t xml:space="preserve">ние», Благотворительного фонда «БФ Странноприимный Дом».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«Развитие музейного дела»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Сохранение исторического наследия города обеспечивает муниципальное бюджетное учреждение культуры «Новошахтинский историко-краеведчес-кий музей» города Новошахтинска (далее – МБУК «НИКМ»). В 2023 году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приятия музея посетили 3 190 че</w:t>
      </w:r>
      <w:r w:rsidR="007D191F">
        <w:rPr>
          <w:sz w:val="28"/>
          <w:szCs w:val="28"/>
        </w:rPr>
        <w:t>ловек, проведено 88 экскурсий, семь</w:t>
      </w:r>
      <w:r w:rsidRPr="00E674B8">
        <w:rPr>
          <w:sz w:val="28"/>
          <w:szCs w:val="28"/>
        </w:rPr>
        <w:t xml:space="preserve"> культу</w:t>
      </w:r>
      <w:r w:rsidRPr="00E674B8">
        <w:rPr>
          <w:sz w:val="28"/>
          <w:szCs w:val="28"/>
        </w:rPr>
        <w:t>р</w:t>
      </w:r>
      <w:r w:rsidRPr="00E674B8">
        <w:rPr>
          <w:sz w:val="28"/>
          <w:szCs w:val="28"/>
        </w:rPr>
        <w:t>но-образовательных мероприятий, 11 выставок, в том числе две обменных в</w:t>
      </w:r>
      <w:r w:rsidRPr="00E674B8">
        <w:rPr>
          <w:sz w:val="28"/>
          <w:szCs w:val="28"/>
        </w:rPr>
        <w:t>ы</w:t>
      </w:r>
      <w:r w:rsidRPr="00E674B8">
        <w:rPr>
          <w:sz w:val="28"/>
          <w:szCs w:val="28"/>
        </w:rPr>
        <w:t xml:space="preserve">ставки с музеями Октябрьского района Ростовской области и Шахтинским краеведческим музеем.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патриотического воспитания молодежи, популяризации культу</w:t>
      </w:r>
      <w:r w:rsidRPr="00E674B8">
        <w:rPr>
          <w:sz w:val="28"/>
          <w:szCs w:val="28"/>
        </w:rPr>
        <w:t>р</w:t>
      </w:r>
      <w:r w:rsidRPr="00E674B8">
        <w:rPr>
          <w:sz w:val="28"/>
          <w:szCs w:val="28"/>
        </w:rPr>
        <w:t>ной сферы и сохранения исторической памяти МБУК «НИКМ» в отчетном п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риоде разместил 189 публикаций в социальной сети «Интернет» на страницах официальной группы «ВКонтакте».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Осуществлено обеспечение сохранения музейного фонда, совершенств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вание деятельности музея, включая хранение и популяризацию музейных предметов и музейных коллекций.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фонд музея пополнился на 27 предметов.</w:t>
      </w:r>
    </w:p>
    <w:p w:rsidR="007D62A2" w:rsidRPr="00E674B8" w:rsidRDefault="007D62A2" w:rsidP="007D62A2">
      <w:pPr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lastRenderedPageBreak/>
        <w:t>Продолжается работа по внесению музейных предметов в Федеральную государственную информационную систему «Государственный каталог Музе</w:t>
      </w:r>
      <w:r w:rsidRPr="00E674B8">
        <w:rPr>
          <w:rFonts w:eastAsia="Andale Sans UI"/>
          <w:sz w:val="28"/>
          <w:szCs w:val="28"/>
        </w:rPr>
        <w:t>й</w:t>
      </w:r>
      <w:r w:rsidRPr="00E674B8">
        <w:rPr>
          <w:rFonts w:eastAsia="Andale Sans UI"/>
          <w:sz w:val="28"/>
          <w:szCs w:val="28"/>
        </w:rPr>
        <w:t xml:space="preserve">ного фонда Российской Федерации». 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«Развитие театрального искусства»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Новошахтинским драматическим театром в 2023 году организовано и проведено 283 мероприятия (спектакли, концерты, фестивали, выставки, в</w:t>
      </w:r>
      <w:r w:rsidRPr="00E674B8">
        <w:rPr>
          <w:sz w:val="28"/>
          <w:szCs w:val="28"/>
        </w:rPr>
        <w:t>ы</w:t>
      </w:r>
      <w:r w:rsidRPr="00E674B8">
        <w:rPr>
          <w:sz w:val="28"/>
          <w:szCs w:val="28"/>
        </w:rPr>
        <w:t xml:space="preserve">ездные мероприятия и гастроли), которые посетили более 112,2 тыс. человек, в том числе из близлежащих городов Ростовской области.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Для увеличения зрительской аудитории театром проводятся онлайн-трансляции спектаклей. За текущий год организовано и проведено семь онлайн-трансляций, которые посмотрели 13 тыс. зрителей.</w:t>
      </w:r>
    </w:p>
    <w:p w:rsidR="007D62A2" w:rsidRPr="00E674B8" w:rsidRDefault="007D62A2" w:rsidP="007D62A2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в рамках средств, направляемых на поддержку творческой деятельности и укрепление материально-технической базы муниципальных т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атров в населенных пунктах с численностью населения до 300 тысяч человек, Новошахтинскому драматическому театру были выделены финансовые средс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ва в сумме 3 803,3 тыс. рублей. На эти средства осуществлены постановки 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тырех премьерных спектаклей: «Шагреневая кожа» О</w:t>
      </w:r>
      <w:r w:rsidR="007D191F">
        <w:rPr>
          <w:sz w:val="28"/>
          <w:szCs w:val="28"/>
        </w:rPr>
        <w:t>.</w:t>
      </w:r>
      <w:r w:rsidRPr="00E674B8">
        <w:rPr>
          <w:sz w:val="28"/>
          <w:szCs w:val="28"/>
        </w:rPr>
        <w:t xml:space="preserve"> Бальзака, «Летучий к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рабль» В.</w:t>
      </w:r>
      <w:r w:rsidR="007D191F">
        <w:rPr>
          <w:sz w:val="28"/>
          <w:szCs w:val="28"/>
        </w:rPr>
        <w:t xml:space="preserve"> </w:t>
      </w:r>
      <w:r w:rsidRPr="00E674B8">
        <w:rPr>
          <w:sz w:val="28"/>
          <w:szCs w:val="28"/>
        </w:rPr>
        <w:t xml:space="preserve">Ткачука, «Гроза» А.Н. Островского, «Снегурушка» М. Бартенева. </w:t>
      </w:r>
    </w:p>
    <w:p w:rsidR="007D62A2" w:rsidRPr="00E674B8" w:rsidRDefault="007D62A2" w:rsidP="007D62A2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приобретен проектор изображения для постановок спе</w:t>
      </w:r>
      <w:r w:rsidRPr="00E674B8">
        <w:rPr>
          <w:sz w:val="28"/>
          <w:szCs w:val="28"/>
        </w:rPr>
        <w:t>к</w:t>
      </w:r>
      <w:r w:rsidRPr="00E674B8">
        <w:rPr>
          <w:sz w:val="28"/>
          <w:szCs w:val="28"/>
        </w:rPr>
        <w:t xml:space="preserve">таклей. </w:t>
      </w:r>
    </w:p>
    <w:p w:rsidR="007D62A2" w:rsidRPr="00E674B8" w:rsidRDefault="007D62A2" w:rsidP="007D62A2">
      <w:pPr>
        <w:ind w:firstLine="709"/>
        <w:jc w:val="both"/>
        <w:rPr>
          <w:sz w:val="14"/>
          <w:szCs w:val="28"/>
        </w:rPr>
      </w:pPr>
      <w:r w:rsidRPr="00E674B8">
        <w:rPr>
          <w:sz w:val="14"/>
          <w:szCs w:val="28"/>
        </w:rPr>
        <w:tab/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«Развитие информационных и развлекательных услуг»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муниципальным бюджетным учреждением «ТелеРади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Компания «Несветай» города Новошахтинска (далее – ТРК «Несветай») созд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ны информационные, развлекательные, научно-познавательные, детские, спо</w:t>
      </w:r>
      <w:r w:rsidRPr="00E674B8">
        <w:rPr>
          <w:sz w:val="28"/>
          <w:szCs w:val="28"/>
        </w:rPr>
        <w:t>р</w:t>
      </w:r>
      <w:r w:rsidRPr="00E674B8">
        <w:rPr>
          <w:sz w:val="28"/>
          <w:szCs w:val="28"/>
        </w:rPr>
        <w:t>тивные и другие программы. Для жителей города организовывались и создав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лись массовые телевизионные шоу, фестивали, конкурсы с использованием элементов рекламы, оказывались услуги по эфирной трансляции телевизио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 xml:space="preserve">ных и звуковых программ.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ТРК «Несветай» кроме эфирного вещания ведет онлайн трансляцию к</w:t>
      </w:r>
      <w:r w:rsidRPr="00E674B8">
        <w:rPr>
          <w:rFonts w:eastAsia="Andale Sans UI"/>
          <w:sz w:val="28"/>
          <w:szCs w:val="28"/>
        </w:rPr>
        <w:t>а</w:t>
      </w:r>
      <w:r w:rsidRPr="00E674B8">
        <w:rPr>
          <w:rFonts w:eastAsia="Andale Sans UI"/>
          <w:sz w:val="28"/>
          <w:szCs w:val="28"/>
        </w:rPr>
        <w:t>нала ДОН 24 с собственным контентом на официальном сайте телекомпании, а также в своей группе в соцсети «Одноклассники». В социальной сети «Одн</w:t>
      </w:r>
      <w:r w:rsidRPr="00E674B8">
        <w:rPr>
          <w:rFonts w:eastAsia="Andale Sans UI"/>
          <w:sz w:val="28"/>
          <w:szCs w:val="28"/>
        </w:rPr>
        <w:t>о</w:t>
      </w:r>
      <w:r w:rsidRPr="00E674B8">
        <w:rPr>
          <w:rFonts w:eastAsia="Andale Sans UI"/>
          <w:sz w:val="28"/>
          <w:szCs w:val="28"/>
        </w:rPr>
        <w:t xml:space="preserve">классники» около 4,5 тысяч подписчиков, а просмотры сюжетов составляют до 12 тысяч.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В 2023 году было создано 10 передач, рассказывающих об участниках СВО, о контрактной службе, о благотворительных фондах, помогающим учас</w:t>
      </w:r>
      <w:r w:rsidRPr="00E674B8">
        <w:rPr>
          <w:rFonts w:eastAsia="Andale Sans UI"/>
          <w:sz w:val="28"/>
          <w:szCs w:val="28"/>
        </w:rPr>
        <w:t>т</w:t>
      </w:r>
      <w:r w:rsidRPr="00E674B8">
        <w:rPr>
          <w:rFonts w:eastAsia="Andale Sans UI"/>
          <w:sz w:val="28"/>
          <w:szCs w:val="28"/>
        </w:rPr>
        <w:t xml:space="preserve">никам СВО.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Реализован совместный проект с молодежным парламентом «Время гер</w:t>
      </w:r>
      <w:r w:rsidRPr="00E674B8">
        <w:rPr>
          <w:rFonts w:eastAsia="Andale Sans UI"/>
          <w:sz w:val="28"/>
          <w:szCs w:val="28"/>
        </w:rPr>
        <w:t>о</w:t>
      </w:r>
      <w:r w:rsidRPr="00E674B8">
        <w:rPr>
          <w:rFonts w:eastAsia="Andale Sans UI"/>
          <w:sz w:val="28"/>
          <w:szCs w:val="28"/>
        </w:rPr>
        <w:t xml:space="preserve">ев».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В эфире размещались видеоролики «Пушкинская карта».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Совместно с прокуратурой города проведена разъяснительная работа по изменениям в законодательстве.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lastRenderedPageBreak/>
        <w:t xml:space="preserve">Подготовлен цикл программ, посвященных 30-летию телекомпании.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ТРК «Несветай» получила Приветственный адрес Губернатора Ростовской области.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В эфир вышло четыре выпуска передачи «Детское время».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Проведена большая работа по подготовке к выборам депутатов ЗСРО (и</w:t>
      </w:r>
      <w:r w:rsidRPr="00E674B8">
        <w:rPr>
          <w:rFonts w:eastAsia="Andale Sans UI"/>
          <w:sz w:val="28"/>
          <w:szCs w:val="28"/>
        </w:rPr>
        <w:t>з</w:t>
      </w:r>
      <w:r w:rsidR="007D191F">
        <w:rPr>
          <w:rFonts w:eastAsia="Andale Sans UI"/>
          <w:sz w:val="28"/>
          <w:szCs w:val="28"/>
        </w:rPr>
        <w:t>готовлено восемь</w:t>
      </w:r>
      <w:r w:rsidRPr="00E674B8">
        <w:rPr>
          <w:rFonts w:eastAsia="Andale Sans UI"/>
          <w:sz w:val="28"/>
          <w:szCs w:val="28"/>
        </w:rPr>
        <w:t xml:space="preserve"> видеороликов).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В 2023 </w:t>
      </w:r>
      <w:r w:rsidRPr="00E674B8">
        <w:rPr>
          <w:sz w:val="28"/>
          <w:szCs w:val="28"/>
        </w:rPr>
        <w:t>ТРК «Несветай» п</w:t>
      </w:r>
      <w:r w:rsidRPr="00E674B8">
        <w:rPr>
          <w:rFonts w:eastAsia="Andale Sans UI"/>
          <w:sz w:val="28"/>
          <w:szCs w:val="28"/>
        </w:rPr>
        <w:t>риняла участие в областном конкурсе журнал</w:t>
      </w:r>
      <w:r w:rsidRPr="00E674B8">
        <w:rPr>
          <w:rFonts w:eastAsia="Andale Sans UI"/>
          <w:sz w:val="28"/>
          <w:szCs w:val="28"/>
        </w:rPr>
        <w:t>и</w:t>
      </w:r>
      <w:r w:rsidRPr="00E674B8">
        <w:rPr>
          <w:rFonts w:eastAsia="Andale Sans UI"/>
          <w:sz w:val="28"/>
          <w:szCs w:val="28"/>
        </w:rPr>
        <w:t>стских работ «СМИ против наркотиков». Фильм «Свет добра» отмечен спец</w:t>
      </w:r>
      <w:r w:rsidRPr="00E674B8">
        <w:rPr>
          <w:rFonts w:eastAsia="Andale Sans UI"/>
          <w:sz w:val="28"/>
          <w:szCs w:val="28"/>
        </w:rPr>
        <w:t>и</w:t>
      </w:r>
      <w:r w:rsidRPr="00E674B8">
        <w:rPr>
          <w:rFonts w:eastAsia="Andale Sans UI"/>
          <w:sz w:val="28"/>
          <w:szCs w:val="28"/>
        </w:rPr>
        <w:t>альным призом жюри.</w:t>
      </w:r>
    </w:p>
    <w:p w:rsidR="007D62A2" w:rsidRPr="00E674B8" w:rsidRDefault="007D62A2" w:rsidP="007D62A2">
      <w:pPr>
        <w:jc w:val="center"/>
        <w:rPr>
          <w:rFonts w:eastAsia="Andale Sans UI"/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«Увековечение памяти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погибших при защите Отечества»</w:t>
      </w:r>
    </w:p>
    <w:p w:rsidR="007D62A2" w:rsidRPr="00E674B8" w:rsidRDefault="007D62A2" w:rsidP="007D62A2">
      <w:pPr>
        <w:ind w:firstLine="709"/>
        <w:jc w:val="both"/>
        <w:rPr>
          <w:sz w:val="1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Силами волонтеров культуры поддерживается порядок территорий семи воинских захоронений. </w:t>
      </w:r>
    </w:p>
    <w:p w:rsidR="007D62A2" w:rsidRPr="00E674B8" w:rsidRDefault="007D62A2" w:rsidP="007D62A2">
      <w:pPr>
        <w:ind w:firstLine="709"/>
        <w:jc w:val="both"/>
        <w:rPr>
          <w:sz w:val="1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«Участие волонтеров в мероприятиях учреждений культуры»</w:t>
      </w:r>
    </w:p>
    <w:p w:rsidR="007D62A2" w:rsidRPr="00E674B8" w:rsidRDefault="007D62A2" w:rsidP="007D62A2">
      <w:pPr>
        <w:ind w:firstLine="709"/>
        <w:jc w:val="both"/>
        <w:rPr>
          <w:sz w:val="16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федерального проекта «Творческие люди», регионального пр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екта «Создание условий для реализации творческого потенциала нации» в 2023 году в городе Новошахтинске работали 35 волонтеров культуры, которые пр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няли участие в 92 массовых городских мероприятиях, в подготовке к слету р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ботников культуры Ростовской области «Донские зори».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патриотического воспитания волонтеры культуры присоедин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лись к исследовательскому проекту «Фронтовые письма. Листки с дыханием войны». Произвели уборку объектов культурного наследия федерального зн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чения: три здания и блиндаж, в которых находились командование и штаб Юго-Западного фронта в 1943 году.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ind w:firstLine="709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«Реализация инициативных проектов»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рамках реализации инициативного проекта </w:t>
      </w:r>
      <w:r w:rsidRPr="00E674B8">
        <w:rPr>
          <w:rFonts w:eastAsia="Calibri"/>
          <w:sz w:val="28"/>
          <w:szCs w:val="28"/>
          <w:lang w:eastAsia="en-US"/>
        </w:rPr>
        <w:t xml:space="preserve">«Новый год в каждый дом» приобретены новогодняя искусственная ель, ограждение ели, макушка для ели для МБУК «ГДК и К» </w:t>
      </w:r>
      <w:r w:rsidRPr="00E674B8">
        <w:rPr>
          <w:sz w:val="28"/>
          <w:szCs w:val="28"/>
        </w:rPr>
        <w:t>на общую сумму 1 466,6 тыс. рублей.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подпрограмме № 2 «Обеспечение реализации муниципальной программы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города Новошахтинска «Сохранении и развитие культуры и искусства»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«Расходы на содержание аппарата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управления Отдела культуры Администрации города Новошахтинска»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Результатом реализации мероприятия стало создание эффективной си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темы управления реализации программы, своевременное перераспределение лимитов бюджетных обязательств и освоение выделенных бюджетных средств в полном объеме по мероприятиям программы.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  <w:r w:rsidRPr="00E674B8">
        <w:rPr>
          <w:sz w:val="24"/>
          <w:szCs w:val="28"/>
        </w:rPr>
        <w:tab/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«Расходы на содержание централизованной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бухгалтерии Отдела культуры и спорта Администрации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города Новошахтинска»</w:t>
      </w:r>
    </w:p>
    <w:p w:rsidR="007D62A2" w:rsidRPr="00E674B8" w:rsidRDefault="007D62A2" w:rsidP="007D62A2">
      <w:pPr>
        <w:ind w:firstLine="709"/>
        <w:jc w:val="both"/>
        <w:rPr>
          <w:sz w:val="22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Результатом стало обеспечение реализации организационной деятельн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сти и деятельности учреждений культуры. Улучшение материально-технической базы Отдела культуры и спорта Администрации города Новоша</w:t>
      </w:r>
      <w:r w:rsidRPr="00E674B8">
        <w:rPr>
          <w:sz w:val="28"/>
          <w:szCs w:val="28"/>
        </w:rPr>
        <w:t>х</w:t>
      </w:r>
      <w:r w:rsidRPr="00E674B8">
        <w:rPr>
          <w:sz w:val="28"/>
          <w:szCs w:val="28"/>
        </w:rPr>
        <w:t>тинска, реализация в полном объеме мероприятий муниципальной программы, достижение ее целей и задач.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Сведения о выполнении основных мероприятий, приоритетных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приятий и мероприятий муниципальной программы и об исполнении плана реализации муниципальной программы за 2023 год приведены в приложении № 1 к настоящему отчету.</w:t>
      </w:r>
    </w:p>
    <w:p w:rsidR="007D62A2" w:rsidRPr="00E674B8" w:rsidRDefault="007D62A2" w:rsidP="007D62A2">
      <w:pPr>
        <w:ind w:firstLine="709"/>
        <w:jc w:val="both"/>
        <w:rPr>
          <w:sz w:val="22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Анализ факторов, повлиявших на ход реализации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Основной фактор, повлиявший на ход реализации муниципальной пр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граммы в отчетном году – своевременное поступление межбюджетных тран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фертов из федерального и областного бюджетов, что позволило в полном объ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ме и в установленные сроки осуществить освоение денежных средств. </w:t>
      </w:r>
    </w:p>
    <w:p w:rsidR="007D62A2" w:rsidRPr="00E674B8" w:rsidRDefault="007D62A2" w:rsidP="007D62A2">
      <w:pPr>
        <w:ind w:firstLine="709"/>
        <w:jc w:val="both"/>
        <w:rPr>
          <w:sz w:val="22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Сведения об использовании бюджетных ассигнований бюджета города,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областного и федерального бюджетов, внебюджетных источников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на реализацию 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цию муниципальной программы за 2023 год приведены в приложении № 2 к настоящему отчету.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Сведения о достижении значений показателей муниципальной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программы, подпрограмм муниципальной программы за год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Сведения о достижении значений показателей муниципальной програ</w:t>
      </w:r>
      <w:r w:rsidRPr="00E674B8">
        <w:rPr>
          <w:sz w:val="28"/>
          <w:szCs w:val="28"/>
        </w:rPr>
        <w:t>м</w:t>
      </w:r>
      <w:r w:rsidRPr="00E674B8">
        <w:rPr>
          <w:sz w:val="28"/>
          <w:szCs w:val="28"/>
        </w:rPr>
        <w:t>мы приведены в приложении № 3 к настоящему отчету.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Информация о расходах за счет средств, полученных от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предпринимательской и иной приносящей доход деятельности,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муниципальных бюджетных и автономных учреждений города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по муниципальной программе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Информация о расходах за счет средств, полученных от предприним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муниципальной програ</w:t>
      </w:r>
      <w:r w:rsidRPr="00E674B8">
        <w:rPr>
          <w:sz w:val="28"/>
          <w:szCs w:val="28"/>
        </w:rPr>
        <w:t>м</w:t>
      </w:r>
      <w:r w:rsidRPr="00E674B8">
        <w:rPr>
          <w:sz w:val="28"/>
          <w:szCs w:val="28"/>
        </w:rPr>
        <w:t>ме приведена в приложении № 4 к настоящему отчету.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Информация о результатах оценки эффективности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муниципальной программы в отчетном году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Оценка вклада муниципальной программы в социально-экономическое развитие города производилась по следующим направлениям: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1. Оценка достижения запланированных результатов.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ту, исходя из соответствия фактических значений показателей их целевым зн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чениям.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Результаты реализации основных мероприятий, мероприятий муниц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пальной программы в 2023 году характеризовались значениями 22 показателей, которые достигли или превысили плановое значение. Оценка степени достиж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ния целевых показателей муниципальной программы составила 100 процентов.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2. Оценка бюджетной эффективности.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Эффективность использования средств бюджета города, областного и ф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дерального бюджетов рассчитывается как отношение степени реализации о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новных мероприятий к степени соответствия запланированному уровню расх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дов.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составила 1.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Объем плановых бюджетных ассигнований на реализацию муниципал</w:t>
      </w:r>
      <w:r w:rsidRPr="00E674B8">
        <w:rPr>
          <w:sz w:val="28"/>
          <w:szCs w:val="28"/>
        </w:rPr>
        <w:t>ь</w:t>
      </w:r>
      <w:r w:rsidRPr="00E674B8">
        <w:rPr>
          <w:sz w:val="28"/>
          <w:szCs w:val="28"/>
        </w:rPr>
        <w:t>ной программы в 2023 году составил 164 325,5 тыс. руб., фактические бюдже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ные расходы – 163 648,3 тыс. руб. Степень соответствия запланированному уровню расходов за счет бюджета города, областного и федерального бюдж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тов составила 0,99.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Эффективность использования финансовых ресурсов на реализацию м</w:t>
      </w:r>
      <w:r w:rsidRPr="00E674B8">
        <w:rPr>
          <w:sz w:val="28"/>
          <w:szCs w:val="28"/>
        </w:rPr>
        <w:t>у</w:t>
      </w:r>
      <w:r w:rsidRPr="00E674B8">
        <w:rPr>
          <w:sz w:val="28"/>
          <w:szCs w:val="28"/>
        </w:rPr>
        <w:t>ниципальной программы составила 1,0 (1/0,99).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Бюджетная эффективность реализации муниципальной программы по итогам 2023 года высокая.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Итоговая оценка эффективности реализации муниципальной программы сформирована на основе целевых показателей, исходя из соответствия фактич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ских значений показателей их целевым значениям, а также уровню использов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ния финансовых средств, предусмотренному в целях финансирования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приятий муниципальной программы.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Так как целевые показатели муниципальной программы выполнены в объеме 100 процентов от общего количества показателей, с объемом средств 99,6 процента, предусмотренных муниципальной программой, – программа считается эффективной.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Предложения по дальнейшей реализации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Предложений по оптимизации бюджетных расходов на реализацию о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новных мероприятий программы и корректировке целевых показателей реал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 xml:space="preserve">зации программы на текущий финансовый год нет. </w:t>
      </w:r>
    </w:p>
    <w:p w:rsidR="007D62A2" w:rsidRPr="00E674B8" w:rsidRDefault="007D62A2" w:rsidP="007D62A2">
      <w:pPr>
        <w:spacing w:line="264" w:lineRule="auto"/>
        <w:jc w:val="both"/>
        <w:rPr>
          <w:sz w:val="28"/>
          <w:szCs w:val="28"/>
        </w:rPr>
      </w:pPr>
    </w:p>
    <w:p w:rsidR="007D62A2" w:rsidRPr="007D62A2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Управляющий делами </w:t>
      </w:r>
    </w:p>
    <w:p w:rsidR="007D62A2" w:rsidRDefault="007D62A2" w:rsidP="007D62A2">
      <w:pPr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  <w:sectPr w:rsidR="007D62A2" w:rsidSect="007D62A2">
          <w:pgSz w:w="11907" w:h="16840" w:code="9"/>
          <w:pgMar w:top="1134" w:right="567" w:bottom="568" w:left="1701" w:header="720" w:footer="720" w:gutter="0"/>
          <w:cols w:space="720"/>
          <w:docGrid w:linePitch="272"/>
        </w:sectPr>
      </w:pP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lastRenderedPageBreak/>
        <w:t>Приложение № 1</w:t>
      </w: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t>к отчету о реализации муниципальной программы</w:t>
      </w: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t>города Новошахтинска «Сохранение и развитие</w:t>
      </w: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t>культуры и искусства» за 2023 год</w:t>
      </w:r>
      <w:bookmarkStart w:id="0" w:name="Par1520"/>
      <w:bookmarkEnd w:id="0"/>
    </w:p>
    <w:p w:rsidR="007D62A2" w:rsidRPr="00E674B8" w:rsidRDefault="007D62A2" w:rsidP="007D62A2">
      <w:pPr>
        <w:tabs>
          <w:tab w:val="left" w:pos="11280"/>
        </w:tabs>
        <w:jc w:val="both"/>
        <w:rPr>
          <w:sz w:val="16"/>
          <w:szCs w:val="28"/>
        </w:rPr>
      </w:pP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E674B8">
        <w:rPr>
          <w:rFonts w:eastAsia="Andale Sans UI"/>
          <w:kern w:val="1"/>
          <w:sz w:val="28"/>
          <w:szCs w:val="28"/>
        </w:rPr>
        <w:t xml:space="preserve">СВЕДЕНИЯ </w:t>
      </w: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E674B8">
        <w:rPr>
          <w:rFonts w:eastAsia="Andale Sans UI"/>
          <w:kern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E674B8">
        <w:rPr>
          <w:rFonts w:eastAsia="Andale Sans UI"/>
          <w:kern w:val="1"/>
          <w:sz w:val="28"/>
          <w:szCs w:val="28"/>
        </w:rPr>
        <w:t>об исполнении плана реализации муниципальной программы за 2023 год</w:t>
      </w: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right"/>
        <w:rPr>
          <w:rFonts w:eastAsia="Andale Sans UI"/>
          <w:kern w:val="1"/>
          <w:sz w:val="24"/>
          <w:szCs w:val="24"/>
        </w:rPr>
      </w:pPr>
      <w:r w:rsidRPr="00E674B8">
        <w:rPr>
          <w:rFonts w:eastAsia="Andale Sans UI"/>
          <w:kern w:val="1"/>
          <w:sz w:val="24"/>
          <w:szCs w:val="24"/>
        </w:rPr>
        <w:t>тыс. руб.</w:t>
      </w: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5"/>
        <w:gridCol w:w="1418"/>
        <w:gridCol w:w="1134"/>
        <w:gridCol w:w="1700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7D62A2" w:rsidRPr="00E674B8" w:rsidTr="000E57AB">
        <w:trPr>
          <w:trHeight w:val="5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№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Наименов</w:t>
            </w:r>
            <w:r w:rsidRPr="00E674B8">
              <w:rPr>
                <w:rFonts w:eastAsia="Andale Sans UI"/>
                <w:szCs w:val="22"/>
              </w:rPr>
              <w:t>а</w:t>
            </w:r>
            <w:r w:rsidRPr="00E674B8">
              <w:rPr>
                <w:rFonts w:eastAsia="Andale Sans UI"/>
                <w:szCs w:val="22"/>
              </w:rPr>
              <w:t>ние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основного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меропри</w:t>
            </w:r>
            <w:r w:rsidRPr="00E674B8">
              <w:rPr>
                <w:rFonts w:eastAsia="Andale Sans UI"/>
                <w:szCs w:val="22"/>
              </w:rPr>
              <w:t>я</w:t>
            </w:r>
            <w:r w:rsidRPr="00E674B8">
              <w:rPr>
                <w:rFonts w:eastAsia="Andale Sans UI"/>
                <w:szCs w:val="22"/>
              </w:rPr>
              <w:t>тия, приор</w:t>
            </w:r>
            <w:r w:rsidRPr="00E674B8">
              <w:rPr>
                <w:rFonts w:eastAsia="Andale Sans UI"/>
                <w:szCs w:val="22"/>
              </w:rPr>
              <w:t>и</w:t>
            </w:r>
            <w:r w:rsidRPr="00E674B8">
              <w:rPr>
                <w:rFonts w:eastAsia="Andale Sans UI"/>
                <w:szCs w:val="22"/>
              </w:rPr>
              <w:t>тетного меропри</w:t>
            </w:r>
            <w:r w:rsidRPr="00E674B8">
              <w:rPr>
                <w:rFonts w:eastAsia="Andale Sans UI"/>
                <w:szCs w:val="22"/>
              </w:rPr>
              <w:t>я</w:t>
            </w:r>
            <w:r w:rsidRPr="00E674B8">
              <w:rPr>
                <w:rFonts w:eastAsia="Andale Sans UI"/>
                <w:szCs w:val="22"/>
              </w:rPr>
              <w:t>тия, мер</w:t>
            </w:r>
            <w:r w:rsidRPr="00E674B8">
              <w:rPr>
                <w:rFonts w:eastAsia="Andale Sans UI"/>
                <w:szCs w:val="22"/>
              </w:rPr>
              <w:t>о</w:t>
            </w:r>
            <w:r w:rsidRPr="00E674B8">
              <w:rPr>
                <w:rFonts w:eastAsia="Andale Sans UI"/>
                <w:szCs w:val="22"/>
              </w:rPr>
              <w:t xml:space="preserve">приятия 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муниц</w:t>
            </w:r>
            <w:r w:rsidRPr="00E674B8">
              <w:rPr>
                <w:rFonts w:eastAsia="Andale Sans UI"/>
                <w:szCs w:val="22"/>
              </w:rPr>
              <w:t>и</w:t>
            </w:r>
            <w:r w:rsidRPr="00E674B8">
              <w:rPr>
                <w:rFonts w:eastAsia="Andale Sans UI"/>
                <w:szCs w:val="22"/>
              </w:rPr>
              <w:t xml:space="preserve">пальной 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программы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 xml:space="preserve">Контрольное 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событие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программы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Результаты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реализации 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 xml:space="preserve">Фактический срок 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реализации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(год)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 xml:space="preserve">Предусмотрено муниципальной 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программой на 2023 год реализации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Исполнено (кассовые расходы)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86" w:right="-73"/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Объемы неосв</w:t>
            </w:r>
            <w:r w:rsidRPr="00E674B8">
              <w:rPr>
                <w:szCs w:val="22"/>
              </w:rPr>
              <w:t>о</w:t>
            </w:r>
            <w:r w:rsidRPr="00E674B8">
              <w:rPr>
                <w:szCs w:val="22"/>
              </w:rPr>
              <w:t>енных средств и пр</w:t>
            </w:r>
            <w:r w:rsidRPr="00E674B8">
              <w:rPr>
                <w:szCs w:val="22"/>
              </w:rPr>
              <w:t>и</w:t>
            </w:r>
            <w:r w:rsidRPr="00E674B8">
              <w:rPr>
                <w:szCs w:val="22"/>
              </w:rPr>
              <w:t>чины их нео</w:t>
            </w:r>
            <w:r w:rsidRPr="00E674B8">
              <w:rPr>
                <w:szCs w:val="22"/>
              </w:rPr>
              <w:t>с</w:t>
            </w:r>
            <w:r w:rsidRPr="00E674B8">
              <w:rPr>
                <w:szCs w:val="22"/>
              </w:rPr>
              <w:t>воения.</w:t>
            </w:r>
          </w:p>
          <w:p w:rsidR="007D62A2" w:rsidRPr="00E674B8" w:rsidRDefault="007D62A2" w:rsidP="007D62A2">
            <w:pPr>
              <w:ind w:left="-86" w:right="-73"/>
              <w:jc w:val="center"/>
              <w:rPr>
                <w:sz w:val="22"/>
                <w:szCs w:val="22"/>
              </w:rPr>
            </w:pPr>
            <w:r w:rsidRPr="00E674B8">
              <w:rPr>
                <w:szCs w:val="22"/>
              </w:rPr>
              <w:t>Анализ после</w:t>
            </w:r>
            <w:r w:rsidRPr="00E674B8">
              <w:rPr>
                <w:szCs w:val="22"/>
              </w:rPr>
              <w:t>д</w:t>
            </w:r>
            <w:r w:rsidRPr="00E674B8">
              <w:rPr>
                <w:szCs w:val="22"/>
              </w:rPr>
              <w:t>ствий нере</w:t>
            </w:r>
            <w:r w:rsidRPr="00E674B8">
              <w:rPr>
                <w:szCs w:val="22"/>
              </w:rPr>
              <w:t>а</w:t>
            </w:r>
            <w:r w:rsidRPr="00E674B8">
              <w:rPr>
                <w:szCs w:val="22"/>
              </w:rPr>
              <w:t>лизации (реал</w:t>
            </w:r>
            <w:r w:rsidRPr="00E674B8">
              <w:rPr>
                <w:szCs w:val="22"/>
              </w:rPr>
              <w:t>и</w:t>
            </w:r>
            <w:r w:rsidRPr="00E674B8">
              <w:rPr>
                <w:szCs w:val="22"/>
              </w:rPr>
              <w:t>зации не в полном объеме) осно</w:t>
            </w:r>
            <w:r w:rsidRPr="00E674B8">
              <w:rPr>
                <w:szCs w:val="22"/>
              </w:rPr>
              <w:t>в</w:t>
            </w:r>
            <w:r w:rsidRPr="00E674B8">
              <w:rPr>
                <w:szCs w:val="22"/>
              </w:rPr>
              <w:t>ных мер</w:t>
            </w:r>
            <w:r w:rsidRPr="00E674B8">
              <w:rPr>
                <w:szCs w:val="22"/>
              </w:rPr>
              <w:t>о</w:t>
            </w:r>
            <w:r w:rsidRPr="00E674B8">
              <w:rPr>
                <w:szCs w:val="22"/>
              </w:rPr>
              <w:t>приятий и мер</w:t>
            </w:r>
            <w:r w:rsidRPr="00E674B8">
              <w:rPr>
                <w:szCs w:val="22"/>
              </w:rPr>
              <w:t>о</w:t>
            </w:r>
            <w:r w:rsidRPr="00E674B8">
              <w:rPr>
                <w:szCs w:val="22"/>
              </w:rPr>
              <w:t>приятий</w:t>
            </w:r>
          </w:p>
        </w:tc>
      </w:tr>
      <w:tr w:rsidR="007D62A2" w:rsidRPr="00E674B8" w:rsidTr="000E57AB">
        <w:trPr>
          <w:trHeight w:val="3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запланир</w:t>
            </w:r>
            <w:r w:rsidRPr="00E674B8">
              <w:rPr>
                <w:rFonts w:eastAsia="Andale Sans UI"/>
                <w:szCs w:val="22"/>
              </w:rPr>
              <w:t>о</w:t>
            </w:r>
            <w:r w:rsidRPr="00E674B8">
              <w:rPr>
                <w:rFonts w:eastAsia="Andale Sans UI"/>
                <w:szCs w:val="22"/>
              </w:rPr>
              <w:t>ванные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око</w:t>
            </w:r>
            <w:r w:rsidRPr="00E674B8">
              <w:rPr>
                <w:rFonts w:eastAsia="Andale Sans UI"/>
                <w:szCs w:val="22"/>
              </w:rPr>
              <w:t>н</w:t>
            </w:r>
            <w:r w:rsidRPr="00E674B8">
              <w:rPr>
                <w:rFonts w:eastAsia="Andale Sans UI"/>
                <w:szCs w:val="22"/>
              </w:rPr>
              <w:t>чания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фед</w:t>
            </w:r>
            <w:r w:rsidRPr="00E674B8">
              <w:rPr>
                <w:rFonts w:eastAsia="Andale Sans UI"/>
                <w:szCs w:val="22"/>
              </w:rPr>
              <w:t>е</w:t>
            </w:r>
            <w:r w:rsidRPr="00E674B8">
              <w:rPr>
                <w:rFonts w:eastAsia="Andale Sans UI"/>
                <w:szCs w:val="22"/>
              </w:rPr>
              <w:t>рал</w:t>
            </w:r>
            <w:r w:rsidRPr="00E674B8">
              <w:rPr>
                <w:rFonts w:eastAsia="Andale Sans UI"/>
                <w:szCs w:val="22"/>
              </w:rPr>
              <w:t>ь</w:t>
            </w:r>
            <w:r w:rsidRPr="00E674B8">
              <w:rPr>
                <w:rFonts w:eastAsia="Andale Sans UI"/>
                <w:szCs w:val="22"/>
              </w:rPr>
              <w:t>ный бю</w:t>
            </w:r>
            <w:r w:rsidRPr="00E674B8">
              <w:rPr>
                <w:rFonts w:eastAsia="Andale Sans UI"/>
                <w:szCs w:val="22"/>
              </w:rPr>
              <w:t>д</w:t>
            </w:r>
            <w:r w:rsidRPr="00E674B8">
              <w:rPr>
                <w:rFonts w:eastAsia="Andale Sans UI"/>
                <w:szCs w:val="22"/>
              </w:rPr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облас</w:t>
            </w:r>
            <w:r w:rsidRPr="00E674B8">
              <w:rPr>
                <w:rFonts w:eastAsia="Andale Sans UI"/>
                <w:szCs w:val="22"/>
              </w:rPr>
              <w:t>т</w:t>
            </w:r>
            <w:r w:rsidRPr="00E674B8">
              <w:rPr>
                <w:rFonts w:eastAsia="Andale Sans UI"/>
                <w:szCs w:val="22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вн</w:t>
            </w:r>
            <w:r w:rsidRPr="00E674B8">
              <w:rPr>
                <w:rFonts w:eastAsia="Andale Sans UI"/>
                <w:szCs w:val="22"/>
              </w:rPr>
              <w:t>е</w:t>
            </w:r>
            <w:r w:rsidRPr="00E674B8">
              <w:rPr>
                <w:rFonts w:eastAsia="Andale Sans UI"/>
                <w:szCs w:val="22"/>
              </w:rPr>
              <w:t>бюд-жетные источ-ники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фед</w:t>
            </w:r>
            <w:r w:rsidRPr="00E674B8">
              <w:rPr>
                <w:szCs w:val="22"/>
              </w:rPr>
              <w:t>е</w:t>
            </w:r>
            <w:r w:rsidRPr="00E674B8">
              <w:rPr>
                <w:szCs w:val="22"/>
              </w:rPr>
              <w:t>рал</w:t>
            </w:r>
            <w:r w:rsidRPr="00E674B8">
              <w:rPr>
                <w:szCs w:val="22"/>
              </w:rPr>
              <w:t>ь</w:t>
            </w:r>
            <w:r w:rsidRPr="00E674B8">
              <w:rPr>
                <w:szCs w:val="22"/>
              </w:rPr>
              <w:t>ный бю</w:t>
            </w:r>
            <w:r w:rsidRPr="00E674B8">
              <w:rPr>
                <w:szCs w:val="22"/>
              </w:rPr>
              <w:t>д</w:t>
            </w:r>
            <w:r w:rsidRPr="00E674B8">
              <w:rPr>
                <w:szCs w:val="22"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облас</w:t>
            </w:r>
            <w:r w:rsidRPr="00E674B8">
              <w:rPr>
                <w:szCs w:val="22"/>
              </w:rPr>
              <w:t>т</w:t>
            </w:r>
            <w:r w:rsidRPr="00E674B8">
              <w:rPr>
                <w:szCs w:val="22"/>
              </w:rPr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вн</w:t>
            </w:r>
            <w:r w:rsidRPr="00E674B8">
              <w:rPr>
                <w:szCs w:val="22"/>
              </w:rPr>
              <w:t>е</w:t>
            </w:r>
            <w:r w:rsidRPr="00E674B8">
              <w:rPr>
                <w:szCs w:val="22"/>
              </w:rPr>
              <w:t>бюд-жетные источ-ники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</w:tbl>
    <w:p w:rsidR="007D62A2" w:rsidRPr="00E674B8" w:rsidRDefault="007D62A2" w:rsidP="007D62A2">
      <w:pPr>
        <w:widowControl w:val="0"/>
        <w:suppressAutoHyphens/>
        <w:rPr>
          <w:rFonts w:eastAsia="Andale Sans UI"/>
          <w:kern w:val="1"/>
          <w:sz w:val="2"/>
          <w:szCs w:val="2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1148"/>
        <w:gridCol w:w="1407"/>
        <w:gridCol w:w="1134"/>
        <w:gridCol w:w="1711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7D62A2" w:rsidRPr="00E674B8" w:rsidTr="000E57AB">
        <w:trPr>
          <w:trHeight w:val="77"/>
          <w:tblHeader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ind w:left="-217" w:firstLine="217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18</w:t>
            </w:r>
          </w:p>
        </w:tc>
      </w:tr>
      <w:tr w:rsidR="007D62A2" w:rsidRPr="00E674B8" w:rsidTr="007D62A2">
        <w:trPr>
          <w:trHeight w:val="4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jc w:val="center"/>
              <w:rPr>
                <w:rFonts w:eastAsia="Andale Sans UI"/>
                <w:kern w:val="1"/>
              </w:rPr>
            </w:pPr>
            <w:r w:rsidRPr="00E674B8">
              <w:rPr>
                <w:rFonts w:eastAsia="Andale Sans UI"/>
                <w:kern w:val="1"/>
              </w:rPr>
              <w:t>1.</w:t>
            </w:r>
          </w:p>
        </w:tc>
        <w:tc>
          <w:tcPr>
            <w:tcW w:w="6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r w:rsidRPr="00E674B8">
              <w:rPr>
                <w:rFonts w:eastAsia="Andale Sans UI"/>
                <w:kern w:val="1"/>
              </w:rPr>
              <w:t xml:space="preserve">Подпрограмма № 1 «Развитие культуры и искусства»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165 692,3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3 456,8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122" w:right="-106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12 470,5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135 934,2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165 078,7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3 456,8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12 470,1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135 321,0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Сохр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lastRenderedPageBreak/>
              <w:t>нение и раз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витие дос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говой сф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ры и услуг в сфере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Создание у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ловий для удовлетвор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lastRenderedPageBreak/>
              <w:t>ния потребн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стей населения в куль</w:t>
            </w:r>
            <w:r w:rsidR="00393B2F">
              <w:rPr>
                <w:rFonts w:eastAsia="Andale Sans UI"/>
              </w:rPr>
              <w:t>турно-досу</w:t>
            </w:r>
            <w:r w:rsidRPr="00E674B8">
              <w:rPr>
                <w:rFonts w:eastAsia="Andale Sans UI"/>
              </w:rPr>
              <w:t>говой дея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тельности, рас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ширение во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можностей для духовного раз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вития; пов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шение творч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ского поте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циала самоде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тельных ко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лективов н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родного тво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повышение доступн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сти, пов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lastRenderedPageBreak/>
              <w:t>шение к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чества и разнообр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зия услуг для насел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  <w:r w:rsidRPr="00E674B8">
              <w:lastRenderedPageBreak/>
              <w:t>сеть учреждений культуры сохр</w:t>
            </w:r>
            <w:r w:rsidRPr="00E674B8">
              <w:t>а</w:t>
            </w:r>
            <w:r w:rsidRPr="00E674B8">
              <w:t>нена без измен</w:t>
            </w:r>
            <w:r w:rsidRPr="00E674B8">
              <w:t>е</w:t>
            </w:r>
            <w:r w:rsidRPr="00E674B8">
              <w:lastRenderedPageBreak/>
              <w:t>ний.</w:t>
            </w:r>
          </w:p>
          <w:p w:rsidR="007D62A2" w:rsidRPr="00E674B8" w:rsidRDefault="007D62A2" w:rsidP="007D62A2">
            <w:pPr>
              <w:ind w:right="-75"/>
            </w:pPr>
            <w:r w:rsidRPr="00E674B8">
              <w:t>Учреждения до</w:t>
            </w:r>
            <w:r w:rsidRPr="00E674B8">
              <w:t>с</w:t>
            </w:r>
            <w:r w:rsidRPr="00E674B8">
              <w:t>тупны для пос</w:t>
            </w:r>
            <w:r w:rsidRPr="00E674B8">
              <w:t>е</w:t>
            </w:r>
            <w:r w:rsidRPr="00E674B8">
              <w:t>щения всеми кат</w:t>
            </w:r>
            <w:r w:rsidRPr="00E674B8">
              <w:t>е</w:t>
            </w:r>
            <w:r w:rsidRPr="00E674B8">
              <w:t>гориями граждан.</w:t>
            </w:r>
          </w:p>
          <w:p w:rsidR="007D62A2" w:rsidRPr="00E674B8" w:rsidRDefault="007D62A2" w:rsidP="007D62A2">
            <w:pPr>
              <w:ind w:right="-75"/>
            </w:pPr>
            <w:r w:rsidRPr="00E674B8">
              <w:t>В клубных учре</w:t>
            </w:r>
            <w:r w:rsidRPr="00E674B8">
              <w:t>ж</w:t>
            </w:r>
            <w:r w:rsidRPr="00E674B8">
              <w:t>дениях на бе</w:t>
            </w:r>
            <w:r w:rsidRPr="00E674B8">
              <w:t>с</w:t>
            </w:r>
            <w:r w:rsidRPr="00E674B8">
              <w:t>платной основе работает 182 клубных форм</w:t>
            </w:r>
            <w:r w:rsidRPr="00E674B8">
              <w:t>и</w:t>
            </w:r>
            <w:r w:rsidRPr="00E674B8">
              <w:t>рования, в кот</w:t>
            </w:r>
            <w:r w:rsidRPr="00E674B8">
              <w:t>о</w:t>
            </w:r>
            <w:r w:rsidRPr="00E674B8">
              <w:t>рых занимаются           4 374 человека.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t>Одним из напра</w:t>
            </w:r>
            <w:r w:rsidRPr="00E674B8">
              <w:t>в</w:t>
            </w:r>
            <w:r w:rsidRPr="00E674B8">
              <w:t>лений повышения уровня доступн</w:t>
            </w:r>
            <w:r w:rsidRPr="00E674B8">
              <w:t>о</w:t>
            </w:r>
            <w:r w:rsidRPr="00E674B8">
              <w:t>сти услуг учре</w:t>
            </w:r>
            <w:r w:rsidRPr="00E674B8">
              <w:t>ж</w:t>
            </w:r>
            <w:r w:rsidRPr="00E674B8">
              <w:t>дений культуры населению являе</w:t>
            </w:r>
            <w:r w:rsidRPr="00E674B8">
              <w:t>т</w:t>
            </w:r>
            <w:r w:rsidRPr="00E674B8">
              <w:t>ся размещение информационных материалов учр</w:t>
            </w:r>
            <w:r w:rsidRPr="00E674B8">
              <w:t>е</w:t>
            </w:r>
            <w:r w:rsidRPr="00E674B8">
              <w:t>ждений в социал</w:t>
            </w:r>
            <w:r w:rsidRPr="00E674B8">
              <w:t>ь</w:t>
            </w:r>
            <w:r w:rsidRPr="00E674B8">
              <w:t>ных сетях Инте</w:t>
            </w:r>
            <w:r w:rsidRPr="00E674B8">
              <w:t>р</w:t>
            </w:r>
            <w:r w:rsidRPr="00E674B8"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 xml:space="preserve">декабрь 2023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lastRenderedPageBreak/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7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1.2.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допо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нительного образования в сфере культуры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реализации образовател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программ дополнител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ного образов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ния детей в сфере культ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 и искусс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ва, развитие хорового дв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жения.</w:t>
            </w:r>
            <w:r w:rsidR="00165975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Адре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 xml:space="preserve">ная поддержка одаренных обучающихся </w:t>
            </w:r>
            <w:r w:rsidRPr="00E674B8">
              <w:rPr>
                <w:rFonts w:eastAsia="Andale Sans UI"/>
              </w:rPr>
              <w:lastRenderedPageBreak/>
              <w:t>и талантливой молодежи.</w:t>
            </w:r>
            <w:r w:rsidR="00165975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Приобщение новых покол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ний к мировым культурным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сохранение и передача новым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колениям традиций дополн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тельного образов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ния в сфере культуры и искусства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191F" w:rsidP="007D62A2">
            <w:pPr>
              <w:ind w:right="-78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овышено качес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во услуг дополн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тельного образ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вания сферы кул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туры.</w:t>
            </w:r>
            <w:r w:rsidR="00393B2F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В 2023 году в школах реализ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ется 61 образов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тельная програ</w:t>
            </w:r>
            <w:r w:rsidR="007D62A2" w:rsidRPr="00E674B8">
              <w:rPr>
                <w:rFonts w:eastAsia="Andale Sans UI"/>
              </w:rPr>
              <w:t>м</w:t>
            </w:r>
            <w:r w:rsidR="007D62A2" w:rsidRPr="00E674B8">
              <w:rPr>
                <w:rFonts w:eastAsia="Andale Sans UI"/>
              </w:rPr>
              <w:t>ма.</w:t>
            </w:r>
            <w:r w:rsidR="00393B2F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Обучаются 1 331 человек.В результате участия в городских, обл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стных, регионал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ных, всеросси</w:t>
            </w:r>
            <w:r w:rsidR="007D62A2" w:rsidRPr="00E674B8">
              <w:rPr>
                <w:rFonts w:eastAsia="Andale Sans UI"/>
              </w:rPr>
              <w:t>й</w:t>
            </w:r>
            <w:r w:rsidR="007D62A2" w:rsidRPr="00E674B8">
              <w:rPr>
                <w:rFonts w:eastAsia="Andale Sans UI"/>
              </w:rPr>
              <w:t>ских и междун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lastRenderedPageBreak/>
              <w:t>родных конкурсах обучающиеся получили более 1 500 дипломов лауреатов 1,2 и 3 степени.</w:t>
            </w:r>
            <w:r w:rsidR="00393B2F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Инфо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мация об образ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вательной, творч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 xml:space="preserve">ской, конкурсной </w:t>
            </w:r>
            <w:r w:rsidR="00393B2F">
              <w:rPr>
                <w:rFonts w:eastAsia="Andale Sans UI"/>
              </w:rPr>
              <w:t xml:space="preserve">деятельности </w:t>
            </w:r>
            <w:r w:rsidR="007D62A2" w:rsidRPr="00E674B8">
              <w:rPr>
                <w:rFonts w:eastAsia="Andale Sans UI"/>
              </w:rPr>
              <w:t>школ размещается на официальных сайтах школ и Администрации города, в социал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ных сетях Инте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нет. За 2023 го</w:t>
            </w:r>
            <w:r w:rsidR="007D62A2" w:rsidRPr="00E674B8">
              <w:rPr>
                <w:rFonts w:eastAsia="Andale Sans UI"/>
              </w:rPr>
              <w:t>д</w:t>
            </w:r>
            <w:r w:rsidR="007D62A2" w:rsidRPr="00E674B8">
              <w:rPr>
                <w:rFonts w:eastAsia="Andale Sans UI"/>
              </w:rPr>
              <w:t xml:space="preserve">размещено 816 </w:t>
            </w:r>
          </w:p>
          <w:p w:rsidR="007D62A2" w:rsidRPr="00E674B8" w:rsidRDefault="007D62A2" w:rsidP="007D62A2">
            <w:pPr>
              <w:ind w:right="-78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информационных материалов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59 827,4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59 827,4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ное ме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выпол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нено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ме</w:t>
            </w:r>
          </w:p>
        </w:tc>
      </w:tr>
      <w:tr w:rsidR="007D62A2" w:rsidRPr="00E674B8" w:rsidTr="000E57AB">
        <w:trPr>
          <w:trHeight w:val="185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1.3.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Сохр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нение и развитие библиоте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ного дела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Предоставл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населению услуг по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лиотечному обслужив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нию. Увелич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книгов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доступа населения к библиоте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ным фо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дам, прим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нение 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вых инфо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мационных технологий в предста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лении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лиотечных фондов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191F" w:rsidP="007D62A2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 xml:space="preserve"> библиотеках МБУК «ЦБС» зарегистрировано 36 202 пользов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теля,</w:t>
            </w:r>
            <w:r w:rsidR="00393B2F">
              <w:rPr>
                <w:rFonts w:eastAsia="Andale Sans UI"/>
              </w:rPr>
              <w:t xml:space="preserve"> </w:t>
            </w:r>
            <w:r>
              <w:rPr>
                <w:rFonts w:eastAsia="Andale Sans UI"/>
              </w:rPr>
              <w:t>выдан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1 094 932 экзем</w:t>
            </w:r>
            <w:r w:rsidRPr="00E674B8">
              <w:rPr>
                <w:rFonts w:eastAsia="Andale Sans UI"/>
              </w:rPr>
              <w:t>п</w:t>
            </w:r>
            <w:r w:rsidRPr="00E674B8">
              <w:rPr>
                <w:rFonts w:eastAsia="Andale Sans UI"/>
              </w:rPr>
              <w:t>ляров книг, 4 038 электронных д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кументов. Число посещений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лиотек составляет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484 738 в том чи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ле: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333 752 – число посещений в ст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ционарных усл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виях,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11</w:t>
            </w:r>
            <w:r w:rsidR="007D191F">
              <w:rPr>
                <w:rFonts w:eastAsia="Andale Sans UI"/>
              </w:rPr>
              <w:t> </w:t>
            </w:r>
            <w:r w:rsidRPr="00E674B8">
              <w:rPr>
                <w:rFonts w:eastAsia="Andale Sans UI"/>
              </w:rPr>
              <w:t>279</w:t>
            </w:r>
            <w:r w:rsidR="007D191F">
              <w:rPr>
                <w:rFonts w:eastAsia="Andale Sans UI"/>
              </w:rPr>
              <w:t xml:space="preserve"> − </w:t>
            </w:r>
            <w:r w:rsidRPr="00E674B8">
              <w:rPr>
                <w:rFonts w:eastAsia="Andale Sans UI"/>
              </w:rPr>
              <w:t>число обращений, уд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ленных пользов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lastRenderedPageBreak/>
              <w:t>телей на сайт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лиотеки и через средства инфо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мационно-телекоммуникац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онной связи,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6 199 – число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сещений вне ст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ционара (обсл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живание в пунктах выдачи литерат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 и обслужив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ние читателей с ограниченными возможностями здоровья на дому)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1675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1.3.1.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Гос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дарственная поддержка отрасли культуры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Пополнение библиотечных фондов нов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ми экземпл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рами печатных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приобрет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и обе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печение доступа населения к новым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лиотечным фондам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заключено 4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тракта на сумму 430,6 тыс. руб. Получено 1 218 экземпляров п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чатных изданий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430,8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430,6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Все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тракты опл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чены. Су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сидия осво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на</w:t>
            </w:r>
          </w:p>
        </w:tc>
      </w:tr>
      <w:tr w:rsidR="007D62A2" w:rsidRPr="00E674B8" w:rsidTr="000E57AB">
        <w:trPr>
          <w:trHeight w:val="63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1.3.2.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тие.Созда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ние модел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мун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ципальных библиотек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Приобретение печатных и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даний, мебели, оборудования, проведение текущего 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доступа населения к новым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лиотечным фондам; применение новых 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формац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онных те</w:t>
            </w:r>
            <w:r w:rsidRPr="00E674B8">
              <w:rPr>
                <w:rFonts w:eastAsia="Andale Sans UI"/>
              </w:rPr>
              <w:t>х</w:t>
            </w:r>
            <w:r w:rsidRPr="00E674B8">
              <w:rPr>
                <w:rFonts w:eastAsia="Andale Sans UI"/>
              </w:rPr>
              <w:t>нологий в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нии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 xml:space="preserve">лиотечных фондов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7D62A2">
            <w:pPr>
              <w:spacing w:line="235" w:lineRule="auto"/>
              <w:ind w:right="-74"/>
              <w:rPr>
                <w:rFonts w:eastAsia="Andale Sans UI"/>
              </w:rPr>
            </w:pPr>
            <w:r>
              <w:rPr>
                <w:rFonts w:eastAsia="Andale Sans UI"/>
              </w:rPr>
              <w:t>з</w:t>
            </w:r>
            <w:r w:rsidR="007D62A2" w:rsidRPr="00E674B8">
              <w:rPr>
                <w:rFonts w:eastAsia="Andale Sans UI"/>
              </w:rPr>
              <w:t>аключено 23 контракта. В ра</w:t>
            </w:r>
            <w:r w:rsidR="007D62A2" w:rsidRPr="00E674B8">
              <w:rPr>
                <w:rFonts w:eastAsia="Andale Sans UI"/>
              </w:rPr>
              <w:t>м</w:t>
            </w:r>
            <w:r w:rsidR="007D62A2" w:rsidRPr="00E674B8">
              <w:rPr>
                <w:rFonts w:eastAsia="Andale Sans UI"/>
              </w:rPr>
              <w:t>ках заключенных контрактов в</w:t>
            </w:r>
            <w:r w:rsidR="007D62A2" w:rsidRPr="00E674B8">
              <w:rPr>
                <w:rFonts w:eastAsia="Andale Sans UI"/>
              </w:rPr>
              <w:t>ы</w:t>
            </w:r>
            <w:r w:rsidR="007D62A2" w:rsidRPr="00E674B8">
              <w:rPr>
                <w:rFonts w:eastAsia="Andale Sans UI"/>
              </w:rPr>
              <w:t>полнена перег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родка в здании Центральной 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родской библи</w:t>
            </w:r>
            <w:r w:rsidR="007D62A2" w:rsidRPr="00E674B8">
              <w:rPr>
                <w:rFonts w:eastAsia="Andale Sans UI"/>
              </w:rPr>
              <w:t>о</w:t>
            </w:r>
            <w:r>
              <w:rPr>
                <w:rFonts w:eastAsia="Andale Sans UI"/>
              </w:rPr>
              <w:t>теки</w:t>
            </w:r>
            <w:r w:rsidR="007D62A2" w:rsidRPr="00E674B8">
              <w:rPr>
                <w:rFonts w:eastAsia="Andale Sans UI"/>
              </w:rPr>
              <w:t xml:space="preserve"> имени </w:t>
            </w:r>
            <w:r>
              <w:rPr>
                <w:rFonts w:eastAsia="Andale Sans UI"/>
              </w:rPr>
              <w:t xml:space="preserve">    </w:t>
            </w:r>
            <w:r w:rsidR="007D62A2" w:rsidRPr="00E674B8">
              <w:rPr>
                <w:rFonts w:eastAsia="Andale Sans UI"/>
              </w:rPr>
              <w:t>А.М. Горького, произведена зам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на электрообор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дования, выполн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 xml:space="preserve">ны отделочные работы, монтаж </w:t>
            </w:r>
            <w:r w:rsidR="007D62A2" w:rsidRPr="00E674B8">
              <w:rPr>
                <w:rFonts w:eastAsia="Andale Sans UI"/>
              </w:rPr>
              <w:lastRenderedPageBreak/>
              <w:t>интернета, св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тильников. Пр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обретено оборуд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вание для слаб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видящих (видео</w:t>
            </w:r>
            <w:r w:rsidR="00393B2F"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 xml:space="preserve">увеличитель), компьютерная техника, мебель, печатные издания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10 000,0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10 000,0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10 000,0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63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1.4.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масс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вого отды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ха и досуга            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Проведение мероприятий массового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создание условий для удовлетв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рения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требностей населения в культурно-досуговой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сти, расш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рение во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можностей для духо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ного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тия;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повышение творческого потенциала самоде</w:t>
            </w:r>
            <w:r w:rsidRPr="00E674B8">
              <w:t>я</w:t>
            </w:r>
            <w:r w:rsidRPr="00E674B8">
              <w:t>тельных коллект</w:t>
            </w:r>
            <w:r w:rsidRPr="00E674B8">
              <w:t>и</w:t>
            </w:r>
            <w:r w:rsidRPr="00E674B8">
              <w:t>вов наро</w:t>
            </w:r>
            <w:r w:rsidRPr="00E674B8">
              <w:t>д</w:t>
            </w:r>
            <w:r w:rsidRPr="00E674B8">
              <w:t>ного тво</w:t>
            </w:r>
            <w:r w:rsidRPr="00E674B8">
              <w:t>р</w:t>
            </w:r>
            <w:r w:rsidRPr="00E674B8">
              <w:t>чества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7D62A2">
            <w:pPr>
              <w:spacing w:line="235" w:lineRule="auto"/>
              <w:ind w:right="-74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роведено 4 956 ме</w:t>
            </w:r>
            <w:r>
              <w:rPr>
                <w:rFonts w:eastAsia="Andale Sans UI"/>
              </w:rPr>
              <w:t>роприятий</w:t>
            </w:r>
            <w:r w:rsidR="007D62A2" w:rsidRPr="00E674B8">
              <w:rPr>
                <w:rFonts w:eastAsia="Andale Sans UI"/>
              </w:rPr>
              <w:t xml:space="preserve"> в офлайн-формате, количество пос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щений составило 635 273 человек</w:t>
            </w:r>
            <w:r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.</w:t>
            </w:r>
          </w:p>
          <w:p w:rsidR="007D62A2" w:rsidRPr="00E674B8" w:rsidRDefault="007D62A2" w:rsidP="007D62A2">
            <w:pPr>
              <w:spacing w:line="235" w:lineRule="auto"/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онлайн-формате состоялось 784 мероприя</w:t>
            </w:r>
            <w:r w:rsidR="003B630D">
              <w:rPr>
                <w:rFonts w:eastAsia="Andale Sans UI"/>
              </w:rPr>
              <w:t>тия</w:t>
            </w:r>
            <w:r w:rsidRPr="00E674B8">
              <w:rPr>
                <w:rFonts w:eastAsia="Andale Sans UI"/>
              </w:rPr>
              <w:t>, 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личество просмо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ров составило 299 848</w:t>
            </w:r>
          </w:p>
          <w:p w:rsidR="007D62A2" w:rsidRPr="00E674B8" w:rsidRDefault="007D62A2" w:rsidP="007D62A2">
            <w:pPr>
              <w:spacing w:line="235" w:lineRule="auto"/>
              <w:ind w:right="-74"/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29 788,8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28 904,9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29 788,2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28 904,3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883,9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346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1.5.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музе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ного дела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доступа нас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ления к музе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ным фондам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доступа населения к музейным фондам, применение новых 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lastRenderedPageBreak/>
              <w:t>формац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онных те</w:t>
            </w:r>
            <w:r w:rsidRPr="00E674B8">
              <w:rPr>
                <w:rFonts w:eastAsia="Andale Sans UI"/>
              </w:rPr>
              <w:t>х</w:t>
            </w:r>
            <w:r w:rsidRPr="00E674B8">
              <w:rPr>
                <w:rFonts w:eastAsia="Andale Sans UI"/>
              </w:rPr>
              <w:t>нологий в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нии музе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ных ко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лекций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3B630D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lastRenderedPageBreak/>
              <w:t>в</w:t>
            </w:r>
            <w:r w:rsidR="007D62A2" w:rsidRPr="00E674B8">
              <w:rPr>
                <w:rFonts w:eastAsia="Andale Sans UI"/>
              </w:rPr>
              <w:t xml:space="preserve"> отчетном пери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де проведено 93 экскурсии, музей посетили 3 190 человек. В Гос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дарственном кат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 xml:space="preserve">логе музейного </w:t>
            </w:r>
            <w:r w:rsidR="007D62A2" w:rsidRPr="00E674B8">
              <w:rPr>
                <w:rFonts w:eastAsia="Andale Sans UI"/>
              </w:rPr>
              <w:lastRenderedPageBreak/>
              <w:t>фонда РФ общий фонд музейных предметов соста</w:t>
            </w:r>
            <w:r w:rsidR="007D62A2" w:rsidRPr="00E674B8"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 xml:space="preserve">ляет 2 681.Музей пополнился 27 музейными </w:t>
            </w:r>
            <w:r>
              <w:rPr>
                <w:rFonts w:eastAsia="Andale Sans UI"/>
              </w:rPr>
              <w:t>эксп</w:t>
            </w:r>
            <w:r>
              <w:rPr>
                <w:rFonts w:eastAsia="Andale Sans UI"/>
              </w:rPr>
              <w:t>о</w:t>
            </w:r>
            <w:r>
              <w:rPr>
                <w:rFonts w:eastAsia="Andale Sans UI"/>
              </w:rPr>
              <w:t>натами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lastRenderedPageBreak/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1.6.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рального искусства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Пополнение репертуара драматическ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го театра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становками. Увеличение охвата посет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телей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осущест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ление гас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рольной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 профе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сиональных коллект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вов на те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ритории Ростовской области и за ее предел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ми, прио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ретение предметов творческой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 (пост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новочные);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создание и показ спе</w:t>
            </w:r>
            <w:r w:rsidRPr="00E674B8">
              <w:t>к</w:t>
            </w:r>
            <w:r w:rsidRPr="00E674B8">
              <w:t>таклей; проведение творческих вечеров, фестивалей, конкурсов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393B2F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роведено 283 ме</w:t>
            </w:r>
            <w:r w:rsidR="00393B2F">
              <w:rPr>
                <w:rFonts w:eastAsia="Andale Sans UI"/>
              </w:rPr>
              <w:t xml:space="preserve">роприятия </w:t>
            </w:r>
            <w:r w:rsidR="007D62A2" w:rsidRPr="00E674B8">
              <w:rPr>
                <w:rFonts w:eastAsia="Andale Sans UI"/>
              </w:rPr>
              <w:t>(спектакли, ко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церты, фестивали, 13 выставок, в</w:t>
            </w:r>
            <w:r w:rsidR="007D62A2" w:rsidRPr="00E674B8">
              <w:rPr>
                <w:rFonts w:eastAsia="Andale Sans UI"/>
              </w:rPr>
              <w:t>ы</w:t>
            </w:r>
            <w:r w:rsidR="007D62A2" w:rsidRPr="00E674B8">
              <w:rPr>
                <w:rFonts w:eastAsia="Andale Sans UI"/>
              </w:rPr>
              <w:t>ездные меропри</w:t>
            </w:r>
            <w:r w:rsidR="007D62A2" w:rsidRPr="00E674B8">
              <w:rPr>
                <w:rFonts w:eastAsia="Andale Sans UI"/>
              </w:rPr>
              <w:t>я</w:t>
            </w:r>
            <w:r w:rsidR="007D62A2" w:rsidRPr="00E674B8">
              <w:rPr>
                <w:rFonts w:eastAsia="Andale Sans UI"/>
              </w:rPr>
              <w:t>тия и гастроли, мастер-классы), которые посетили 112 228 человек.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bookmarkStart w:id="1" w:name="_Hlk149225153"/>
            <w:r w:rsidRPr="00E674B8">
              <w:rPr>
                <w:rFonts w:eastAsia="Andale Sans UI"/>
              </w:rPr>
              <w:t>В 2023 году в рам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ках средств, нап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равляемых на под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держку творч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деятельности и укрепление м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териально-техни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ческой базы мун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ципальных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ров в населенных пунктах с числен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ностью населения до 300 тысяч 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ловек, осущест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лены постановки четырех премье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ных спектаклей: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«Шагреневая 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жа»,</w:t>
            </w:r>
            <w:bookmarkStart w:id="2" w:name="OLE_LINK2"/>
            <w:bookmarkStart w:id="3" w:name="OLE_LINK3"/>
            <w:r w:rsidR="00393B2F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«Летучий корабль», «Гроза»,</w:t>
            </w:r>
          </w:p>
          <w:bookmarkEnd w:id="2"/>
          <w:bookmarkEnd w:id="3"/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 xml:space="preserve">«Снегурушка». 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Приобретен пр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ектор изображения </w:t>
            </w:r>
            <w:r w:rsidRPr="00E674B8">
              <w:rPr>
                <w:rFonts w:eastAsia="Andale Sans UI"/>
              </w:rPr>
              <w:lastRenderedPageBreak/>
              <w:t>для постановок спектаклей.</w:t>
            </w:r>
            <w:r w:rsidR="00393B2F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Сил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ми театра осущ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ствлены постано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ки «Новогодний карнавал 2024», праздничная пр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грамма для взро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лых «Новогодний концерт».</w:t>
            </w:r>
          </w:p>
          <w:bookmarkEnd w:id="1"/>
          <w:p w:rsidR="000E57AB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2023 году театр осуществил гас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роли в г.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Сочи, где были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ны 16 спектаклей и праздничных мероприятий (13</w:t>
            </w:r>
            <w:r w:rsidR="003B630D">
              <w:rPr>
                <w:rFonts w:eastAsia="Andale Sans UI"/>
              </w:rPr>
              <w:t xml:space="preserve"> −</w:t>
            </w:r>
            <w:r w:rsidRPr="00E674B8">
              <w:rPr>
                <w:rFonts w:eastAsia="Andale Sans UI"/>
              </w:rPr>
              <w:t xml:space="preserve"> для дет</w:t>
            </w:r>
            <w:r w:rsidR="003B630D">
              <w:rPr>
                <w:rFonts w:eastAsia="Andale Sans UI"/>
              </w:rPr>
              <w:t>ской ауд</w:t>
            </w:r>
            <w:r w:rsidR="003B630D">
              <w:rPr>
                <w:rFonts w:eastAsia="Andale Sans UI"/>
              </w:rPr>
              <w:t>и</w:t>
            </w:r>
            <w:r w:rsidR="003B630D">
              <w:rPr>
                <w:rFonts w:eastAsia="Andale Sans UI"/>
              </w:rPr>
              <w:t xml:space="preserve">тории, </w:t>
            </w:r>
          </w:p>
          <w:p w:rsidR="007D62A2" w:rsidRPr="00E674B8" w:rsidRDefault="003B630D" w:rsidP="00393B2F">
            <w:pPr>
              <w:ind w:right="-75"/>
              <w:rPr>
                <w:rStyle w:val="12"/>
                <w:sz w:val="24"/>
              </w:rPr>
            </w:pPr>
            <w:r>
              <w:rPr>
                <w:rFonts w:eastAsia="Andale Sans UI"/>
              </w:rPr>
              <w:t xml:space="preserve">3 − </w:t>
            </w:r>
            <w:r w:rsidR="007D62A2" w:rsidRPr="00E674B8">
              <w:rPr>
                <w:rFonts w:eastAsia="Andale Sans UI"/>
              </w:rPr>
              <w:t>для взрослой), 14 спектаклей показаны в Зи</w:t>
            </w:r>
            <w:r w:rsidR="007D62A2" w:rsidRPr="00E674B8">
              <w:rPr>
                <w:rFonts w:eastAsia="Andale Sans UI"/>
              </w:rPr>
              <w:t>м</w:t>
            </w:r>
            <w:r w:rsidR="007D62A2" w:rsidRPr="00E674B8">
              <w:rPr>
                <w:rFonts w:eastAsia="Andale Sans UI"/>
              </w:rPr>
              <w:t>нем театре г.</w:t>
            </w:r>
            <w:r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С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чи, 2 – на площа</w:t>
            </w:r>
            <w:r w:rsidR="007D62A2" w:rsidRPr="00E674B8">
              <w:rPr>
                <w:rFonts w:eastAsia="Andale Sans UI"/>
              </w:rPr>
              <w:t>д</w:t>
            </w:r>
            <w:r w:rsidR="007D62A2" w:rsidRPr="00E674B8">
              <w:rPr>
                <w:rFonts w:eastAsia="Andale Sans UI"/>
              </w:rPr>
              <w:t>ке санатория «Южное взморье» г.</w:t>
            </w:r>
            <w:r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Адлер. Всего указанные мер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приятия  посетили 7 915 зрителей.</w:t>
            </w:r>
            <w:r w:rsidR="007D62A2" w:rsidRPr="00E674B8">
              <w:rPr>
                <w:rStyle w:val="12"/>
                <w:sz w:val="24"/>
              </w:rPr>
              <w:t xml:space="preserve"> 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марте 2023 года на сцене Нов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шахтинского др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матического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 состоялся V Фестиваль музыки и театра на ин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странном языке, посвященный 270-летию атамана </w:t>
            </w:r>
            <w:r w:rsidRPr="00E674B8">
              <w:rPr>
                <w:rFonts w:eastAsia="Andale Sans UI"/>
              </w:rPr>
              <w:lastRenderedPageBreak/>
              <w:t>М.И. Платова. На фестивале 11 о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щеобразовател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школ города  представили спе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такли по произв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дениям донских авторов на англий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ском языке. Фе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тиваль посетили 1 100 зрителей.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мае 2023 года театром организ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ван и проведен VII Международный театральный фе</w:t>
            </w:r>
            <w:r w:rsidR="00F70E87">
              <w:rPr>
                <w:rFonts w:eastAsia="Andale Sans UI"/>
              </w:rPr>
              <w:t>с</w:t>
            </w:r>
            <w:r w:rsidR="00F70E87">
              <w:rPr>
                <w:rFonts w:eastAsia="Andale Sans UI"/>
              </w:rPr>
              <w:t>тиваль «</w:t>
            </w:r>
            <w:r w:rsidRPr="00E674B8">
              <w:rPr>
                <w:rFonts w:eastAsia="Andale Sans UI"/>
              </w:rPr>
              <w:t>Погов</w:t>
            </w:r>
            <w:r w:rsidRPr="00E674B8">
              <w:rPr>
                <w:rFonts w:eastAsia="Andale Sans UI"/>
              </w:rPr>
              <w:t>о</w:t>
            </w:r>
            <w:r w:rsidR="00F70E87">
              <w:rPr>
                <w:rFonts w:eastAsia="Andale Sans UI"/>
              </w:rPr>
              <w:t>рим о любви...»</w:t>
            </w:r>
            <w:r w:rsidR="00CA3885">
              <w:rPr>
                <w:rFonts w:eastAsia="Andale Sans UI"/>
              </w:rPr>
              <w:t>.</w:t>
            </w:r>
            <w:r w:rsidRPr="00E674B8">
              <w:rPr>
                <w:rFonts w:eastAsia="Andale Sans UI"/>
              </w:rPr>
              <w:t xml:space="preserve"> </w:t>
            </w:r>
            <w:bookmarkStart w:id="4" w:name="_Hlk149226810"/>
            <w:r w:rsidRPr="00E674B8">
              <w:rPr>
                <w:rFonts w:eastAsia="Andale Sans UI"/>
              </w:rPr>
              <w:t>В программе фест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валя  были показ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ны 18 спектаклей для взрослой и детской аудит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рии, проведено 24  творческих встр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ч</w:t>
            </w:r>
            <w:r w:rsidR="00F70E87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 xml:space="preserve"> и праздничных меро</w:t>
            </w:r>
            <w:r w:rsidR="00F70E87">
              <w:rPr>
                <w:rFonts w:eastAsia="Andale Sans UI"/>
              </w:rPr>
              <w:t xml:space="preserve">приятий, </w:t>
            </w:r>
            <w:r w:rsidRPr="00E674B8">
              <w:rPr>
                <w:rFonts w:eastAsia="Andale Sans UI"/>
              </w:rPr>
              <w:t xml:space="preserve"> мастер-класс по  актерскому масте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рству. </w:t>
            </w:r>
            <w:bookmarkStart w:id="5" w:name="OLE_LINK1"/>
            <w:r w:rsidRPr="00E674B8">
              <w:rPr>
                <w:rFonts w:eastAsia="Andale Sans UI"/>
              </w:rPr>
              <w:t>При под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держке депутата Законодательного Собрания Росто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ской области Л</w:t>
            </w:r>
            <w:r w:rsidRPr="00E674B8">
              <w:rPr>
                <w:rFonts w:eastAsia="Andale Sans UI"/>
              </w:rPr>
              <w:t>ю</w:t>
            </w:r>
            <w:r w:rsidRPr="00E674B8">
              <w:rPr>
                <w:rFonts w:eastAsia="Andale Sans UI"/>
              </w:rPr>
              <w:t>тикова Р.А. в ра</w:t>
            </w:r>
            <w:r w:rsidRPr="00E674B8">
              <w:rPr>
                <w:rFonts w:eastAsia="Andale Sans UI"/>
              </w:rPr>
              <w:t>м</w:t>
            </w:r>
            <w:r w:rsidRPr="00E674B8">
              <w:rPr>
                <w:rFonts w:eastAsia="Andale Sans UI"/>
              </w:rPr>
              <w:t>ках фестиваля организована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ст</w:t>
            </w:r>
            <w:r w:rsidR="00F70E87">
              <w:rPr>
                <w:rFonts w:eastAsia="Andale Sans UI"/>
              </w:rPr>
              <w:t>авка картин  «</w:t>
            </w:r>
            <w:r w:rsidRPr="00E674B8">
              <w:rPr>
                <w:rFonts w:eastAsia="Andale Sans UI"/>
              </w:rPr>
              <w:t>Поговорим о лю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б</w:t>
            </w:r>
            <w:r w:rsidR="00F70E87">
              <w:rPr>
                <w:rFonts w:eastAsia="Andale Sans UI"/>
              </w:rPr>
              <w:t>ви...»</w:t>
            </w:r>
            <w:r w:rsidRPr="00E674B8">
              <w:rPr>
                <w:rFonts w:eastAsia="Andale Sans UI"/>
              </w:rPr>
              <w:t xml:space="preserve">, на которой </w:t>
            </w:r>
            <w:r w:rsidRPr="00E674B8">
              <w:rPr>
                <w:rFonts w:eastAsia="Andale Sans UI"/>
              </w:rPr>
              <w:lastRenderedPageBreak/>
              <w:t>были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ны 27 работ  х</w:t>
            </w:r>
            <w:r w:rsidRPr="00E674B8">
              <w:rPr>
                <w:rFonts w:eastAsia="Andale Sans UI"/>
              </w:rPr>
              <w:t>у</w:t>
            </w:r>
            <w:r w:rsidR="00CA3885">
              <w:rPr>
                <w:rFonts w:eastAsia="Andale Sans UI"/>
              </w:rPr>
              <w:t>дожника</w:t>
            </w:r>
            <w:r w:rsidRPr="00E674B8">
              <w:rPr>
                <w:rFonts w:eastAsia="Andale Sans UI"/>
              </w:rPr>
              <w:t xml:space="preserve"> Сиденина</w:t>
            </w:r>
            <w:r w:rsidR="00F70E87" w:rsidRPr="00E674B8">
              <w:rPr>
                <w:rFonts w:eastAsia="Andale Sans UI"/>
              </w:rPr>
              <w:t xml:space="preserve"> К. Е</w:t>
            </w:r>
            <w:r w:rsidR="00F70E87">
              <w:rPr>
                <w:rFonts w:eastAsia="Andale Sans UI"/>
              </w:rPr>
              <w:t>, л</w:t>
            </w:r>
            <w:r w:rsidRPr="00E674B8">
              <w:rPr>
                <w:rFonts w:eastAsia="Andale Sans UI"/>
              </w:rPr>
              <w:t>ауреа</w:t>
            </w:r>
            <w:r w:rsidR="00F70E87">
              <w:rPr>
                <w:rFonts w:eastAsia="Andale Sans UI"/>
              </w:rPr>
              <w:t>та премии им. н</w:t>
            </w:r>
            <w:r w:rsidRPr="00E674B8">
              <w:rPr>
                <w:rFonts w:eastAsia="Andale Sans UI"/>
              </w:rPr>
              <w:t>аро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ного художника СССР</w:t>
            </w:r>
            <w:r w:rsidR="000E57AB">
              <w:rPr>
                <w:rFonts w:eastAsia="Andale Sans UI"/>
              </w:rPr>
              <w:t xml:space="preserve"> Н. И. </w:t>
            </w:r>
            <w:r w:rsidRPr="00E674B8">
              <w:rPr>
                <w:rFonts w:eastAsia="Andale Sans UI"/>
              </w:rPr>
              <w:t>Ове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кина, за время фестиваля ее пос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тили 4</w:t>
            </w:r>
            <w:r w:rsidR="00F70E87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778 чел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век. </w:t>
            </w:r>
            <w:bookmarkEnd w:id="5"/>
            <w:r w:rsidRPr="00E674B8">
              <w:rPr>
                <w:rFonts w:eastAsia="Andale Sans UI"/>
              </w:rPr>
              <w:t>Фестиваль прошел в двух городах Росто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ской области: Новошахтинске и Шахтах. Всего мероприятия фе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 xml:space="preserve">тиваля посетили 12 038 человек. </w:t>
            </w:r>
          </w:p>
          <w:bookmarkEnd w:id="4"/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отчетном году проведен Гала-концерт Открыт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го городского фестиваля прав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славной культуры и творчества «Р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дость моя, Хр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стос Воскресе!», который пос</w:t>
            </w:r>
            <w:r w:rsidR="00F70E87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т</w:t>
            </w:r>
            <w:r w:rsidR="00F70E87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ли 220 человек.</w:t>
            </w:r>
          </w:p>
          <w:p w:rsidR="00FF12F4" w:rsidRDefault="007D62A2" w:rsidP="000E57AB">
            <w:pPr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Про</w:t>
            </w:r>
            <w:r w:rsidR="00F70E87">
              <w:rPr>
                <w:rFonts w:eastAsia="Andale Sans UI"/>
              </w:rPr>
              <w:t>веден VIII Областной 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 самосто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тельных работ профессионал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артистов Дона «БРАВО!», учрежденный Ростовским 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гиональным о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lastRenderedPageBreak/>
              <w:t>делением СТД РФ. Данный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 посетили 810 зрителей и конкурсантов.</w:t>
            </w:r>
            <w:r w:rsidR="000E57AB">
              <w:rPr>
                <w:rFonts w:eastAsia="Andale Sans UI"/>
              </w:rPr>
              <w:t xml:space="preserve"> </w:t>
            </w:r>
            <w:r w:rsidR="00F70E87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ртисты нашего театра принимали участие в VIII Областном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курсе самосто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тельных работ профессионал</w:t>
            </w:r>
            <w:r w:rsidRPr="00E674B8">
              <w:rPr>
                <w:rFonts w:eastAsia="Andale Sans UI"/>
              </w:rPr>
              <w:t>ь</w:t>
            </w:r>
            <w:r w:rsidR="00F70E87">
              <w:rPr>
                <w:rFonts w:eastAsia="Andale Sans UI"/>
              </w:rPr>
              <w:t>ных артистов «Поют артисты»</w:t>
            </w:r>
            <w:r w:rsidRPr="00E674B8">
              <w:rPr>
                <w:rFonts w:eastAsia="Andale Sans UI"/>
              </w:rPr>
              <w:t>, проходившем на камерной сцене Ростовского м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зыкального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ра. В номинации «Лучший же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ский сольный но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мер» победу оде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ржала артистка нашего театра. Данный конкурс посетили 200 зрителей и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курсантов.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 2023 году главным  ре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жиссером театра Соповым </w:t>
            </w:r>
            <w:r w:rsidR="00F70E87" w:rsidRPr="00E674B8">
              <w:rPr>
                <w:rFonts w:eastAsia="Andale Sans UI"/>
              </w:rPr>
              <w:t>М.</w:t>
            </w:r>
            <w:r w:rsidR="00F70E87">
              <w:rPr>
                <w:rFonts w:eastAsia="Andale Sans UI"/>
              </w:rPr>
              <w:t xml:space="preserve"> </w:t>
            </w:r>
            <w:r w:rsidR="00F70E87" w:rsidRPr="00E674B8">
              <w:rPr>
                <w:rFonts w:eastAsia="Andale Sans UI"/>
              </w:rPr>
              <w:t xml:space="preserve">Ю. </w:t>
            </w:r>
            <w:r w:rsidRPr="00E674B8">
              <w:rPr>
                <w:rFonts w:eastAsia="Andale Sans UI"/>
              </w:rPr>
              <w:t>про</w:t>
            </w:r>
            <w:r w:rsidR="000E57AB">
              <w:rPr>
                <w:rFonts w:eastAsia="Andale Sans UI"/>
              </w:rPr>
              <w:t xml:space="preserve">ведены 22 </w:t>
            </w:r>
            <w:r w:rsidRPr="00E674B8">
              <w:rPr>
                <w:rFonts w:eastAsia="Andale Sans UI"/>
              </w:rPr>
              <w:t>мастер-класса по актерскому ма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терству и режи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суре для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ральных колле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тивов гимназии и общеобразов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тельных учрежде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lastRenderedPageBreak/>
              <w:t>ний, в которых приняли участие 420 чело</w:t>
            </w:r>
            <w:r w:rsidR="000E57AB">
              <w:rPr>
                <w:rFonts w:eastAsia="Andale Sans UI"/>
              </w:rPr>
              <w:t xml:space="preserve">век. </w:t>
            </w:r>
            <w:r w:rsidRPr="00E674B8">
              <w:rPr>
                <w:rFonts w:eastAsia="Andale Sans UI"/>
              </w:rPr>
              <w:t>Большой интерес как для школьн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ков так и для взрослой аудит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рии вызвал ма</w:t>
            </w:r>
            <w:r w:rsidR="00FF12F4">
              <w:rPr>
                <w:rFonts w:eastAsia="Andale Sans UI"/>
              </w:rPr>
              <w:t>с</w:t>
            </w:r>
            <w:r w:rsidR="00FF12F4">
              <w:rPr>
                <w:rFonts w:eastAsia="Andale Sans UI"/>
              </w:rPr>
              <w:t>тер-класс «</w:t>
            </w:r>
            <w:r w:rsidRPr="00E674B8">
              <w:rPr>
                <w:rFonts w:eastAsia="Andale Sans UI"/>
              </w:rPr>
              <w:t>Пор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рет современн</w:t>
            </w:r>
            <w:r w:rsidRPr="00E674B8">
              <w:rPr>
                <w:rFonts w:eastAsia="Andale Sans UI"/>
              </w:rPr>
              <w:t>и</w:t>
            </w:r>
            <w:r w:rsidR="00FF12F4">
              <w:rPr>
                <w:rFonts w:eastAsia="Andale Sans UI"/>
              </w:rPr>
              <w:t>ка»</w:t>
            </w:r>
            <w:r w:rsidRPr="00E674B8">
              <w:rPr>
                <w:rFonts w:eastAsia="Andale Sans UI"/>
              </w:rPr>
              <w:t xml:space="preserve"> худож</w:t>
            </w:r>
            <w:r w:rsidR="00F70E87">
              <w:rPr>
                <w:rFonts w:eastAsia="Andale Sans UI"/>
              </w:rPr>
              <w:t>ника</w:t>
            </w:r>
            <w:r w:rsidRPr="00E674B8">
              <w:rPr>
                <w:rFonts w:eastAsia="Andale Sans UI"/>
              </w:rPr>
              <w:t xml:space="preserve"> Сидени</w:t>
            </w:r>
            <w:r w:rsidR="00FF12F4">
              <w:rPr>
                <w:rFonts w:eastAsia="Andale Sans UI"/>
              </w:rPr>
              <w:t>-</w:t>
            </w:r>
          </w:p>
          <w:p w:rsidR="007D62A2" w:rsidRPr="00E674B8" w:rsidRDefault="007D62A2" w:rsidP="000E57AB">
            <w:pPr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на</w:t>
            </w:r>
            <w:r w:rsidR="00F70E87">
              <w:rPr>
                <w:rFonts w:eastAsia="Andale Sans UI"/>
              </w:rPr>
              <w:t xml:space="preserve"> К. </w:t>
            </w:r>
            <w:r w:rsidR="00F70E87"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, лауреата премии им.</w:t>
            </w:r>
            <w:r w:rsidR="00F70E87">
              <w:rPr>
                <w:rFonts w:eastAsia="Andale Sans UI"/>
              </w:rPr>
              <w:t xml:space="preserve"> н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родного ху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дожника СССР Н.И. Овечкина, на котором поб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 xml:space="preserve">вали 217 человек.  </w:t>
            </w:r>
          </w:p>
          <w:p w:rsidR="000E57AB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Осуществлено прямое  тифл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комментирова</w:t>
            </w:r>
            <w:r w:rsidR="00F70E87">
              <w:rPr>
                <w:rFonts w:eastAsia="Andale Sans UI"/>
              </w:rPr>
              <w:t>ние вось</w:t>
            </w:r>
            <w:r w:rsidRPr="00E674B8">
              <w:rPr>
                <w:rFonts w:eastAsia="Andale Sans UI"/>
              </w:rPr>
              <w:t>ми спектаклей из репер</w:t>
            </w:r>
            <w:r w:rsidR="00F70E87">
              <w:rPr>
                <w:rFonts w:eastAsia="Andale Sans UI"/>
              </w:rPr>
              <w:t xml:space="preserve">туара театра для </w:t>
            </w:r>
            <w:r w:rsidRPr="00E674B8">
              <w:rPr>
                <w:rFonts w:eastAsia="Andale Sans UI"/>
              </w:rPr>
              <w:t xml:space="preserve"> 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тально слепых и слабовидящих зрителей.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 ра</w:t>
            </w:r>
            <w:r w:rsidRPr="00E674B8">
              <w:rPr>
                <w:rFonts w:eastAsia="Andale Sans UI"/>
              </w:rPr>
              <w:t>м</w:t>
            </w:r>
            <w:r w:rsidRPr="00E674B8">
              <w:rPr>
                <w:rFonts w:eastAsia="Andale Sans UI"/>
              </w:rPr>
              <w:t>ках программы «Мы – Россия» Всероссийского гастрольно-кон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цертного плана Министерства культуры Росси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ской Федерации при поддержке ФБГУК «Роско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 xml:space="preserve">церт» с большим успехом прошли </w:t>
            </w:r>
            <w:r w:rsidRPr="00E674B8">
              <w:rPr>
                <w:rFonts w:eastAsia="Andale Sans UI"/>
              </w:rPr>
              <w:lastRenderedPageBreak/>
              <w:t>гастроли Луга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ской академич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филармонии с концертной пр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граммой  «Ветер перемен». Были представле</w:t>
            </w:r>
            <w:r w:rsidR="00F70E87">
              <w:rPr>
                <w:rFonts w:eastAsia="Andale Sans UI"/>
              </w:rPr>
              <w:t>ны три</w:t>
            </w:r>
            <w:r w:rsidRPr="00E674B8">
              <w:rPr>
                <w:rFonts w:eastAsia="Andale Sans UI"/>
              </w:rPr>
              <w:t xml:space="preserve"> творческих ко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лектива – инстр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ментальный а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самбль «Киевская Русь», ансамбль «Рондо» и солисты Луганской акад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мической фила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монии. Данный концерт посетили 217 зрителей.</w:t>
            </w:r>
            <w:bookmarkStart w:id="6" w:name="OLE_LINK4"/>
            <w:bookmarkStart w:id="7" w:name="OLE_LINK5"/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Ро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товский академ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ческий театр др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мы им. Максима Горького в рамках программы Ро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товской области «Развитие культ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 и туриз</w:t>
            </w:r>
            <w:r w:rsidR="00F70E87">
              <w:rPr>
                <w:rFonts w:eastAsia="Andale Sans UI"/>
              </w:rPr>
              <w:t xml:space="preserve">ма» представил на нашей сцене два </w:t>
            </w:r>
            <w:r w:rsidRPr="00E674B8">
              <w:rPr>
                <w:rFonts w:eastAsia="Andale Sans UI"/>
              </w:rPr>
              <w:t>гастрольных спе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 xml:space="preserve">такля </w:t>
            </w:r>
            <w:r w:rsidR="009C2776">
              <w:rPr>
                <w:rFonts w:eastAsia="Andale Sans UI"/>
              </w:rPr>
              <w:t>−</w:t>
            </w:r>
            <w:r w:rsidRPr="00E674B8">
              <w:rPr>
                <w:rFonts w:eastAsia="Andale Sans UI"/>
              </w:rPr>
              <w:t xml:space="preserve"> </w:t>
            </w:r>
            <w:r w:rsidRPr="00E674B8">
              <w:t>«Вышел ангел из тумана» и «Поющий порос</w:t>
            </w:r>
            <w:r w:rsidRPr="00E674B8">
              <w:t>е</w:t>
            </w:r>
            <w:r w:rsidRPr="00E674B8">
              <w:t>нок», которые увидели 439 зр</w:t>
            </w:r>
            <w:r w:rsidRPr="00E674B8">
              <w:t>и</w:t>
            </w:r>
            <w:r w:rsidRPr="00E674B8">
              <w:t>телей.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t>Проведено</w:t>
            </w:r>
            <w:r w:rsidR="009C2776">
              <w:rPr>
                <w:rFonts w:eastAsia="Andale Sans UI"/>
              </w:rPr>
              <w:t xml:space="preserve"> два</w:t>
            </w:r>
            <w:r w:rsidRPr="00E674B8">
              <w:rPr>
                <w:rFonts w:eastAsia="Andale Sans UI"/>
              </w:rPr>
              <w:t xml:space="preserve"> концерта ба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 xml:space="preserve">довской песни, в которых приняли участие лауреаты международных </w:t>
            </w:r>
            <w:r w:rsidRPr="00E674B8">
              <w:rPr>
                <w:rFonts w:eastAsia="Andale Sans UI"/>
              </w:rPr>
              <w:lastRenderedPageBreak/>
              <w:t>фестивалей ба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 xml:space="preserve">довской песни из </w:t>
            </w:r>
            <w:r w:rsidR="009C2776">
              <w:rPr>
                <w:rFonts w:eastAsia="Andale Sans UI"/>
              </w:rPr>
              <w:t xml:space="preserve">г. </w:t>
            </w:r>
            <w:r w:rsidRPr="00E674B8">
              <w:rPr>
                <w:rFonts w:eastAsia="Andale Sans UI"/>
              </w:rPr>
              <w:t>Донецка и</w:t>
            </w:r>
            <w:r w:rsidR="009C2776">
              <w:rPr>
                <w:rFonts w:eastAsia="Andale Sans UI"/>
              </w:rPr>
              <w:t xml:space="preserve"> </w:t>
            </w:r>
          </w:p>
          <w:p w:rsidR="007D62A2" w:rsidRPr="00E674B8" w:rsidRDefault="000E57AB" w:rsidP="000E57AB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г. </w:t>
            </w:r>
            <w:r w:rsidR="007D62A2" w:rsidRPr="00E674B8">
              <w:rPr>
                <w:rFonts w:eastAsia="Andale Sans UI"/>
              </w:rPr>
              <w:t>Москвы, а также наш земляк Ви</w:t>
            </w:r>
            <w:r w:rsidR="007D62A2" w:rsidRPr="00E674B8">
              <w:rPr>
                <w:rFonts w:eastAsia="Andale Sans UI"/>
              </w:rPr>
              <w:t>к</w:t>
            </w:r>
            <w:r w:rsidR="007D62A2" w:rsidRPr="00E674B8">
              <w:rPr>
                <w:rFonts w:eastAsia="Andale Sans UI"/>
              </w:rPr>
              <w:t>тор Гавриленко, лауреат междун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родного конкурса авторов песен Победы, организ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тором которого является моско</w:t>
            </w:r>
            <w:r w:rsidR="007D62A2" w:rsidRPr="00E674B8"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>ский продюсер Игорь Матвиенко. На данных мер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приятиях прису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ствовало 253 зр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теля. Авторская песня В.</w:t>
            </w:r>
            <w:r w:rsidR="009C2776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Гавр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ленко «Солны</w:t>
            </w:r>
            <w:r w:rsidR="007D62A2" w:rsidRPr="00E674B8">
              <w:rPr>
                <w:rFonts w:eastAsia="Andale Sans UI"/>
              </w:rPr>
              <w:t>ш</w:t>
            </w:r>
            <w:r w:rsidR="007D62A2" w:rsidRPr="00E674B8">
              <w:rPr>
                <w:rFonts w:eastAsia="Andale Sans UI"/>
              </w:rPr>
              <w:t>ко» попала в сбо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ник ко Дню Поб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ды. Теперь ее ис</w:t>
            </w:r>
            <w:r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 xml:space="preserve">полняет Народный артист </w:t>
            </w:r>
            <w:r w:rsidR="009C2776">
              <w:rPr>
                <w:rFonts w:eastAsia="Andale Sans UI"/>
              </w:rPr>
              <w:t xml:space="preserve">России </w:t>
            </w:r>
            <w:r w:rsidR="007D62A2" w:rsidRPr="00E674B8">
              <w:rPr>
                <w:rFonts w:eastAsia="Andale Sans UI"/>
              </w:rPr>
              <w:t>Дмитрий Харат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ян, а главное — поют на перед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вой.</w:t>
            </w:r>
            <w:bookmarkEnd w:id="6"/>
            <w:bookmarkEnd w:id="7"/>
            <w:r w:rsidR="007D62A2" w:rsidRPr="00E674B8">
              <w:rPr>
                <w:rFonts w:eastAsia="Andale Sans UI"/>
              </w:rPr>
              <w:t xml:space="preserve"> В текущем году театром у</w:t>
            </w:r>
            <w:r w:rsidR="007D62A2" w:rsidRPr="00E674B8">
              <w:rPr>
                <w:rFonts w:eastAsia="Andale Sans UI"/>
              </w:rPr>
              <w:t>с</w:t>
            </w:r>
            <w:r w:rsidR="007D62A2" w:rsidRPr="00E674B8">
              <w:rPr>
                <w:rFonts w:eastAsia="Andale Sans UI"/>
              </w:rPr>
              <w:t>пешно применяе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ся практика о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лайн-трансля</w:t>
            </w:r>
            <w:r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>ций проводимых м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ропри</w:t>
            </w:r>
            <w:r>
              <w:rPr>
                <w:rFonts w:eastAsia="Andale Sans UI"/>
              </w:rPr>
              <w:t xml:space="preserve">ятий. </w:t>
            </w:r>
            <w:r w:rsidR="007D62A2" w:rsidRPr="00E674B8">
              <w:rPr>
                <w:rFonts w:eastAsia="Andale Sans UI"/>
              </w:rPr>
              <w:t>Все</w:t>
            </w:r>
            <w:r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>го за 2023год их с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стоялось 13, кол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чество зрителей</w:t>
            </w:r>
            <w:r w:rsidR="009C2776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13 014 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39 821,5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39 821,4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Все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тракты испо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нены, субс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дия осво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 xml:space="preserve">на </w:t>
            </w:r>
          </w:p>
        </w:tc>
      </w:tr>
      <w:tr w:rsidR="007D62A2" w:rsidRPr="00E674B8" w:rsidTr="000E57AB">
        <w:trPr>
          <w:trHeight w:val="716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1.7.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инфо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мационных и развлек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тельных услуг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населения го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рода качес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венным тел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вещанием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создание информ</w:t>
            </w:r>
            <w:r w:rsidRPr="00E674B8">
              <w:t>а</w:t>
            </w:r>
            <w:r w:rsidRPr="00E674B8">
              <w:t>ционных, развлек</w:t>
            </w:r>
            <w:r w:rsidRPr="00E674B8">
              <w:t>а</w:t>
            </w:r>
            <w:r w:rsidRPr="00E674B8">
              <w:t>тельных, научно-познав</w:t>
            </w:r>
            <w:r w:rsidRPr="00E674B8">
              <w:t>а</w:t>
            </w:r>
            <w:r w:rsidRPr="00E674B8">
              <w:t>тельных, детских, спортивных и других программ.</w:t>
            </w:r>
          </w:p>
          <w:p w:rsidR="007D62A2" w:rsidRPr="00E674B8" w:rsidRDefault="007D62A2" w:rsidP="007D62A2">
            <w:pPr>
              <w:ind w:right="-74"/>
            </w:pPr>
            <w:r w:rsidRPr="00E674B8">
              <w:t>Организ</w:t>
            </w:r>
            <w:r w:rsidRPr="00E674B8">
              <w:t>а</w:t>
            </w:r>
            <w:r w:rsidRPr="00E674B8">
              <w:t>ция и со</w:t>
            </w:r>
            <w:r w:rsidRPr="00E674B8">
              <w:t>з</w:t>
            </w:r>
            <w:r w:rsidRPr="00E674B8">
              <w:t>дание ма</w:t>
            </w:r>
            <w:r w:rsidRPr="00E674B8">
              <w:t>с</w:t>
            </w:r>
            <w:r w:rsidRPr="00E674B8">
              <w:t>совых тел</w:t>
            </w:r>
            <w:r w:rsidRPr="00E674B8">
              <w:t>е</w:t>
            </w:r>
            <w:r w:rsidRPr="00E674B8">
              <w:t>визионных шоу, фест</w:t>
            </w:r>
            <w:r w:rsidRPr="00E674B8">
              <w:t>и</w:t>
            </w:r>
            <w:r w:rsidRPr="00E674B8">
              <w:t>валей, ко</w:t>
            </w:r>
            <w:r w:rsidRPr="00E674B8">
              <w:t>н</w:t>
            </w:r>
            <w:r w:rsidRPr="00E674B8">
              <w:t>курсов с использ</w:t>
            </w:r>
            <w:r w:rsidRPr="00E674B8">
              <w:t>о</w:t>
            </w:r>
            <w:r w:rsidRPr="00E674B8">
              <w:t>ванием элементов рекламы.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Организ</w:t>
            </w:r>
            <w:r w:rsidRPr="00E674B8">
              <w:t>а</w:t>
            </w:r>
            <w:r w:rsidRPr="00E674B8">
              <w:t>ция эфи</w:t>
            </w:r>
            <w:r w:rsidRPr="00E674B8">
              <w:t>р</w:t>
            </w:r>
            <w:r w:rsidRPr="00E674B8">
              <w:t>ного вещ</w:t>
            </w:r>
            <w:r w:rsidRPr="00E674B8">
              <w:t>а</w:t>
            </w:r>
            <w:r w:rsidRPr="00E674B8">
              <w:t>ния для целей и</w:t>
            </w:r>
            <w:r w:rsidRPr="00E674B8">
              <w:t>н</w:t>
            </w:r>
            <w:r w:rsidRPr="00E674B8">
              <w:t>формац</w:t>
            </w:r>
            <w:r w:rsidRPr="00E674B8">
              <w:t>и</w:t>
            </w:r>
            <w:r w:rsidRPr="00E674B8">
              <w:t>онного освещения деятельн</w:t>
            </w:r>
            <w:r w:rsidRPr="00E674B8">
              <w:t>о</w:t>
            </w:r>
            <w:r w:rsidRPr="00E674B8">
              <w:t>сти органов местного самоупра</w:t>
            </w:r>
            <w:r w:rsidRPr="00E674B8">
              <w:t>в</w:t>
            </w:r>
            <w:r w:rsidRPr="00E674B8">
              <w:t>ления гор</w:t>
            </w:r>
            <w:r w:rsidRPr="00E674B8">
              <w:t>о</w:t>
            </w:r>
            <w:r w:rsidRPr="00E674B8">
              <w:t>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 xml:space="preserve"> 2023 году было создано 10 пер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дач, рассказ</w:t>
            </w:r>
            <w:r w:rsidR="007D62A2" w:rsidRPr="00E674B8">
              <w:rPr>
                <w:rFonts w:eastAsia="Andale Sans UI"/>
              </w:rPr>
              <w:t>ы</w:t>
            </w:r>
            <w:r w:rsidR="007D62A2" w:rsidRPr="00E674B8">
              <w:rPr>
                <w:rFonts w:eastAsia="Andale Sans UI"/>
              </w:rPr>
              <w:t>вающих об учас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никах СВО, о контрактной службе, о благ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творительных фондах, помога</w:t>
            </w:r>
            <w:r w:rsidR="007D62A2" w:rsidRPr="00E674B8">
              <w:rPr>
                <w:rFonts w:eastAsia="Andale Sans UI"/>
              </w:rPr>
              <w:t>ю</w:t>
            </w:r>
            <w:r w:rsidR="007D62A2" w:rsidRPr="00E674B8">
              <w:rPr>
                <w:rFonts w:eastAsia="Andale Sans UI"/>
              </w:rPr>
              <w:t>щим участникам СВО. Создан с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вместный проект с молодежным па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ламентом «Время героев». В эфире размещались в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деоролики «Пу</w:t>
            </w:r>
            <w:r w:rsidR="007D62A2" w:rsidRPr="00E674B8">
              <w:rPr>
                <w:rFonts w:eastAsia="Andale Sans UI"/>
              </w:rPr>
              <w:t>ш</w:t>
            </w:r>
            <w:r w:rsidR="007D62A2" w:rsidRPr="00E674B8">
              <w:rPr>
                <w:rFonts w:eastAsia="Andale Sans UI"/>
              </w:rPr>
              <w:t>кинская карта», совместно с пр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куратурой города ведется разъясн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тельная работа по изменениям в законодательстве. Подготовлен цикл программ, посв</w:t>
            </w:r>
            <w:r w:rsidR="007D62A2" w:rsidRPr="00E674B8">
              <w:rPr>
                <w:rFonts w:eastAsia="Andale Sans UI"/>
              </w:rPr>
              <w:t>я</w:t>
            </w:r>
            <w:r w:rsidR="007D62A2" w:rsidRPr="00E674B8">
              <w:rPr>
                <w:rFonts w:eastAsia="Andale Sans UI"/>
              </w:rPr>
              <w:t>щенных 30-летию телекомпании. ТРК «Несветай» в честь юбилея п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лучила Приветс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венный адрес Г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бернатора Росто</w:t>
            </w:r>
            <w:r w:rsidR="007D62A2" w:rsidRPr="00E674B8"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>ской области. Работает школа детского телев</w:t>
            </w:r>
            <w:r w:rsidR="007D62A2" w:rsidRPr="00E674B8">
              <w:rPr>
                <w:rFonts w:eastAsia="Andale Sans UI"/>
              </w:rPr>
              <w:t>и</w:t>
            </w:r>
            <w:r>
              <w:rPr>
                <w:rFonts w:eastAsia="Andale Sans UI"/>
              </w:rPr>
              <w:t>дения. В эфир вышло четыре</w:t>
            </w:r>
            <w:r w:rsidR="007D62A2" w:rsidRPr="00E674B8">
              <w:rPr>
                <w:rFonts w:eastAsia="Andale Sans UI"/>
              </w:rPr>
              <w:t xml:space="preserve"> выпуска передачи «Детское время». </w:t>
            </w:r>
            <w:r w:rsidR="007D62A2" w:rsidRPr="00E674B8">
              <w:rPr>
                <w:rFonts w:eastAsia="Andale Sans UI"/>
              </w:rPr>
              <w:lastRenderedPageBreak/>
              <w:t>Наполняется со</w:t>
            </w:r>
            <w:r w:rsidR="007D62A2" w:rsidRPr="00E674B8">
              <w:rPr>
                <w:rFonts w:eastAsia="Andale Sans UI"/>
              </w:rPr>
              <w:t>б</w:t>
            </w:r>
            <w:r w:rsidR="007D62A2" w:rsidRPr="00E674B8">
              <w:rPr>
                <w:rFonts w:eastAsia="Andale Sans UI"/>
              </w:rPr>
              <w:t>ственный канал телекомпании в соцсети «Тел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грамм».</w:t>
            </w:r>
            <w:r w:rsidR="000E57AB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Провед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на большая работа по подготовке к выборам депут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тов ЗСРО (изг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товле</w:t>
            </w:r>
            <w:r>
              <w:rPr>
                <w:rFonts w:eastAsia="Andale Sans UI"/>
              </w:rPr>
              <w:t>но восемь</w:t>
            </w:r>
            <w:r w:rsidR="007D62A2" w:rsidRPr="00E674B8">
              <w:rPr>
                <w:rFonts w:eastAsia="Andale Sans UI"/>
              </w:rPr>
              <w:t xml:space="preserve"> видеороликов). Приняли участие в областном ко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курсе журналис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ских работ «СМИ против наркот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ков». Фильм «Свет добра» отмечен специальным пр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зом жюри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7 887,2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5 887,2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2 000,0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7 887,2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5 887,2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2 000,0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1.8.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Увек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вечивание памяти погибших при защите Отечества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Поддержание семи террит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рий воинских захоронений в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поддерж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ние терр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торий вои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ских зах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ронений в порядке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поддерживался порядок   террит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рий семи воинских захоронений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4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4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1.9.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Уч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стие воло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теров в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тиях учре</w:t>
            </w:r>
            <w:r w:rsidRPr="00E674B8">
              <w:rPr>
                <w:rFonts w:eastAsia="Andale Sans UI"/>
              </w:rPr>
              <w:t>ж</w:t>
            </w:r>
            <w:r w:rsidRPr="00E674B8">
              <w:rPr>
                <w:rFonts w:eastAsia="Andale Sans UI"/>
              </w:rPr>
              <w:t>дений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Увеличение числа волонт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вовлечение волонтеров в реализ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цию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приятий, направле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ных на популяр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зацию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lastRenderedPageBreak/>
              <w:t>турной сферы и сохранение историч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памяти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на сайте DOBRO.RU зар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гистрировано 35 волонтеров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туры, в социал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сетях Инте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нет «Одноклас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ники», «ВКонта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те» и на офиц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lastRenderedPageBreak/>
              <w:t>альных сайтах МБУК «ГДК и К», МБУК «ЦБС». В отчетном периоде волонтерами ра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мещено 243 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формационных материала, напра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вленных на сохр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нение историч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памяти.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лонтеры города приняли участие в обучении руков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дителей движения.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Присоединились к исследовател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скому проекту «Фронтовые пись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ма. Листки с д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ханием войны».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Волонтеры прин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ли участие в 92 массовых горо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ских мероприят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ях, таких как День освобождения Новошахтинска от немецко-фашист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ских захватчиков, День Победы, День России, День памяти и скорби; День города и День шахтера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провели ряд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приятий </w:t>
            </w:r>
            <w:r w:rsidR="009C2776">
              <w:rPr>
                <w:rFonts w:eastAsia="Andale Sans UI"/>
              </w:rPr>
              <w:t>для</w:t>
            </w:r>
            <w:r w:rsidRPr="00E674B8">
              <w:rPr>
                <w:rFonts w:eastAsia="Andale Sans UI"/>
              </w:rPr>
              <w:t xml:space="preserve"> семей </w:t>
            </w:r>
            <w:r w:rsidR="009C2776">
              <w:rPr>
                <w:rFonts w:eastAsia="Andale Sans UI"/>
              </w:rPr>
              <w:t>участников СВО</w:t>
            </w:r>
            <w:r w:rsidRPr="00E674B8">
              <w:rPr>
                <w:rFonts w:eastAsia="Andale Sans UI"/>
              </w:rPr>
              <w:t>: 20 февраля кру</w:t>
            </w:r>
            <w:r w:rsidRPr="00E674B8">
              <w:rPr>
                <w:rFonts w:eastAsia="Andale Sans UI"/>
              </w:rPr>
              <w:t>г</w:t>
            </w:r>
            <w:r w:rsidRPr="00E674B8">
              <w:rPr>
                <w:rFonts w:eastAsia="Andale Sans UI"/>
              </w:rPr>
              <w:t xml:space="preserve">лый стол </w:t>
            </w:r>
            <w:r w:rsidR="009C2776">
              <w:rPr>
                <w:rFonts w:eastAsia="Andale Sans UI"/>
              </w:rPr>
              <w:t>для</w:t>
            </w:r>
            <w:r w:rsidRPr="00E674B8">
              <w:rPr>
                <w:rFonts w:eastAsia="Andale Sans UI"/>
              </w:rPr>
              <w:t xml:space="preserve"> жен </w:t>
            </w:r>
            <w:r w:rsidRPr="00E674B8">
              <w:rPr>
                <w:rFonts w:eastAsia="Andale Sans UI"/>
              </w:rPr>
              <w:lastRenderedPageBreak/>
              <w:t xml:space="preserve">и матерей </w:t>
            </w:r>
            <w:r w:rsidR="009C2776">
              <w:rPr>
                <w:rFonts w:eastAsia="Andale Sans UI"/>
              </w:rPr>
              <w:t>учас</w:t>
            </w:r>
            <w:r w:rsidR="009C2776">
              <w:rPr>
                <w:rFonts w:eastAsia="Andale Sans UI"/>
              </w:rPr>
              <w:t>т</w:t>
            </w:r>
            <w:r w:rsidR="009C2776">
              <w:rPr>
                <w:rFonts w:eastAsia="Andale Sans UI"/>
              </w:rPr>
              <w:t>ников СВО</w:t>
            </w:r>
            <w:r w:rsidRPr="00E674B8">
              <w:rPr>
                <w:rFonts w:eastAsia="Andale Sans UI"/>
              </w:rPr>
              <w:t xml:space="preserve"> «От всей души», 22 февраля концер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ная программа «Защитникам Отечества – сл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 xml:space="preserve">ва!», 7 июля дети из семей </w:t>
            </w:r>
            <w:r w:rsidR="009C2776">
              <w:rPr>
                <w:rFonts w:eastAsia="Andale Sans UI"/>
              </w:rPr>
              <w:t>участн</w:t>
            </w:r>
            <w:r w:rsidR="009C2776">
              <w:rPr>
                <w:rFonts w:eastAsia="Andale Sans UI"/>
              </w:rPr>
              <w:t>и</w:t>
            </w:r>
            <w:r w:rsidR="009C2776">
              <w:rPr>
                <w:rFonts w:eastAsia="Andale Sans UI"/>
              </w:rPr>
              <w:t>ков СВО</w:t>
            </w:r>
            <w:r w:rsidRPr="00E674B8">
              <w:rPr>
                <w:rFonts w:eastAsia="Andale Sans UI"/>
              </w:rPr>
              <w:t xml:space="preserve"> приняли участие в праз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ничной игровой программе «Р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машковое н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 xml:space="preserve">строение»;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24 марта состоялся День призывника «Весенний 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зыв»;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 xml:space="preserve"> в мероприятиях, по</w:t>
            </w:r>
            <w:r w:rsidR="009C2776">
              <w:rPr>
                <w:rFonts w:eastAsia="Andale Sans UI"/>
              </w:rPr>
              <w:t>священных Году а</w:t>
            </w:r>
            <w:r w:rsidRPr="00E674B8">
              <w:rPr>
                <w:rFonts w:eastAsia="Andale Sans UI"/>
              </w:rPr>
              <w:t>тамана Пл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това: 18 марта в клубе поселка Соколово-Кундрюченский состоялся праз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ник-панорама «Во славу атамана</w:t>
            </w:r>
            <w:r w:rsidR="009C2776">
              <w:rPr>
                <w:rFonts w:eastAsia="Andale Sans UI"/>
              </w:rPr>
              <w:t xml:space="preserve">     М. И.</w:t>
            </w:r>
            <w:r w:rsidRPr="00E674B8">
              <w:rPr>
                <w:rFonts w:eastAsia="Andale Sans UI"/>
              </w:rPr>
              <w:t xml:space="preserve"> Платова»;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волонтеры прин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ли участие 12 июня во Всеро</w:t>
            </w:r>
            <w:r w:rsidRPr="00E674B8">
              <w:rPr>
                <w:rFonts w:eastAsia="Andale Sans UI"/>
              </w:rPr>
              <w:t>с</w:t>
            </w:r>
            <w:r w:rsidR="000E57AB">
              <w:rPr>
                <w:rFonts w:eastAsia="Andale Sans UI"/>
              </w:rPr>
              <w:t xml:space="preserve">сийском </w:t>
            </w:r>
            <w:r w:rsidRPr="00E674B8">
              <w:rPr>
                <w:rFonts w:eastAsia="Andale Sans UI"/>
              </w:rPr>
              <w:t>флеш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мобе «Встанем», 21 июня во Вс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российской акции «Свеча памяти» и другие.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 xml:space="preserve">7 июля в преддверии Дня </w:t>
            </w:r>
            <w:r w:rsidRPr="00E674B8">
              <w:rPr>
                <w:rFonts w:eastAsia="Andale Sans UI"/>
              </w:rPr>
              <w:lastRenderedPageBreak/>
              <w:t>семьи, любви и верности провед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на праздничная семейная програм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ма «Ромашковое настроение».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Присоединились к ежегодной акции «Культурная су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бота» проекта «Культура для школьников».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Волонтеры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 в составе делегации от г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рода Новошахти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ска выступили на XIII слете рабо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 xml:space="preserve">ников культуры «Донские зори» в г. Волгодонске.  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22 августа выст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пили организат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рами флеш-моба «Вперед, Россия!» в ходе праздни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ной программы ко Дню Рос</w:t>
            </w:r>
            <w:r w:rsidR="009C2776">
              <w:rPr>
                <w:rFonts w:eastAsia="Andale Sans UI"/>
              </w:rPr>
              <w:t>сийского флага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4"/>
              <w:jc w:val="center"/>
            </w:pPr>
            <w:r w:rsidRPr="00E674B8"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4"/>
              <w:jc w:val="center"/>
            </w:pPr>
            <w:r w:rsidRPr="00E674B8"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lastRenderedPageBreak/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autoSpaceDE w:val="0"/>
              <w:autoSpaceDN w:val="0"/>
              <w:adjustRightInd w:val="0"/>
            </w:pPr>
            <w:r w:rsidRPr="00E674B8">
              <w:lastRenderedPageBreak/>
              <w:t>1.10.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autoSpaceDE w:val="0"/>
              <w:autoSpaceDN w:val="0"/>
              <w:adjustRightInd w:val="0"/>
            </w:pPr>
            <w:r w:rsidRPr="00E674B8">
              <w:rPr>
                <w:kern w:val="2"/>
              </w:rPr>
              <w:t>Основное меропри</w:t>
            </w:r>
            <w:r w:rsidRPr="00E674B8">
              <w:rPr>
                <w:kern w:val="2"/>
              </w:rPr>
              <w:t>я</w:t>
            </w:r>
            <w:r w:rsidRPr="00E674B8">
              <w:rPr>
                <w:kern w:val="2"/>
              </w:rPr>
              <w:t>тие. Реал</w:t>
            </w:r>
            <w:r w:rsidRPr="00E674B8">
              <w:rPr>
                <w:kern w:val="2"/>
              </w:rPr>
              <w:t>и</w:t>
            </w:r>
            <w:r w:rsidRPr="00E674B8">
              <w:rPr>
                <w:kern w:val="2"/>
              </w:rPr>
              <w:t>зация ин</w:t>
            </w:r>
            <w:r w:rsidRPr="00E674B8">
              <w:rPr>
                <w:kern w:val="2"/>
              </w:rPr>
              <w:t>и</w:t>
            </w:r>
            <w:r w:rsidRPr="00E674B8">
              <w:rPr>
                <w:kern w:val="2"/>
              </w:rPr>
              <w:t>циативных проектов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r w:rsidRPr="00E674B8">
              <w:t>Реализация Проекта «Н</w:t>
            </w:r>
            <w:r w:rsidRPr="00E674B8">
              <w:t>о</w:t>
            </w:r>
            <w:r w:rsidRPr="00E674B8">
              <w:t>вый год в каж</w:t>
            </w:r>
            <w:r w:rsidR="00165975">
              <w:t>-</w:t>
            </w:r>
            <w:r w:rsidRPr="00E674B8">
              <w:t>дый дом»</w:t>
            </w:r>
          </w:p>
          <w:p w:rsidR="007D62A2" w:rsidRPr="00E674B8" w:rsidRDefault="007D62A2" w:rsidP="007D62A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pPr>
              <w:ind w:right="-108"/>
            </w:pPr>
            <w:r>
              <w:t>с</w:t>
            </w:r>
            <w:r w:rsidR="007D62A2" w:rsidRPr="00E674B8">
              <w:t>оздание условий для удовлетв</w:t>
            </w:r>
            <w:r w:rsidR="007D62A2" w:rsidRPr="00E674B8">
              <w:t>о</w:t>
            </w:r>
            <w:r w:rsidR="007D62A2" w:rsidRPr="00E674B8">
              <w:t>рения п</w:t>
            </w:r>
            <w:r w:rsidR="007D62A2" w:rsidRPr="00E674B8">
              <w:t>о</w:t>
            </w:r>
            <w:r w:rsidR="007D62A2" w:rsidRPr="00E674B8">
              <w:t>требностей населения в культурно-досуговой деятельн</w:t>
            </w:r>
            <w:r w:rsidR="007D62A2" w:rsidRPr="00E674B8">
              <w:t>о</w:t>
            </w:r>
            <w:r w:rsidR="007D62A2" w:rsidRPr="00E674B8">
              <w:t>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r>
              <w:t>р</w:t>
            </w:r>
            <w:r w:rsidR="007D62A2" w:rsidRPr="00E674B8">
              <w:t>еализован пр</w:t>
            </w:r>
            <w:r w:rsidR="007D62A2" w:rsidRPr="00E674B8">
              <w:t>о</w:t>
            </w:r>
            <w:r w:rsidR="007D62A2" w:rsidRPr="00E674B8">
              <w:t>ект «Новый год в каждый дом»</w:t>
            </w:r>
          </w:p>
          <w:p w:rsidR="007D62A2" w:rsidRPr="00E674B8" w:rsidRDefault="007D62A2" w:rsidP="007D62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5"/>
              <w:jc w:val="center"/>
            </w:pPr>
            <w:r w:rsidRPr="00E674B8"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2 079,0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1 189,5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1 466,6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577,2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вы-полн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autoSpaceDE w:val="0"/>
              <w:autoSpaceDN w:val="0"/>
              <w:adjustRightInd w:val="0"/>
              <w:ind w:left="-75" w:right="-84"/>
              <w:jc w:val="center"/>
            </w:pPr>
            <w:r w:rsidRPr="00E674B8">
              <w:lastRenderedPageBreak/>
              <w:t>1.10.1.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165975">
            <w:pPr>
              <w:ind w:right="-75"/>
            </w:pPr>
            <w:r w:rsidRPr="00E674B8">
              <w:t>Меропри</w:t>
            </w:r>
            <w:r w:rsidRPr="00E674B8">
              <w:t>я</w:t>
            </w:r>
            <w:r w:rsidRPr="00E674B8">
              <w:t>тие. Проект «Новый год в каждый дом». Пр</w:t>
            </w:r>
            <w:r w:rsidRPr="00E674B8">
              <w:t>и</w:t>
            </w:r>
            <w:r w:rsidRPr="00E674B8">
              <w:t>обретение новогодней искус</w:t>
            </w:r>
            <w:r w:rsidR="00165975">
              <w:t>стве</w:t>
            </w:r>
            <w:r w:rsidR="00165975">
              <w:t>н</w:t>
            </w:r>
            <w:r w:rsidR="00165975">
              <w:t xml:space="preserve">ной ели, </w:t>
            </w:r>
            <w:r w:rsidRPr="00E674B8">
              <w:t>ограждения ели, маку</w:t>
            </w:r>
            <w:r w:rsidRPr="00E674B8">
              <w:t>ш</w:t>
            </w:r>
            <w:r w:rsidRPr="00E674B8">
              <w:t>ка для ели для МБУК «ГДК и К»</w:t>
            </w:r>
            <w:r w:rsidR="009C2776">
              <w:t>,</w:t>
            </w:r>
            <w:r w:rsidRPr="00E674B8">
              <w:t xml:space="preserve"> распол</w:t>
            </w:r>
            <w:r w:rsidRPr="00E674B8">
              <w:t>о</w:t>
            </w:r>
            <w:r w:rsidRPr="00E674B8">
              <w:t xml:space="preserve">женного по адресу: Ростовская область, </w:t>
            </w:r>
            <w:r w:rsidR="009C2776">
              <w:t xml:space="preserve">         </w:t>
            </w:r>
            <w:r w:rsidRPr="00E674B8">
              <w:t>г. Новоша</w:t>
            </w:r>
            <w:r w:rsidRPr="00E674B8">
              <w:t>х</w:t>
            </w:r>
            <w:r w:rsidRPr="00E674B8">
              <w:t xml:space="preserve">тинск, </w:t>
            </w:r>
            <w:r w:rsidR="00165975">
              <w:t xml:space="preserve">     </w:t>
            </w:r>
            <w:r w:rsidRPr="00E674B8">
              <w:t>ул. Сове</w:t>
            </w:r>
            <w:r w:rsidRPr="00E674B8">
              <w:t>т</w:t>
            </w:r>
            <w:r w:rsidRPr="00E674B8">
              <w:t>ская, 1/18-б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r w:rsidRPr="00E674B8">
              <w:t>Приобретение новогодней 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r>
              <w:t>с</w:t>
            </w:r>
            <w:r w:rsidR="007D62A2" w:rsidRPr="00E674B8">
              <w:t>оздание условий для удо</w:t>
            </w:r>
            <w:r w:rsidR="007D62A2" w:rsidRPr="00E674B8">
              <w:t>в</w:t>
            </w:r>
            <w:r w:rsidR="007D62A2" w:rsidRPr="00E674B8">
              <w:t>летворения потребн</w:t>
            </w:r>
            <w:r w:rsidR="007D62A2" w:rsidRPr="00E674B8">
              <w:t>о</w:t>
            </w:r>
            <w:r w:rsidR="007D62A2" w:rsidRPr="00E674B8">
              <w:t>стей нас</w:t>
            </w:r>
            <w:r w:rsidR="007D62A2" w:rsidRPr="00E674B8">
              <w:t>е</w:t>
            </w:r>
            <w:r w:rsidR="007D62A2" w:rsidRPr="00E674B8">
              <w:t>ления в культурно-досуго</w:t>
            </w:r>
            <w:r>
              <w:t>-</w:t>
            </w:r>
            <w:r w:rsidR="007D62A2" w:rsidRPr="00E674B8">
              <w:t>вой деятельн</w:t>
            </w:r>
            <w:r w:rsidR="007D62A2" w:rsidRPr="00E674B8">
              <w:t>о</w:t>
            </w:r>
            <w:r w:rsidR="007D62A2" w:rsidRPr="00E674B8">
              <w:t>сти, ра</w:t>
            </w:r>
            <w:r w:rsidR="007D62A2" w:rsidRPr="00E674B8">
              <w:t>с</w:t>
            </w:r>
            <w:r w:rsidR="007D62A2" w:rsidRPr="00E674B8">
              <w:t>ширение возможн</w:t>
            </w:r>
            <w:r w:rsidR="007D62A2" w:rsidRPr="00E674B8">
              <w:t>о</w:t>
            </w:r>
            <w:r w:rsidR="007D62A2" w:rsidRPr="00E674B8">
              <w:t xml:space="preserve">стей для духовного развития; </w:t>
            </w:r>
          </w:p>
          <w:p w:rsidR="007D62A2" w:rsidRPr="00E674B8" w:rsidRDefault="007D62A2" w:rsidP="007D62A2">
            <w:r w:rsidRPr="00E674B8">
              <w:t>повышение творческ</w:t>
            </w:r>
            <w:r w:rsidRPr="00E674B8">
              <w:t>о</w:t>
            </w:r>
            <w:r w:rsidRPr="00E674B8">
              <w:t>го поте</w:t>
            </w:r>
            <w:r w:rsidRPr="00E674B8">
              <w:t>н</w:t>
            </w:r>
            <w:r w:rsidRPr="00E674B8">
              <w:t>циала с</w:t>
            </w:r>
            <w:r w:rsidRPr="00E674B8">
              <w:t>а</w:t>
            </w:r>
            <w:r w:rsidRPr="00E674B8">
              <w:t>мосто</w:t>
            </w:r>
            <w:r w:rsidRPr="00E674B8">
              <w:t>я</w:t>
            </w:r>
            <w:r w:rsidRPr="00E674B8">
              <w:t>тельных коллект</w:t>
            </w:r>
            <w:r w:rsidRPr="00E674B8">
              <w:t>и</w:t>
            </w:r>
            <w:r w:rsidRPr="00E674B8">
              <w:t>вов наро</w:t>
            </w:r>
            <w:r w:rsidRPr="00E674B8">
              <w:t>д</w:t>
            </w:r>
            <w:r w:rsidRPr="00E674B8">
              <w:t>ного тво</w:t>
            </w:r>
            <w:r w:rsidRPr="00E674B8">
              <w:t>р</w:t>
            </w:r>
            <w:r w:rsidRPr="00E674B8">
              <w:t>чества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r>
              <w:t>п</w:t>
            </w:r>
            <w:r w:rsidR="007D62A2" w:rsidRPr="00E674B8">
              <w:t>риобретена н</w:t>
            </w:r>
            <w:r w:rsidR="007D62A2" w:rsidRPr="00E674B8">
              <w:t>о</w:t>
            </w:r>
            <w:r w:rsidR="007D62A2" w:rsidRPr="00E674B8">
              <w:t>вогодняя иску</w:t>
            </w:r>
            <w:r w:rsidR="007D62A2" w:rsidRPr="00E674B8">
              <w:t>с</w:t>
            </w:r>
            <w:r w:rsidR="007D62A2" w:rsidRPr="00E674B8">
              <w:t>ственная ель, ограждения ели, макушка для 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5"/>
              <w:jc w:val="center"/>
            </w:pPr>
            <w:r w:rsidRPr="00E674B8"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2 079,0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1 189,5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1 466,6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577,2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612,4-</w:t>
            </w:r>
            <w:r w:rsidRPr="00E674B8">
              <w:rPr>
                <w:sz w:val="18"/>
                <w:szCs w:val="18"/>
              </w:rPr>
              <w:t xml:space="preserve"> В связи с эк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номией при пров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дении проц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дур закупок</w:t>
            </w:r>
          </w:p>
        </w:tc>
      </w:tr>
      <w:tr w:rsidR="007D62A2" w:rsidRPr="00E674B8" w:rsidTr="007D62A2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2.</w:t>
            </w:r>
          </w:p>
        </w:tc>
        <w:tc>
          <w:tcPr>
            <w:tcW w:w="6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12 464,0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12 464,0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12 400,4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12 400,4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772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Расх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ды на с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держание аппарата управления Отдела культуры Админис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рации гор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реализации управленч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и орган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зационной деятельности аппарата управления в целях повыш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ния эффекти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ности испо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нения муниц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lastRenderedPageBreak/>
              <w:t>пальных фун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ций.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Улучшение материально-техни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ческой базы Отдела культуры А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lastRenderedPageBreak/>
              <w:t>создание эффекти</w:t>
            </w:r>
            <w:r w:rsidRPr="00E674B8">
              <w:t>в</w:t>
            </w:r>
            <w:r w:rsidRPr="00E674B8">
              <w:t>ной сист</w:t>
            </w:r>
            <w:r w:rsidRPr="00E674B8">
              <w:t>е</w:t>
            </w:r>
            <w:r w:rsidRPr="00E674B8">
              <w:t>мы упра</w:t>
            </w:r>
            <w:r w:rsidRPr="00E674B8">
              <w:t>в</w:t>
            </w:r>
            <w:r w:rsidRPr="00E674B8">
              <w:t>ления ре</w:t>
            </w:r>
            <w:r w:rsidRPr="00E674B8">
              <w:t>а</w:t>
            </w:r>
            <w:r w:rsidRPr="00E674B8">
              <w:t>лизацией муниц</w:t>
            </w:r>
            <w:r w:rsidRPr="00E674B8">
              <w:t>и</w:t>
            </w:r>
            <w:r w:rsidRPr="00E674B8">
              <w:t>пальной программы, реализация в полном объеме ме</w:t>
            </w:r>
            <w:r w:rsidR="000E57AB">
              <w:t>-</w:t>
            </w:r>
            <w:r w:rsidRPr="00E674B8">
              <w:lastRenderedPageBreak/>
              <w:t>роприятий муниц</w:t>
            </w:r>
            <w:r w:rsidRPr="00E674B8">
              <w:t>и</w:t>
            </w:r>
            <w:r w:rsidRPr="00E674B8">
              <w:t>пальной программы, достижение ее целей и задач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2.2.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Расх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ды на с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держание централиз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ванной бухгалтерии Отдела культуры Админис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рации гор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реализации организацио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ной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 и деятел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ности учре</w:t>
            </w:r>
            <w:r w:rsidRPr="00E674B8">
              <w:rPr>
                <w:rFonts w:eastAsia="Andale Sans UI"/>
              </w:rPr>
              <w:t>ж</w:t>
            </w:r>
            <w:r w:rsidRPr="00E674B8">
              <w:rPr>
                <w:rFonts w:eastAsia="Andale Sans UI"/>
              </w:rPr>
              <w:t>дений культ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ры. Улучшение материально-техни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ческой базы Отдела культуры А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создание эффекти</w:t>
            </w:r>
            <w:r w:rsidRPr="00E674B8">
              <w:t>в</w:t>
            </w:r>
            <w:r w:rsidRPr="00E674B8">
              <w:t>ной сист</w:t>
            </w:r>
            <w:r w:rsidRPr="00E674B8">
              <w:t>е</w:t>
            </w:r>
            <w:r w:rsidRPr="00E674B8">
              <w:t>мы упра</w:t>
            </w:r>
            <w:r w:rsidRPr="00E674B8">
              <w:t>в</w:t>
            </w:r>
            <w:r w:rsidRPr="00E674B8">
              <w:t>ления ре</w:t>
            </w:r>
            <w:r w:rsidRPr="00E674B8">
              <w:t>а</w:t>
            </w:r>
            <w:r w:rsidRPr="00E674B8">
              <w:t>лизацией муниц</w:t>
            </w:r>
            <w:r w:rsidRPr="00E674B8">
              <w:t>и</w:t>
            </w:r>
            <w:r w:rsidRPr="00E674B8">
              <w:t>пальной программы, реализация в полном объеме меропри</w:t>
            </w:r>
            <w:r w:rsidRPr="00E674B8">
              <w:t>я</w:t>
            </w:r>
            <w:r w:rsidRPr="00E674B8">
              <w:t>тий мун</w:t>
            </w:r>
            <w:r w:rsidRPr="00E674B8">
              <w:t>и</w:t>
            </w:r>
            <w:r w:rsidRPr="00E674B8">
              <w:t>ципальной программы, достижение ее целей и задач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риобретены ка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целярские товары, бумага, ГСМ</w:t>
            </w:r>
            <w:r w:rsidR="00FF12F4">
              <w:rPr>
                <w:rFonts w:eastAsia="Andale Sans UI"/>
              </w:rPr>
              <w:t>.</w:t>
            </w:r>
            <w:r>
              <w:rPr>
                <w:rFonts w:eastAsia="Andale Sans UI"/>
              </w:rPr>
              <w:t xml:space="preserve"> В</w:t>
            </w:r>
            <w:r w:rsidR="007D62A2" w:rsidRPr="00E674B8">
              <w:rPr>
                <w:rFonts w:eastAsia="Andale Sans UI"/>
              </w:rPr>
              <w:t xml:space="preserve"> рамках заключе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ных контрактов осуществляется информационно-технологическое сопровождение экономических и бухгалтерских программ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5 874,3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5 874,3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5 812,5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5 812,5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О</w:t>
            </w:r>
            <w:r w:rsidRPr="00E674B8">
              <w:rPr>
                <w:rFonts w:eastAsia="Andale Sans UI"/>
                <w:sz w:val="21"/>
                <w:szCs w:val="21"/>
              </w:rPr>
              <w:t>с</w:t>
            </w:r>
            <w:r w:rsidRPr="00E674B8">
              <w:rPr>
                <w:rFonts w:eastAsia="Andale Sans UI"/>
                <w:sz w:val="21"/>
                <w:szCs w:val="21"/>
              </w:rPr>
              <w:t>новное мер</w:t>
            </w:r>
            <w:r w:rsidRPr="00E674B8">
              <w:rPr>
                <w:rFonts w:eastAsia="Andale Sans UI"/>
                <w:sz w:val="21"/>
                <w:szCs w:val="21"/>
              </w:rPr>
              <w:t>о</w:t>
            </w:r>
            <w:r w:rsidRPr="00E674B8">
              <w:rPr>
                <w:rFonts w:eastAsia="Andale Sans UI"/>
                <w:sz w:val="21"/>
                <w:szCs w:val="21"/>
              </w:rPr>
              <w:t>пр</w:t>
            </w:r>
            <w:r w:rsidRPr="00E674B8">
              <w:rPr>
                <w:rFonts w:eastAsia="Andale Sans UI"/>
                <w:sz w:val="21"/>
                <w:szCs w:val="21"/>
              </w:rPr>
              <w:t>и</w:t>
            </w:r>
            <w:r w:rsidRPr="00E674B8">
              <w:rPr>
                <w:rFonts w:eastAsia="Andale Sans UI"/>
                <w:sz w:val="21"/>
                <w:szCs w:val="21"/>
              </w:rPr>
              <w:t>ятие в</w:t>
            </w:r>
            <w:r w:rsidRPr="00E674B8">
              <w:rPr>
                <w:rFonts w:eastAsia="Andale Sans UI"/>
                <w:sz w:val="21"/>
                <w:szCs w:val="21"/>
              </w:rPr>
              <w:t>ы</w:t>
            </w:r>
            <w:r w:rsidRPr="00E674B8">
              <w:rPr>
                <w:rFonts w:eastAsia="Andale Sans UI"/>
                <w:sz w:val="21"/>
                <w:szCs w:val="21"/>
              </w:rPr>
              <w:t>по</w:t>
            </w:r>
            <w:r w:rsidRPr="00E674B8">
              <w:rPr>
                <w:rFonts w:eastAsia="Andale Sans UI"/>
                <w:sz w:val="21"/>
                <w:szCs w:val="21"/>
              </w:rPr>
              <w:t>л</w:t>
            </w:r>
            <w:r w:rsidRPr="00E674B8">
              <w:rPr>
                <w:rFonts w:eastAsia="Andale Sans UI"/>
                <w:sz w:val="21"/>
                <w:szCs w:val="21"/>
              </w:rPr>
              <w:t>нено в по</w:t>
            </w:r>
            <w:r w:rsidRPr="00E674B8">
              <w:rPr>
                <w:rFonts w:eastAsia="Andale Sans UI"/>
                <w:sz w:val="21"/>
                <w:szCs w:val="21"/>
              </w:rPr>
              <w:t>л</w:t>
            </w:r>
            <w:r w:rsidRPr="00E674B8">
              <w:rPr>
                <w:rFonts w:eastAsia="Andale Sans UI"/>
                <w:sz w:val="21"/>
                <w:szCs w:val="21"/>
              </w:rPr>
              <w:t>ном объ</w:t>
            </w:r>
            <w:r w:rsidRPr="00E674B8">
              <w:rPr>
                <w:rFonts w:eastAsia="Andale Sans UI"/>
                <w:sz w:val="21"/>
                <w:szCs w:val="21"/>
              </w:rPr>
              <w:t>е</w:t>
            </w:r>
            <w:r w:rsidRPr="00E674B8">
              <w:rPr>
                <w:rFonts w:eastAsia="Andale Sans UI"/>
                <w:sz w:val="21"/>
                <w:szCs w:val="21"/>
              </w:rPr>
              <w:t>ме.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61,8</w:t>
            </w:r>
            <w:r w:rsidRPr="00E674B8">
              <w:rPr>
                <w:sz w:val="18"/>
                <w:szCs w:val="18"/>
              </w:rPr>
              <w:t xml:space="preserve"> - в связи с экон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мией при пров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дении проц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дур закупок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  <w:r w:rsidRPr="00E674B8">
              <w:t>Итого по муниц</w:t>
            </w:r>
            <w:r w:rsidRPr="00E674B8">
              <w:t>и</w:t>
            </w:r>
            <w:r w:rsidRPr="00E674B8">
              <w:t>пальной программе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178 156,3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3 456,8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148 398,2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177 479,1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3 456,8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12 470,1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147 721,4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Отдел культ</w:t>
            </w:r>
            <w:r w:rsidRPr="00E674B8">
              <w:t>у</w:t>
            </w:r>
            <w:r w:rsidRPr="00E674B8">
              <w:t>ры и спорта Администр</w:t>
            </w:r>
            <w:r w:rsidRPr="00E674B8">
              <w:t>а</w:t>
            </w:r>
            <w:r w:rsidRPr="00E674B8">
              <w:t>ции города Новошахти</w:t>
            </w:r>
            <w:r w:rsidRPr="00E674B8">
              <w:t>н</w:t>
            </w:r>
            <w:r w:rsidRPr="00E674B8">
              <w:lastRenderedPageBreak/>
              <w:t>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lastRenderedPageBreak/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12 464,0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12 464,0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12 400,4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дополн</w:t>
            </w:r>
            <w:r w:rsidRPr="00E674B8">
              <w:t>и</w:t>
            </w:r>
            <w:r w:rsidRPr="00E674B8">
              <w:t>тельного обр</w:t>
            </w:r>
            <w:r w:rsidRPr="00E674B8">
              <w:t>а</w:t>
            </w:r>
            <w:r w:rsidRPr="00E674B8">
              <w:t>зования в сф</w:t>
            </w:r>
            <w:r w:rsidRPr="00E674B8">
              <w:t>е</w:t>
            </w:r>
            <w:r w:rsidRPr="00E674B8">
              <w:t>ре культуры города Нов</w:t>
            </w:r>
            <w:r w:rsidRPr="00E674B8">
              <w:t>о</w:t>
            </w:r>
            <w:r w:rsidRPr="00E674B8">
              <w:t>шахтинска (МБУ ДО (школы))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59 827,4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59 827,4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10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шахтинска (МБУК  «ЦБС» (библиотеки))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24 817,9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шахтинска (МБУК  «ГДКиК» (клубы)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31 867,8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30 094,4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31 254,8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29 481,5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883,9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</w:t>
            </w:r>
            <w:r w:rsidR="00165975">
              <w:t xml:space="preserve">ска (МБУК </w:t>
            </w:r>
            <w:r w:rsidRPr="00E674B8">
              <w:t>«НИКМ» (м</w:t>
            </w:r>
            <w:r w:rsidRPr="00E674B8">
              <w:t>у</w:t>
            </w:r>
            <w:r w:rsidRPr="00E674B8">
              <w:t>зей))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7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lastRenderedPageBreak/>
              <w:t>ния культуры города Нов</w:t>
            </w:r>
            <w:r w:rsidRPr="00E674B8">
              <w:t>о</w:t>
            </w:r>
            <w:r w:rsidRPr="00E674B8">
              <w:t>шахтинска (МБУК  «Н</w:t>
            </w:r>
            <w:r w:rsidRPr="00E674B8">
              <w:t>о</w:t>
            </w:r>
            <w:r w:rsidRPr="00E674B8">
              <w:t>вошахтинский драматический театр»)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lastRenderedPageBreak/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39 821,5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39 821,4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ное бюджетное учреждение города Нов</w:t>
            </w:r>
            <w:r w:rsidRPr="00E674B8">
              <w:t>о</w:t>
            </w:r>
            <w:r w:rsidRPr="00E674B8">
              <w:t>шахтинска «Специализ</w:t>
            </w:r>
            <w:r w:rsidRPr="00E674B8">
              <w:t>и</w:t>
            </w:r>
            <w:r w:rsidRPr="00E674B8">
              <w:t>рованная служба по вопросам п</w:t>
            </w:r>
            <w:r w:rsidRPr="00E674B8">
              <w:t>о</w:t>
            </w:r>
            <w:r w:rsidRPr="00E674B8">
              <w:t>хоронного дела, с 27.05.2020 Муниципал</w:t>
            </w:r>
            <w:r w:rsidRPr="00E674B8">
              <w:t>ь</w:t>
            </w:r>
            <w:r w:rsidRPr="00E674B8">
              <w:t xml:space="preserve">ное казенное учреждение «Управление похоронного дела»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шахтинска (МБУК  ТРК «Несветай»)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7 887,2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5 887,2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7 887,2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5 887,2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2 000,0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</w:tbl>
    <w:p w:rsidR="007D62A2" w:rsidRPr="007D62A2" w:rsidRDefault="007D62A2" w:rsidP="007D62A2">
      <w:pPr>
        <w:rPr>
          <w:sz w:val="28"/>
          <w:szCs w:val="24"/>
        </w:rPr>
      </w:pPr>
      <w:bookmarkStart w:id="8" w:name="Par1413"/>
      <w:bookmarkEnd w:id="8"/>
    </w:p>
    <w:p w:rsidR="007D62A2" w:rsidRPr="007D62A2" w:rsidRDefault="007D62A2" w:rsidP="007D62A2">
      <w:pPr>
        <w:rPr>
          <w:sz w:val="28"/>
          <w:szCs w:val="24"/>
        </w:rPr>
      </w:pPr>
    </w:p>
    <w:p w:rsidR="007D62A2" w:rsidRPr="00E674B8" w:rsidRDefault="007D62A2" w:rsidP="007D62A2">
      <w:pPr>
        <w:ind w:left="-709"/>
        <w:rPr>
          <w:sz w:val="28"/>
          <w:szCs w:val="28"/>
        </w:rPr>
      </w:pPr>
      <w:r w:rsidRPr="00E674B8">
        <w:rPr>
          <w:sz w:val="28"/>
          <w:szCs w:val="28"/>
        </w:rPr>
        <w:t>Управляющий делами</w:t>
      </w:r>
      <w:r w:rsidRPr="00E674B8">
        <w:rPr>
          <w:sz w:val="28"/>
          <w:szCs w:val="28"/>
        </w:rPr>
        <w:tab/>
      </w:r>
    </w:p>
    <w:p w:rsidR="007D62A2" w:rsidRPr="00E674B8" w:rsidRDefault="007D62A2" w:rsidP="007D62A2">
      <w:pPr>
        <w:ind w:left="-709" w:right="-87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67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E674B8">
        <w:rPr>
          <w:sz w:val="28"/>
          <w:szCs w:val="28"/>
        </w:rPr>
        <w:t>Ю.А. Лубенцов</w:t>
      </w: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right="-596"/>
        <w:rPr>
          <w:sz w:val="28"/>
          <w:szCs w:val="28"/>
        </w:rPr>
      </w:pPr>
    </w:p>
    <w:p w:rsidR="007D62A2" w:rsidRDefault="007D62A2" w:rsidP="007D62A2">
      <w:pPr>
        <w:ind w:right="-596"/>
        <w:rPr>
          <w:sz w:val="28"/>
          <w:szCs w:val="28"/>
        </w:rPr>
      </w:pPr>
    </w:p>
    <w:p w:rsidR="007D62A2" w:rsidRPr="00E674B8" w:rsidRDefault="007D62A2" w:rsidP="007D62A2">
      <w:pPr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Приложение № 2</w:t>
      </w:r>
    </w:p>
    <w:p w:rsidR="007D62A2" w:rsidRPr="00E674B8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отчету о реализации муниципальной</w:t>
      </w:r>
    </w:p>
    <w:p w:rsidR="007D62A2" w:rsidRPr="00E674B8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 программы города Новошахтинска «Сохранение и развитие культуры и искусства» за 2023 год</w:t>
      </w:r>
    </w:p>
    <w:p w:rsidR="007D62A2" w:rsidRPr="00E674B8" w:rsidRDefault="007D62A2" w:rsidP="007D62A2">
      <w:pPr>
        <w:jc w:val="both"/>
        <w:rPr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СВЕДЕНИЯ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об использовании бюджетных ассигнований бюджета города, областного и федерального бюджетов, внебюджетных</w:t>
      </w:r>
    </w:p>
    <w:p w:rsidR="007D62A2" w:rsidRPr="00E674B8" w:rsidRDefault="007D62A2" w:rsidP="007D62A2">
      <w:pPr>
        <w:jc w:val="center"/>
        <w:rPr>
          <w:sz w:val="6"/>
          <w:szCs w:val="28"/>
        </w:rPr>
      </w:pPr>
      <w:r w:rsidRPr="00E674B8">
        <w:rPr>
          <w:sz w:val="28"/>
          <w:szCs w:val="28"/>
        </w:rPr>
        <w:t>источников на реализацию муниципальной программы за 2023 год</w:t>
      </w:r>
    </w:p>
    <w:p w:rsidR="007D62A2" w:rsidRPr="00E674B8" w:rsidRDefault="007D62A2" w:rsidP="007D62A2">
      <w:pPr>
        <w:jc w:val="center"/>
        <w:rPr>
          <w:sz w:val="4"/>
          <w:szCs w:val="28"/>
        </w:rPr>
      </w:pPr>
    </w:p>
    <w:p w:rsidR="007D62A2" w:rsidRPr="00E674B8" w:rsidRDefault="007D62A2" w:rsidP="007D62A2">
      <w:pPr>
        <w:jc w:val="right"/>
        <w:rPr>
          <w:rFonts w:eastAsia="Calibri"/>
          <w:sz w:val="26"/>
          <w:szCs w:val="26"/>
        </w:rPr>
      </w:pPr>
      <w:r w:rsidRPr="00E674B8">
        <w:rPr>
          <w:sz w:val="26"/>
          <w:szCs w:val="26"/>
        </w:rPr>
        <w:t>(тыс. руб.)</w:t>
      </w:r>
    </w:p>
    <w:tbl>
      <w:tblPr>
        <w:tblW w:w="16312" w:type="dxa"/>
        <w:tblInd w:w="-748" w:type="dxa"/>
        <w:tblLayout w:type="fixed"/>
        <w:tblLook w:val="0000"/>
      </w:tblPr>
      <w:tblGrid>
        <w:gridCol w:w="425"/>
        <w:gridCol w:w="998"/>
        <w:gridCol w:w="851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997"/>
      </w:tblGrid>
      <w:tr w:rsidR="007D62A2" w:rsidRPr="00E674B8" w:rsidTr="007D62A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9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 xml:space="preserve">№ </w:t>
            </w:r>
          </w:p>
          <w:p w:rsidR="007D62A2" w:rsidRPr="00E674B8" w:rsidRDefault="007D62A2" w:rsidP="007D62A2">
            <w:pPr>
              <w:ind w:left="-98" w:right="-108"/>
              <w:jc w:val="center"/>
              <w:rPr>
                <w:sz w:val="18"/>
              </w:rPr>
            </w:pPr>
            <w:r w:rsidRPr="00E674B8">
              <w:rPr>
                <w:rFonts w:eastAsia="Calibri"/>
                <w:sz w:val="18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>Наименов</w:t>
            </w:r>
            <w:r w:rsidRPr="00E674B8">
              <w:rPr>
                <w:sz w:val="18"/>
              </w:rPr>
              <w:t>а</w:t>
            </w:r>
            <w:r w:rsidRPr="00E674B8">
              <w:rPr>
                <w:sz w:val="18"/>
              </w:rPr>
              <w:t>ние мун</w:t>
            </w:r>
            <w:r w:rsidRPr="00E674B8">
              <w:rPr>
                <w:sz w:val="18"/>
              </w:rPr>
              <w:t>и</w:t>
            </w:r>
            <w:r w:rsidRPr="00E674B8">
              <w:rPr>
                <w:sz w:val="18"/>
              </w:rPr>
              <w:t xml:space="preserve">ципальной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программы,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>подпр</w:t>
            </w:r>
            <w:r w:rsidRPr="00E674B8">
              <w:rPr>
                <w:sz w:val="18"/>
              </w:rPr>
              <w:t>о</w:t>
            </w:r>
            <w:r w:rsidRPr="00E674B8">
              <w:rPr>
                <w:sz w:val="18"/>
              </w:rPr>
              <w:t xml:space="preserve">граммы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>муниц</w:t>
            </w:r>
            <w:r w:rsidRPr="00E674B8">
              <w:rPr>
                <w:sz w:val="18"/>
              </w:rPr>
              <w:t>и</w:t>
            </w:r>
            <w:r w:rsidRPr="00E674B8">
              <w:rPr>
                <w:sz w:val="18"/>
              </w:rPr>
              <w:t xml:space="preserve">пальной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sz w:val="18"/>
              </w:rPr>
              <w:t>программы</w:t>
            </w:r>
          </w:p>
        </w:tc>
        <w:tc>
          <w:tcPr>
            <w:tcW w:w="138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Объем ассигнований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98" w:right="-126"/>
              <w:jc w:val="center"/>
            </w:pPr>
            <w:r w:rsidRPr="00E674B8">
              <w:rPr>
                <w:rFonts w:eastAsia="Calibri"/>
                <w:sz w:val="18"/>
              </w:rPr>
              <w:t>Объемы неосвоенных средств и причины их неосвоения</w:t>
            </w:r>
          </w:p>
        </w:tc>
      </w:tr>
      <w:tr w:rsidR="007D62A2" w:rsidRPr="00E674B8" w:rsidTr="007D62A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предусмотрено муниципальной программой на весь период реализации </w:t>
            </w:r>
            <w:r w:rsidRPr="00E674B8">
              <w:rPr>
                <w:sz w:val="18"/>
                <w:vertAlign w:val="superscript"/>
              </w:rPr>
              <w:t>&lt;1&gt;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предусмотрено муниципальной 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программой на 2023 год реализации </w:t>
            </w:r>
            <w:r w:rsidRPr="00E674B8">
              <w:rPr>
                <w:sz w:val="18"/>
                <w:vertAlign w:val="superscript"/>
              </w:rPr>
              <w:t>&lt;1&gt;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уточненный план ассигнований </w:t>
            </w:r>
          </w:p>
          <w:p w:rsidR="007D62A2" w:rsidRPr="00E674B8" w:rsidRDefault="007D62A2" w:rsidP="007D62A2">
            <w:pPr>
              <w:jc w:val="center"/>
              <w:rPr>
                <w:sz w:val="18"/>
              </w:rPr>
            </w:pPr>
            <w:r w:rsidRPr="00E674B8">
              <w:rPr>
                <w:sz w:val="18"/>
              </w:rPr>
              <w:t>на 2023 год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674B8">
              <w:rPr>
                <w:sz w:val="18"/>
              </w:rPr>
              <w:t>исполнено (кассовые расходы)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2A2" w:rsidRPr="00E674B8" w:rsidTr="007D62A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2A2" w:rsidRPr="00E674B8" w:rsidTr="007D62A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област-ной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внебюд-жетные исто</w:t>
            </w:r>
            <w:r w:rsidRPr="00E674B8">
              <w:rPr>
                <w:rFonts w:eastAsia="Calibri"/>
                <w:sz w:val="18"/>
              </w:rPr>
              <w:t>ч</w:t>
            </w:r>
            <w:r w:rsidRPr="00E674B8">
              <w:rPr>
                <w:rFonts w:eastAsia="Calibri"/>
                <w:sz w:val="18"/>
              </w:rP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</w:t>
            </w:r>
            <w:r w:rsidRPr="00E674B8">
              <w:rPr>
                <w:rFonts w:eastAsia="Calibri"/>
                <w:sz w:val="18"/>
              </w:rPr>
              <w:t>ь</w:t>
            </w:r>
            <w:r w:rsidRPr="00E674B8">
              <w:rPr>
                <w:rFonts w:eastAsia="Calibri"/>
                <w:sz w:val="18"/>
              </w:rPr>
              <w:t>ный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област-ной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  гор</w:t>
            </w:r>
            <w:r w:rsidRPr="00E674B8">
              <w:rPr>
                <w:rFonts w:eastAsia="Calibri"/>
                <w:sz w:val="18"/>
              </w:rPr>
              <w:t>о</w:t>
            </w:r>
            <w:r w:rsidRPr="00E674B8">
              <w:rPr>
                <w:rFonts w:eastAsia="Calibri"/>
                <w:sz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внебюд-жетные исто</w:t>
            </w:r>
            <w:r w:rsidRPr="00E674B8">
              <w:rPr>
                <w:rFonts w:eastAsia="Calibri"/>
                <w:sz w:val="18"/>
              </w:rPr>
              <w:t>ч</w:t>
            </w:r>
            <w:r w:rsidRPr="00E674B8">
              <w:rPr>
                <w:rFonts w:eastAsia="Calibri"/>
                <w:sz w:val="18"/>
              </w:rP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</w:t>
            </w:r>
            <w:r w:rsidRPr="00E674B8">
              <w:rPr>
                <w:rFonts w:eastAsia="Calibri"/>
                <w:sz w:val="18"/>
              </w:rPr>
              <w:t>ь</w:t>
            </w:r>
            <w:r w:rsidRPr="00E674B8">
              <w:rPr>
                <w:rFonts w:eastAsia="Calibri"/>
                <w:sz w:val="18"/>
              </w:rPr>
              <w:t>ный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</w:t>
            </w:r>
            <w:r w:rsidRPr="00E674B8">
              <w:rPr>
                <w:rFonts w:eastAsia="Calibri"/>
                <w:sz w:val="18"/>
              </w:rPr>
              <w:t>б</w:t>
            </w:r>
            <w:r w:rsidRPr="00E674B8">
              <w:rPr>
                <w:rFonts w:eastAsia="Calibri"/>
                <w:sz w:val="18"/>
              </w:rPr>
              <w:t>ласт-ной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внебюд-жетные исто</w:t>
            </w:r>
            <w:r w:rsidRPr="00E674B8">
              <w:rPr>
                <w:rFonts w:eastAsia="Calibri"/>
                <w:sz w:val="18"/>
              </w:rPr>
              <w:t>ч</w:t>
            </w:r>
            <w:r w:rsidRPr="00E674B8">
              <w:rPr>
                <w:rFonts w:eastAsia="Calibri"/>
                <w:sz w:val="18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</w:t>
            </w:r>
            <w:r w:rsidRPr="00E674B8">
              <w:rPr>
                <w:rFonts w:eastAsia="Calibri"/>
                <w:sz w:val="18"/>
              </w:rPr>
              <w:t>ь</w:t>
            </w:r>
            <w:r w:rsidRPr="00E674B8">
              <w:rPr>
                <w:rFonts w:eastAsia="Calibri"/>
                <w:sz w:val="18"/>
              </w:rPr>
              <w:t>ный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област-ной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108" w:right="-1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</w:rPr>
              <w:t>внебюд-жетные источн</w:t>
            </w:r>
            <w:r w:rsidRPr="00E674B8">
              <w:rPr>
                <w:rFonts w:eastAsia="Calibri"/>
                <w:sz w:val="18"/>
              </w:rPr>
              <w:t>и</w:t>
            </w:r>
            <w:r w:rsidRPr="00E674B8">
              <w:rPr>
                <w:rFonts w:eastAsia="Calibri"/>
                <w:sz w:val="18"/>
              </w:rPr>
              <w:t>ки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D62A2" w:rsidRPr="00E674B8" w:rsidRDefault="007D62A2" w:rsidP="007D62A2">
      <w:pPr>
        <w:jc w:val="center"/>
        <w:rPr>
          <w:sz w:val="2"/>
          <w:szCs w:val="2"/>
        </w:rPr>
      </w:pPr>
    </w:p>
    <w:tbl>
      <w:tblPr>
        <w:tblW w:w="16312" w:type="dxa"/>
        <w:tblInd w:w="-748" w:type="dxa"/>
        <w:tblLayout w:type="fixed"/>
        <w:tblLook w:val="0000"/>
      </w:tblPr>
      <w:tblGrid>
        <w:gridCol w:w="425"/>
        <w:gridCol w:w="998"/>
        <w:gridCol w:w="851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997"/>
      </w:tblGrid>
      <w:tr w:rsidR="007D62A2" w:rsidRPr="00E674B8" w:rsidTr="007D62A2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108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23</w:t>
            </w:r>
          </w:p>
        </w:tc>
      </w:tr>
      <w:tr w:rsidR="007D62A2" w:rsidRPr="00E674B8" w:rsidTr="007D62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right="-11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Муниц</w:t>
            </w:r>
            <w:r w:rsidRPr="00E674B8">
              <w:rPr>
                <w:sz w:val="18"/>
                <w:szCs w:val="18"/>
              </w:rPr>
              <w:t>и</w:t>
            </w:r>
            <w:r w:rsidRPr="00E674B8">
              <w:rPr>
                <w:sz w:val="18"/>
                <w:szCs w:val="18"/>
              </w:rPr>
              <w:t>пальная программа</w:t>
            </w:r>
            <w:r w:rsidR="009C2776">
              <w:rPr>
                <w:sz w:val="18"/>
                <w:szCs w:val="18"/>
              </w:rPr>
              <w:t xml:space="preserve"> </w:t>
            </w:r>
            <w:r w:rsidR="009C2776">
              <w:rPr>
                <w:sz w:val="18"/>
                <w:szCs w:val="18"/>
              </w:rPr>
              <w:lastRenderedPageBreak/>
              <w:t>города Новоша</w:t>
            </w:r>
            <w:r w:rsidR="009C2776">
              <w:rPr>
                <w:sz w:val="18"/>
                <w:szCs w:val="18"/>
              </w:rPr>
              <w:t>х</w:t>
            </w:r>
            <w:r w:rsidR="009C2776">
              <w:rPr>
                <w:sz w:val="18"/>
                <w:szCs w:val="18"/>
              </w:rPr>
              <w:t>тинска</w:t>
            </w:r>
            <w:r w:rsidRPr="00E674B8">
              <w:rPr>
                <w:sz w:val="18"/>
                <w:szCs w:val="18"/>
              </w:rPr>
              <w:t xml:space="preserve"> «Сохран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ние и ра</w:t>
            </w:r>
            <w:r w:rsidRPr="00E674B8">
              <w:rPr>
                <w:sz w:val="18"/>
                <w:szCs w:val="18"/>
              </w:rPr>
              <w:t>з</w:t>
            </w:r>
            <w:r w:rsidRPr="00E674B8">
              <w:rPr>
                <w:sz w:val="18"/>
                <w:szCs w:val="18"/>
              </w:rPr>
              <w:t>витие культуры и искусства»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lastRenderedPageBreak/>
              <w:t>1 708 745,6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32 147,4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24 275,5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1 487 553,4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164 769,3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178 156,3</w:t>
            </w:r>
          </w:p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148 398,2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178 156,3</w:t>
            </w:r>
          </w:p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148 398,2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177 479,1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4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147 721,4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13 830,8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A2" w:rsidRPr="00E674B8" w:rsidRDefault="007D62A2" w:rsidP="007D62A2">
            <w:pPr>
              <w:ind w:right="-10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677,2</w:t>
            </w:r>
            <w:r w:rsidR="009C2776">
              <w:rPr>
                <w:sz w:val="18"/>
                <w:szCs w:val="18"/>
              </w:rPr>
              <w:t xml:space="preserve"> −</w:t>
            </w:r>
          </w:p>
          <w:p w:rsidR="007D62A2" w:rsidRPr="00E674B8" w:rsidRDefault="009C2776" w:rsidP="007D62A2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D62A2" w:rsidRPr="00E674B8">
              <w:rPr>
                <w:sz w:val="18"/>
                <w:szCs w:val="18"/>
              </w:rPr>
              <w:t xml:space="preserve"> связи с экономией </w:t>
            </w:r>
            <w:r w:rsidR="007D62A2" w:rsidRPr="00E674B8">
              <w:rPr>
                <w:sz w:val="18"/>
                <w:szCs w:val="18"/>
              </w:rPr>
              <w:lastRenderedPageBreak/>
              <w:t>при пров</w:t>
            </w:r>
            <w:r w:rsidR="007D62A2" w:rsidRPr="00E674B8">
              <w:rPr>
                <w:sz w:val="18"/>
                <w:szCs w:val="18"/>
              </w:rPr>
              <w:t>е</w:t>
            </w:r>
            <w:r w:rsidR="007D62A2" w:rsidRPr="00E674B8">
              <w:rPr>
                <w:sz w:val="18"/>
                <w:szCs w:val="18"/>
              </w:rPr>
              <w:t>дении процедур закупок</w:t>
            </w:r>
          </w:p>
        </w:tc>
      </w:tr>
      <w:tr w:rsidR="007D62A2" w:rsidRPr="00E674B8" w:rsidTr="007D62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right="-11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Подпр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грамма    № 1 «Ра</w:t>
            </w:r>
            <w:r w:rsidRPr="00E674B8">
              <w:rPr>
                <w:sz w:val="18"/>
                <w:szCs w:val="18"/>
              </w:rPr>
              <w:t>з</w:t>
            </w:r>
            <w:r w:rsidRPr="00E674B8">
              <w:rPr>
                <w:sz w:val="18"/>
                <w:szCs w:val="18"/>
              </w:rPr>
              <w:t>витие культуры и искусства»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1 595 345,3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32 147,4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24 275,5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1 374 153,1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164 769,3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165 692,3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135 934,2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165 692,3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135 934,2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165 078,7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4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135 321,0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13 830,8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ind w:right="-10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613,6</w:t>
            </w:r>
            <w:r w:rsidR="009C2776">
              <w:rPr>
                <w:sz w:val="18"/>
                <w:szCs w:val="18"/>
              </w:rPr>
              <w:t xml:space="preserve"> −</w:t>
            </w:r>
          </w:p>
          <w:p w:rsidR="007D62A2" w:rsidRPr="00E674B8" w:rsidRDefault="009C2776" w:rsidP="007D62A2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D62A2" w:rsidRPr="00E674B8">
              <w:rPr>
                <w:sz w:val="18"/>
                <w:szCs w:val="18"/>
              </w:rPr>
              <w:t xml:space="preserve"> связи с экономией при пров</w:t>
            </w:r>
            <w:r w:rsidR="007D62A2" w:rsidRPr="00E674B8">
              <w:rPr>
                <w:sz w:val="18"/>
                <w:szCs w:val="18"/>
              </w:rPr>
              <w:t>е</w:t>
            </w:r>
            <w:r w:rsidR="007D62A2" w:rsidRPr="00E674B8">
              <w:rPr>
                <w:sz w:val="18"/>
                <w:szCs w:val="18"/>
              </w:rPr>
              <w:t>дении процедур закупок</w:t>
            </w:r>
          </w:p>
        </w:tc>
      </w:tr>
      <w:tr w:rsidR="007D62A2" w:rsidRPr="00E674B8" w:rsidTr="007D62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1.2.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right="-11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Подпр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грамма    № 2 «Обесп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чение реализации муниц</w:t>
            </w:r>
            <w:r w:rsidRPr="00E674B8">
              <w:rPr>
                <w:sz w:val="18"/>
                <w:szCs w:val="18"/>
              </w:rPr>
              <w:t>и</w:t>
            </w:r>
            <w:r w:rsidRPr="00E674B8">
              <w:rPr>
                <w:sz w:val="18"/>
                <w:szCs w:val="18"/>
              </w:rPr>
              <w:t>пальной программы города Новоша</w:t>
            </w:r>
            <w:r w:rsidRPr="00E674B8">
              <w:rPr>
                <w:sz w:val="18"/>
                <w:szCs w:val="18"/>
              </w:rPr>
              <w:t>х</w:t>
            </w:r>
            <w:r w:rsidRPr="00E674B8">
              <w:rPr>
                <w:sz w:val="18"/>
                <w:szCs w:val="18"/>
              </w:rPr>
              <w:t>тинска «Сохран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ние и ра</w:t>
            </w:r>
            <w:r w:rsidRPr="00E674B8">
              <w:rPr>
                <w:sz w:val="18"/>
                <w:szCs w:val="18"/>
              </w:rPr>
              <w:t>з</w:t>
            </w:r>
            <w:r w:rsidRPr="00E674B8">
              <w:rPr>
                <w:sz w:val="18"/>
                <w:szCs w:val="18"/>
              </w:rPr>
              <w:t>витие культуры и искусства»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113 400,3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113 400,3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12 400,4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ind w:right="-10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63,6</w:t>
            </w:r>
            <w:r w:rsidR="009C2776">
              <w:rPr>
                <w:sz w:val="18"/>
                <w:szCs w:val="18"/>
              </w:rPr>
              <w:t xml:space="preserve"> −</w:t>
            </w:r>
          </w:p>
          <w:p w:rsidR="007D62A2" w:rsidRPr="00E674B8" w:rsidRDefault="009C2776" w:rsidP="007D62A2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D62A2" w:rsidRPr="00E674B8">
              <w:rPr>
                <w:sz w:val="18"/>
                <w:szCs w:val="18"/>
              </w:rPr>
              <w:t xml:space="preserve"> связи с экономией при пров</w:t>
            </w:r>
            <w:r w:rsidR="007D62A2" w:rsidRPr="00E674B8">
              <w:rPr>
                <w:sz w:val="18"/>
                <w:szCs w:val="18"/>
              </w:rPr>
              <w:t>е</w:t>
            </w:r>
            <w:r w:rsidR="007D62A2" w:rsidRPr="00E674B8">
              <w:rPr>
                <w:sz w:val="18"/>
                <w:szCs w:val="18"/>
              </w:rPr>
              <w:t>дении процедур закупок</w:t>
            </w:r>
          </w:p>
        </w:tc>
      </w:tr>
    </w:tbl>
    <w:p w:rsidR="007D62A2" w:rsidRPr="00E674B8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 Управляющий делами</w:t>
      </w:r>
    </w:p>
    <w:p w:rsidR="007D62A2" w:rsidRPr="00E674B8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</w:t>
      </w:r>
      <w:r w:rsidRPr="00E674B8">
        <w:rPr>
          <w:sz w:val="28"/>
          <w:szCs w:val="28"/>
        </w:rPr>
        <w:tab/>
        <w:t xml:space="preserve"> </w:t>
      </w:r>
      <w:r w:rsidRPr="00E674B8">
        <w:rPr>
          <w:sz w:val="28"/>
          <w:szCs w:val="28"/>
        </w:rPr>
        <w:tab/>
        <w:t xml:space="preserve">         Ю.А. Лубенцов</w:t>
      </w:r>
    </w:p>
    <w:p w:rsidR="007D62A2" w:rsidRPr="00E674B8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</w:p>
    <w:p w:rsidR="007D62A2" w:rsidRPr="00E674B8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  <w:r w:rsidRPr="00E674B8">
        <w:rPr>
          <w:sz w:val="28"/>
          <w:szCs w:val="28"/>
        </w:rPr>
        <w:br w:type="page"/>
      </w:r>
    </w:p>
    <w:p w:rsidR="007D62A2" w:rsidRPr="00E674B8" w:rsidRDefault="007D62A2" w:rsidP="007D62A2">
      <w:pPr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`Приложение № 3</w:t>
      </w:r>
    </w:p>
    <w:p w:rsidR="007D62A2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отчету о реализации муниципальной программы города Новошахтинска «Сохранение и развитие культуры и искусства» за 2023 год</w:t>
      </w:r>
    </w:p>
    <w:p w:rsidR="007D62A2" w:rsidRPr="007D62A2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</w:p>
    <w:p w:rsidR="007D62A2" w:rsidRPr="00E674B8" w:rsidRDefault="007D62A2" w:rsidP="007D62A2">
      <w:pPr>
        <w:widowControl w:val="0"/>
        <w:shd w:val="clear" w:color="auto" w:fill="FFFFFF"/>
        <w:autoSpaceDE w:val="0"/>
        <w:ind w:right="-29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СВЕДЕНИЯ</w:t>
      </w:r>
    </w:p>
    <w:p w:rsidR="007D62A2" w:rsidRPr="00E674B8" w:rsidRDefault="007D62A2" w:rsidP="007D62A2">
      <w:pPr>
        <w:tabs>
          <w:tab w:val="left" w:pos="11280"/>
        </w:tabs>
        <w:jc w:val="center"/>
        <w:rPr>
          <w:sz w:val="12"/>
          <w:szCs w:val="28"/>
        </w:rPr>
      </w:pPr>
      <w:r w:rsidRPr="00E674B8">
        <w:rPr>
          <w:sz w:val="28"/>
          <w:szCs w:val="28"/>
        </w:rPr>
        <w:t>о достижении значений показателей</w:t>
      </w:r>
    </w:p>
    <w:p w:rsidR="007D62A2" w:rsidRPr="007D62A2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425"/>
        <w:gridCol w:w="5387"/>
        <w:gridCol w:w="1276"/>
        <w:gridCol w:w="1134"/>
        <w:gridCol w:w="1276"/>
        <w:gridCol w:w="1276"/>
        <w:gridCol w:w="5396"/>
      </w:tblGrid>
      <w:tr w:rsidR="007D62A2" w:rsidRPr="00E674B8" w:rsidTr="007D62A2">
        <w:trPr>
          <w:trHeight w:val="4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№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Показатель     </w:t>
            </w:r>
            <w:r w:rsidRPr="00E674B8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Единица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измер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Значения показателей </w:t>
            </w:r>
          </w:p>
          <w:p w:rsidR="007D62A2" w:rsidRPr="00E674B8" w:rsidRDefault="007D62A2" w:rsidP="009C2776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муниципальной программы, </w:t>
            </w:r>
            <w:r w:rsidRPr="00E674B8">
              <w:rPr>
                <w:sz w:val="24"/>
                <w:szCs w:val="24"/>
              </w:rPr>
              <w:br/>
              <w:t xml:space="preserve">подпрограмм   </w:t>
            </w:r>
            <w:r w:rsidRPr="00E674B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 xml:space="preserve">Обоснование отклонений  </w:t>
            </w:r>
            <w:r w:rsidRPr="00E674B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E674B8">
              <w:rPr>
                <w:sz w:val="24"/>
                <w:szCs w:val="24"/>
              </w:rPr>
              <w:br/>
              <w:t xml:space="preserve">на конец отчетного года       </w:t>
            </w:r>
            <w:r w:rsidRPr="00E674B8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62A2" w:rsidRPr="00E674B8" w:rsidTr="007D62A2">
        <w:trPr>
          <w:trHeight w:val="24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отчетный 2023 год</w:t>
            </w:r>
          </w:p>
        </w:tc>
        <w:tc>
          <w:tcPr>
            <w:tcW w:w="5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1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факт</w:t>
            </w:r>
          </w:p>
        </w:tc>
        <w:tc>
          <w:tcPr>
            <w:tcW w:w="5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D62A2" w:rsidRPr="00E674B8" w:rsidRDefault="007D62A2" w:rsidP="007D62A2">
      <w:pPr>
        <w:widowControl w:val="0"/>
        <w:shd w:val="clear" w:color="auto" w:fill="FFFFFF"/>
        <w:autoSpaceDE w:val="0"/>
        <w:jc w:val="both"/>
        <w:rPr>
          <w:sz w:val="2"/>
          <w:szCs w:val="2"/>
        </w:rPr>
      </w:pPr>
    </w:p>
    <w:tbl>
      <w:tblPr>
        <w:tblW w:w="16170" w:type="dxa"/>
        <w:tblInd w:w="-63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5387"/>
        <w:gridCol w:w="1276"/>
        <w:gridCol w:w="1134"/>
        <w:gridCol w:w="1276"/>
        <w:gridCol w:w="1276"/>
        <w:gridCol w:w="5396"/>
      </w:tblGrid>
      <w:tr w:rsidR="007D62A2" w:rsidRPr="00E674B8" w:rsidTr="007D62A2">
        <w:trPr>
          <w:trHeight w:val="25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7</w:t>
            </w:r>
          </w:p>
        </w:tc>
      </w:tr>
      <w:tr w:rsidR="007D62A2" w:rsidRPr="00E674B8" w:rsidTr="007D62A2">
        <w:trPr>
          <w:trHeight w:val="230"/>
        </w:trPr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before="60" w:after="60"/>
              <w:jc w:val="center"/>
            </w:pPr>
            <w:r w:rsidRPr="00E674B8">
              <w:rPr>
                <w:sz w:val="24"/>
                <w:szCs w:val="24"/>
              </w:rPr>
              <w:t>1. Муниципальная программа города Новошахтинска «Сохранение и развитие культуры и искусства»</w:t>
            </w:r>
          </w:p>
        </w:tc>
      </w:tr>
      <w:tr w:rsidR="007D62A2" w:rsidRPr="00E674B8" w:rsidTr="007D62A2">
        <w:trPr>
          <w:trHeight w:val="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посещений учреждений культуры (т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атров, музеев и библиотек на 1 000 человек нас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5 401,0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3 895,0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 5 863,8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165975">
            <w:pPr>
              <w:ind w:right="72"/>
              <w:jc w:val="both"/>
            </w:pPr>
            <w:r w:rsidRPr="00E674B8">
              <w:rPr>
                <w:sz w:val="24"/>
                <w:szCs w:val="24"/>
              </w:rPr>
              <w:t>Увеличение количества посещений учреждений культуры обусловлено открытием модельной библиотеки</w:t>
            </w:r>
          </w:p>
        </w:tc>
      </w:tr>
      <w:tr w:rsidR="007D62A2" w:rsidRPr="00E674B8" w:rsidTr="007D62A2">
        <w:trPr>
          <w:trHeight w:val="70"/>
        </w:trPr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before="60" w:after="60"/>
              <w:jc w:val="center"/>
            </w:pPr>
            <w:r w:rsidRPr="00E674B8">
              <w:rPr>
                <w:sz w:val="24"/>
                <w:szCs w:val="24"/>
              </w:rPr>
              <w:t>2. Подпрограмма № 1 «Развитие культуры и искусства»</w:t>
            </w:r>
          </w:p>
        </w:tc>
      </w:tr>
      <w:tr w:rsidR="007D62A2" w:rsidRPr="00E674B8" w:rsidTr="007D62A2">
        <w:trPr>
          <w:trHeight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Уровень фактической обеспеченности муниц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пальными учреждениями культуры в городе от нормативной потребности клубами и учреждени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ми клубного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-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Уровень фактической обеспеченности муниц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пальными учреждениями культуры в городе от нормативной потребности библиотеками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5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 охвата обучающихся 1 – 9 классов общ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образовательных школ эстетическим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</w:pPr>
            <w:r w:rsidRPr="00E674B8">
              <w:rPr>
                <w:sz w:val="24"/>
                <w:szCs w:val="24"/>
              </w:rPr>
              <w:t>Значение показателя осталось на уровне 2022 года, это обусловлено сохранением контингента уч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>щихся в школах искусств</w:t>
            </w:r>
          </w:p>
        </w:tc>
      </w:tr>
      <w:tr w:rsidR="007D62A2" w:rsidRPr="00E674B8" w:rsidTr="007D62A2">
        <w:trPr>
          <w:trHeight w:val="8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дипломантов и лауреатов конкурсов, участвующих в областных, региональных, росси</w:t>
            </w:r>
            <w:r w:rsidRPr="00E674B8">
              <w:rPr>
                <w:sz w:val="24"/>
                <w:szCs w:val="24"/>
              </w:rPr>
              <w:t>й</w:t>
            </w:r>
            <w:r w:rsidRPr="00E674B8">
              <w:rPr>
                <w:sz w:val="24"/>
                <w:szCs w:val="24"/>
              </w:rPr>
              <w:t>ских и международных творческих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1 356,0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1 542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количества конкурсов областного и международного значения и увеличение количес</w:t>
            </w:r>
            <w:r w:rsidRPr="00E674B8">
              <w:rPr>
                <w:sz w:val="24"/>
                <w:szCs w:val="24"/>
              </w:rPr>
              <w:t>т</w:t>
            </w:r>
            <w:r w:rsidRPr="00E674B8">
              <w:rPr>
                <w:sz w:val="24"/>
                <w:szCs w:val="24"/>
              </w:rPr>
              <w:t>ва конкурсантов, проведение конкурсов в он</w:t>
            </w:r>
            <w:r w:rsidR="009C2776">
              <w:rPr>
                <w:sz w:val="24"/>
                <w:szCs w:val="24"/>
              </w:rPr>
              <w:t>лайн-формате и оф</w:t>
            </w:r>
            <w:r w:rsidRPr="00E674B8">
              <w:rPr>
                <w:sz w:val="24"/>
                <w:szCs w:val="24"/>
              </w:rPr>
              <w:t>лайн формате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Доля библиографических записей в сводном эле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тронном каталоге библиотек Ростовской области (СК РО) (по сравнению с предыдущим годом)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1,10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Доля библиографических записей в сводном эле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тронном каталоге библиотек Ростовской области (СК РО) обусловлено пополнением книжных фо</w:t>
            </w:r>
            <w:r w:rsidRPr="00E674B8">
              <w:rPr>
                <w:sz w:val="24"/>
                <w:szCs w:val="24"/>
              </w:rPr>
              <w:t>н</w:t>
            </w:r>
            <w:r w:rsidR="00393B2F">
              <w:rPr>
                <w:sz w:val="24"/>
                <w:szCs w:val="24"/>
              </w:rPr>
              <w:t>дов и списанием книжных фондов</w:t>
            </w:r>
            <w:r w:rsidRPr="00E674B8">
              <w:rPr>
                <w:sz w:val="24"/>
                <w:szCs w:val="24"/>
              </w:rPr>
              <w:t xml:space="preserve"> 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Количество посещений библиотек </w:t>
            </w:r>
          </w:p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(на 1 жителя в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4,7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75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количества посещений библиотек об</w:t>
            </w:r>
            <w:r w:rsidRPr="00E674B8">
              <w:rPr>
                <w:sz w:val="24"/>
                <w:szCs w:val="24"/>
              </w:rPr>
              <w:t>у</w:t>
            </w:r>
            <w:r w:rsidRPr="00E674B8">
              <w:rPr>
                <w:sz w:val="24"/>
                <w:szCs w:val="24"/>
              </w:rPr>
              <w:t>словлено открытием модельной библиотеки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книговыдач читателям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экземпл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1 094 587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848 682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1 094 932</w:t>
            </w:r>
          </w:p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книговыдач читателям обусловлено открытием модельной библиотеки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3 135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2 835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3 190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посещений музея обусловлено пер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водом мероприятий в офлайн формат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80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Пополнение репертуара театра (новые постановки)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За счет средств от приносящей доход деятельн</w:t>
            </w:r>
            <w:r w:rsidRPr="00E674B8">
              <w:rPr>
                <w:sz w:val="24"/>
                <w:szCs w:val="24"/>
              </w:rPr>
              <w:t>о</w:t>
            </w:r>
            <w:r w:rsidRPr="00E674B8">
              <w:rPr>
                <w:sz w:val="24"/>
                <w:szCs w:val="24"/>
              </w:rPr>
              <w:t>сти реализована новогодняя театральная пост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 xml:space="preserve">новка 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посетителей театра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78 401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69 600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112 228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количества посетителей театра об</w:t>
            </w:r>
            <w:r w:rsidRPr="00E674B8">
              <w:rPr>
                <w:sz w:val="24"/>
                <w:szCs w:val="24"/>
              </w:rPr>
              <w:t>у</w:t>
            </w:r>
            <w:r w:rsidRPr="00E674B8">
              <w:rPr>
                <w:sz w:val="24"/>
                <w:szCs w:val="24"/>
              </w:rPr>
              <w:t>словлено активной выездной гастрольной де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тельностью, проведением выставок и активным продвижением онлайн-трансляций спектаклей и мероприятий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Объем телевещания по местной телепрограмме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час в 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волонтеров, вовлеченных в меропри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тия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</w:pPr>
            <w:r w:rsidRPr="00E674B8">
              <w:rPr>
                <w:sz w:val="24"/>
                <w:szCs w:val="24"/>
              </w:rPr>
              <w:t>Увеличение количества волонтеров в связи с ре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>лизацией исследовательского проекта «Фронтовые письма. Листки с дыханием войны»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реализованных инициативных прое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Переоснащены муниципальные библиотеки по м</w:t>
            </w:r>
            <w:r w:rsidRPr="00E674B8">
              <w:rPr>
                <w:sz w:val="24"/>
                <w:szCs w:val="24"/>
              </w:rPr>
              <w:t>о</w:t>
            </w:r>
            <w:r w:rsidRPr="00E674B8">
              <w:rPr>
                <w:sz w:val="24"/>
                <w:szCs w:val="24"/>
              </w:rPr>
              <w:t>дельному стандарту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новых книг, поступивших в фонды библиотек муниципальных образований и гос</w:t>
            </w:r>
            <w:r w:rsidRPr="00E674B8">
              <w:rPr>
                <w:sz w:val="24"/>
                <w:szCs w:val="24"/>
              </w:rPr>
              <w:t>у</w:t>
            </w:r>
            <w:r w:rsidRPr="00E674B8">
              <w:rPr>
                <w:sz w:val="24"/>
                <w:szCs w:val="24"/>
              </w:rPr>
              <w:t>дарственных общедоступных библиотек субъе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7 836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В </w:t>
            </w:r>
            <w:r w:rsidRPr="00E674B8">
              <w:rPr>
                <w:rFonts w:eastAsia="Andale Sans UI"/>
                <w:sz w:val="24"/>
                <w:szCs w:val="24"/>
              </w:rPr>
              <w:t>связи с приобретением и использованием сл</w:t>
            </w:r>
            <w:r w:rsidRPr="00E674B8">
              <w:rPr>
                <w:rFonts w:eastAsia="Andale Sans UI"/>
                <w:sz w:val="24"/>
                <w:szCs w:val="24"/>
              </w:rPr>
              <w:t>о</w:t>
            </w:r>
            <w:r w:rsidRPr="00E674B8">
              <w:rPr>
                <w:rFonts w:eastAsia="Andale Sans UI"/>
                <w:sz w:val="24"/>
                <w:szCs w:val="24"/>
              </w:rPr>
              <w:t xml:space="preserve">жившейся экономии при проведении процедур закупок  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Число посещений мероприятий организаций кул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ь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млн</w:t>
            </w:r>
          </w:p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1,26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Число посещений увеличено в связи с проведен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ем мероприятий по Пушкинской карте</w:t>
            </w:r>
          </w:p>
        </w:tc>
      </w:tr>
      <w:tr w:rsidR="007D62A2" w:rsidRPr="00E674B8" w:rsidTr="007D62A2"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8"/>
                <w:szCs w:val="8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Усовершенствованы профессиональные реперт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арные театры, находящиеся в населенных пунктах с численностью населения до 300 тыс. человек, путем создания новых постановок и (или) улу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ч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шения материально-технического оснащения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Проведены мероприятия по комплектованию книжных фондов библиотек муниципальных обр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зований и государственных общедоступных би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б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лиотек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before="6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3. Подпрограмма № 2 «Обеспечение реализации муниципальной программы </w:t>
            </w:r>
          </w:p>
          <w:p w:rsidR="007D62A2" w:rsidRPr="00E674B8" w:rsidRDefault="007D62A2" w:rsidP="007D62A2">
            <w:pPr>
              <w:spacing w:after="6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города Новошахтинска «Сохранение и развитие культуры и искусства»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165975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Уровень освоения бюджетных средств, выделе</w:t>
            </w:r>
            <w:r w:rsidRPr="00E674B8">
              <w:rPr>
                <w:sz w:val="24"/>
                <w:szCs w:val="24"/>
              </w:rPr>
              <w:t>н</w:t>
            </w:r>
            <w:r w:rsidRPr="00E674B8">
              <w:rPr>
                <w:sz w:val="24"/>
                <w:szCs w:val="24"/>
              </w:rPr>
              <w:t>ных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99,9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99,5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В </w:t>
            </w:r>
            <w:r w:rsidRPr="00E674B8">
              <w:rPr>
                <w:rFonts w:eastAsia="Andale Sans UI"/>
                <w:sz w:val="24"/>
                <w:szCs w:val="24"/>
              </w:rPr>
              <w:t>связи с экономией при проведении процедур закупок</w:t>
            </w:r>
          </w:p>
        </w:tc>
      </w:tr>
    </w:tbl>
    <w:p w:rsidR="00165975" w:rsidRPr="00165975" w:rsidRDefault="00165975" w:rsidP="007D62A2">
      <w:pPr>
        <w:tabs>
          <w:tab w:val="left" w:pos="11280"/>
        </w:tabs>
        <w:jc w:val="both"/>
        <w:rPr>
          <w:szCs w:val="28"/>
        </w:rPr>
      </w:pPr>
    </w:p>
    <w:p w:rsidR="007D62A2" w:rsidRPr="00393B2F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  <w:r w:rsidRPr="00393B2F">
        <w:rPr>
          <w:sz w:val="28"/>
          <w:szCs w:val="28"/>
        </w:rPr>
        <w:t xml:space="preserve">* Значение показателя не определено </w:t>
      </w:r>
    </w:p>
    <w:p w:rsidR="007D62A2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</w:p>
    <w:p w:rsidR="00393B2F" w:rsidRPr="00E674B8" w:rsidRDefault="00393B2F" w:rsidP="007D62A2">
      <w:pPr>
        <w:tabs>
          <w:tab w:val="left" w:pos="11280"/>
        </w:tabs>
        <w:jc w:val="both"/>
        <w:rPr>
          <w:sz w:val="28"/>
          <w:szCs w:val="28"/>
        </w:rPr>
      </w:pPr>
    </w:p>
    <w:p w:rsidR="007D62A2" w:rsidRPr="00E674B8" w:rsidRDefault="007D62A2" w:rsidP="00393B2F">
      <w:pPr>
        <w:tabs>
          <w:tab w:val="left" w:pos="11280"/>
        </w:tabs>
        <w:ind w:left="-426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Управляющий делами </w:t>
      </w:r>
    </w:p>
    <w:p w:rsidR="007D62A2" w:rsidRPr="00E674B8" w:rsidRDefault="007D62A2" w:rsidP="00393B2F">
      <w:pPr>
        <w:ind w:left="-426" w:right="-596"/>
        <w:jc w:val="both"/>
        <w:rPr>
          <w:sz w:val="28"/>
          <w:szCs w:val="28"/>
        </w:rPr>
        <w:sectPr w:rsidR="007D62A2" w:rsidRPr="00E674B8" w:rsidSect="007D62A2">
          <w:pgSz w:w="16840" w:h="11907" w:orient="landscape"/>
          <w:pgMar w:top="1701" w:right="1134" w:bottom="624" w:left="1134" w:header="720" w:footer="720" w:gutter="0"/>
          <w:cols w:space="720"/>
          <w:docGrid w:linePitch="272"/>
        </w:sectPr>
      </w:pPr>
      <w:r w:rsidRPr="00E674B8">
        <w:rPr>
          <w:sz w:val="28"/>
          <w:szCs w:val="28"/>
        </w:rPr>
        <w:t>Администрации города</w:t>
      </w:r>
      <w:r w:rsidRPr="00E674B8">
        <w:rPr>
          <w:sz w:val="28"/>
          <w:szCs w:val="28"/>
        </w:rPr>
        <w:tab/>
      </w:r>
      <w:r w:rsidR="005416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Ю.А. Лубенцов</w:t>
      </w:r>
    </w:p>
    <w:p w:rsidR="007D62A2" w:rsidRPr="00E674B8" w:rsidRDefault="007D62A2" w:rsidP="002422C1">
      <w:pPr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Приложение № 4</w:t>
      </w:r>
    </w:p>
    <w:p w:rsidR="007D62A2" w:rsidRDefault="007D62A2" w:rsidP="002422C1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отчету о реализации муниципальной программы</w:t>
      </w:r>
    </w:p>
    <w:p w:rsidR="007D62A2" w:rsidRDefault="007D62A2" w:rsidP="002422C1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города Новошахтинска «Сохранение и развитие</w:t>
      </w:r>
    </w:p>
    <w:p w:rsidR="007D62A2" w:rsidRDefault="007D62A2" w:rsidP="002422C1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культуры и искусства» за 2023 год</w:t>
      </w:r>
    </w:p>
    <w:p w:rsidR="007D62A2" w:rsidRPr="007D62A2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bCs/>
          <w:sz w:val="28"/>
          <w:szCs w:val="28"/>
        </w:rPr>
      </w:pPr>
      <w:r w:rsidRPr="00E674B8">
        <w:rPr>
          <w:bCs/>
          <w:sz w:val="28"/>
          <w:szCs w:val="28"/>
        </w:rPr>
        <w:t>ИНФОРМАЦИЯ</w:t>
      </w:r>
    </w:p>
    <w:p w:rsidR="007D62A2" w:rsidRPr="00E674B8" w:rsidRDefault="007D62A2" w:rsidP="007D62A2">
      <w:pPr>
        <w:jc w:val="center"/>
        <w:rPr>
          <w:bCs/>
          <w:sz w:val="28"/>
          <w:szCs w:val="28"/>
        </w:rPr>
      </w:pPr>
      <w:r w:rsidRPr="00E674B8">
        <w:rPr>
          <w:bCs/>
          <w:sz w:val="28"/>
          <w:szCs w:val="28"/>
        </w:rPr>
        <w:t xml:space="preserve">о расходах за счет средств, полученных от предпринимательской и иной приносящей доход деятельности, </w:t>
      </w:r>
    </w:p>
    <w:p w:rsidR="007D62A2" w:rsidRPr="00E674B8" w:rsidRDefault="007D62A2" w:rsidP="007D62A2">
      <w:pPr>
        <w:tabs>
          <w:tab w:val="left" w:pos="1560"/>
        </w:tabs>
        <w:jc w:val="center"/>
        <w:rPr>
          <w:bCs/>
          <w:sz w:val="24"/>
          <w:szCs w:val="24"/>
        </w:rPr>
      </w:pPr>
      <w:r w:rsidRPr="00E674B8">
        <w:rPr>
          <w:bCs/>
          <w:sz w:val="28"/>
          <w:szCs w:val="28"/>
        </w:rPr>
        <w:t xml:space="preserve">муниципальных бюджетных и автономных учреждений города Новошахтинска </w:t>
      </w:r>
      <w:r w:rsidRPr="00E674B8">
        <w:rPr>
          <w:bCs/>
          <w:iCs/>
          <w:sz w:val="28"/>
          <w:szCs w:val="28"/>
        </w:rPr>
        <w:t>в отчетном году</w:t>
      </w:r>
      <w:r w:rsidRPr="00E674B8">
        <w:rPr>
          <w:bCs/>
          <w:iCs/>
          <w:sz w:val="28"/>
          <w:szCs w:val="28"/>
        </w:rPr>
        <w:br/>
        <w:t xml:space="preserve">по муниципальной программе </w:t>
      </w:r>
    </w:p>
    <w:p w:rsidR="007D62A2" w:rsidRPr="00E674B8" w:rsidRDefault="007D62A2" w:rsidP="007D62A2">
      <w:pPr>
        <w:jc w:val="right"/>
        <w:rPr>
          <w:bCs/>
          <w:sz w:val="26"/>
          <w:szCs w:val="26"/>
        </w:rPr>
      </w:pPr>
      <w:r w:rsidRPr="00393B2F">
        <w:rPr>
          <w:bCs/>
          <w:sz w:val="28"/>
          <w:szCs w:val="26"/>
        </w:rPr>
        <w:t xml:space="preserve">        </w:t>
      </w:r>
      <w:r w:rsidRPr="00393B2F">
        <w:rPr>
          <w:bCs/>
          <w:sz w:val="26"/>
          <w:szCs w:val="26"/>
        </w:rPr>
        <w:t xml:space="preserve">                         </w:t>
      </w:r>
      <w:r w:rsidRPr="00E674B8">
        <w:rPr>
          <w:bCs/>
          <w:sz w:val="26"/>
          <w:szCs w:val="26"/>
        </w:rPr>
        <w:t xml:space="preserve">     (тыс. руб.)</w:t>
      </w:r>
    </w:p>
    <w:tbl>
      <w:tblPr>
        <w:tblW w:w="16302" w:type="dxa"/>
        <w:tblInd w:w="-176" w:type="dxa"/>
        <w:tblLayout w:type="fixed"/>
        <w:tblLook w:val="0000"/>
      </w:tblPr>
      <w:tblGrid>
        <w:gridCol w:w="425"/>
        <w:gridCol w:w="3545"/>
        <w:gridCol w:w="1139"/>
        <w:gridCol w:w="850"/>
        <w:gridCol w:w="993"/>
        <w:gridCol w:w="992"/>
        <w:gridCol w:w="992"/>
        <w:gridCol w:w="992"/>
        <w:gridCol w:w="851"/>
        <w:gridCol w:w="850"/>
        <w:gridCol w:w="846"/>
        <w:gridCol w:w="992"/>
        <w:gridCol w:w="851"/>
        <w:gridCol w:w="850"/>
        <w:gridCol w:w="1134"/>
      </w:tblGrid>
      <w:tr w:rsidR="007D62A2" w:rsidRPr="00E674B8" w:rsidTr="00165975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12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Наименование </w:t>
            </w:r>
          </w:p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муниципального </w:t>
            </w:r>
          </w:p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Остаток средств на </w:t>
            </w:r>
            <w:r w:rsidRPr="00E674B8">
              <w:rPr>
                <w:bCs/>
                <w:sz w:val="22"/>
                <w:szCs w:val="22"/>
              </w:rPr>
              <w:t>01.01.2023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Фактически полученные доходы от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предпринимательской и иной приносящей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доход деятельности</w:t>
            </w:r>
          </w:p>
        </w:tc>
        <w:tc>
          <w:tcPr>
            <w:tcW w:w="43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Средства, направленные на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реализацию основных мероприятий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муниципальной программы за счет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доходов, полученных от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предпринимательской и иной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приносящей доход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</w:pPr>
            <w:r w:rsidRPr="00E674B8">
              <w:rPr>
                <w:bCs/>
                <w:sz w:val="24"/>
                <w:szCs w:val="24"/>
              </w:rPr>
              <w:t>Остаток на 01.01.2024</w:t>
            </w:r>
          </w:p>
        </w:tc>
      </w:tr>
      <w:tr w:rsidR="007D62A2" w:rsidRPr="00E674B8" w:rsidTr="00165975">
        <w:trPr>
          <w:trHeight w:val="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43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D62A2" w:rsidRPr="00E674B8" w:rsidTr="00165975">
        <w:trPr>
          <w:trHeight w:val="5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добр</w:t>
            </w:r>
            <w:r w:rsidRPr="00E674B8">
              <w:rPr>
                <w:bCs/>
                <w:sz w:val="24"/>
                <w:szCs w:val="24"/>
              </w:rPr>
              <w:t>о</w:t>
            </w:r>
            <w:r w:rsidRPr="00E674B8">
              <w:rPr>
                <w:bCs/>
                <w:sz w:val="24"/>
                <w:szCs w:val="24"/>
              </w:rPr>
              <w:t>вольные пожер</w:t>
            </w:r>
            <w:r w:rsidRPr="00E674B8">
              <w:rPr>
                <w:bCs/>
                <w:sz w:val="24"/>
                <w:szCs w:val="24"/>
              </w:rPr>
              <w:t>т</w:t>
            </w:r>
            <w:r w:rsidRPr="00E674B8">
              <w:rPr>
                <w:bCs/>
                <w:sz w:val="24"/>
                <w:szCs w:val="24"/>
              </w:rPr>
              <w:t>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целевые взносы физич</w:t>
            </w:r>
            <w:r w:rsidRPr="00E674B8">
              <w:rPr>
                <w:bCs/>
                <w:sz w:val="24"/>
                <w:szCs w:val="24"/>
              </w:rPr>
              <w:t>е</w:t>
            </w:r>
            <w:r w:rsidRPr="00E674B8">
              <w:rPr>
                <w:bCs/>
                <w:sz w:val="24"/>
                <w:szCs w:val="24"/>
              </w:rPr>
              <w:t>ских и (или) юрид</w:t>
            </w:r>
            <w:r w:rsidRPr="00E674B8">
              <w:rPr>
                <w:bCs/>
                <w:sz w:val="24"/>
                <w:szCs w:val="24"/>
              </w:rPr>
              <w:t>и</w:t>
            </w:r>
            <w:r w:rsidRPr="00E674B8">
              <w:rPr>
                <w:bCs/>
                <w:sz w:val="24"/>
                <w:szCs w:val="24"/>
              </w:rPr>
              <w:t>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средства, получе</w:t>
            </w:r>
            <w:r w:rsidRPr="00E674B8">
              <w:rPr>
                <w:bCs/>
                <w:sz w:val="24"/>
                <w:szCs w:val="24"/>
              </w:rPr>
              <w:t>н</w:t>
            </w:r>
            <w:r w:rsidRPr="00E674B8">
              <w:rPr>
                <w:bCs/>
                <w:sz w:val="24"/>
                <w:szCs w:val="24"/>
              </w:rPr>
              <w:t>ные от прин</w:t>
            </w:r>
            <w:r w:rsidRPr="00E674B8">
              <w:rPr>
                <w:bCs/>
                <w:sz w:val="24"/>
                <w:szCs w:val="24"/>
              </w:rPr>
              <w:t>о</w:t>
            </w:r>
            <w:r w:rsidRPr="00E674B8">
              <w:rPr>
                <w:bCs/>
                <w:sz w:val="24"/>
                <w:szCs w:val="24"/>
              </w:rPr>
              <w:t>сящей доход деятел</w:t>
            </w:r>
            <w:r w:rsidRPr="00E674B8">
              <w:rPr>
                <w:bCs/>
                <w:sz w:val="24"/>
                <w:szCs w:val="24"/>
              </w:rPr>
              <w:t>ь</w:t>
            </w:r>
            <w:r w:rsidRPr="00E674B8">
              <w:rPr>
                <w:bCs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42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43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D62A2" w:rsidRPr="00E674B8" w:rsidTr="00165975">
        <w:trPr>
          <w:trHeight w:val="20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righ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D62A2" w:rsidRPr="00E674B8" w:rsidTr="002F446B">
        <w:trPr>
          <w:trHeight w:val="95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righ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оплата труда с начи</w:t>
            </w:r>
            <w:r w:rsidRPr="00E674B8">
              <w:rPr>
                <w:bCs/>
                <w:sz w:val="24"/>
                <w:szCs w:val="24"/>
              </w:rPr>
              <w:t>с</w:t>
            </w:r>
            <w:r w:rsidRPr="00E674B8">
              <w:rPr>
                <w:bCs/>
                <w:sz w:val="24"/>
                <w:szCs w:val="24"/>
              </w:rPr>
              <w:t>лени</w:t>
            </w:r>
            <w:r w:rsidRPr="00E674B8">
              <w:rPr>
                <w:bCs/>
                <w:sz w:val="24"/>
                <w:szCs w:val="24"/>
              </w:rPr>
              <w:t>я</w:t>
            </w:r>
            <w:r w:rsidRPr="00E674B8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кап</w:t>
            </w:r>
            <w:r w:rsidRPr="00E674B8">
              <w:rPr>
                <w:bCs/>
                <w:sz w:val="24"/>
                <w:szCs w:val="24"/>
              </w:rPr>
              <w:t>и</w:t>
            </w:r>
            <w:r w:rsidRPr="00E674B8">
              <w:rPr>
                <w:bCs/>
                <w:sz w:val="24"/>
                <w:szCs w:val="24"/>
              </w:rPr>
              <w:t>тальные влож</w:t>
            </w:r>
            <w:r w:rsidRPr="00E674B8">
              <w:rPr>
                <w:bCs/>
                <w:sz w:val="24"/>
                <w:szCs w:val="24"/>
              </w:rPr>
              <w:t>е</w:t>
            </w:r>
            <w:r w:rsidRPr="00E674B8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матер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альные запасы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прочие расх</w:t>
            </w:r>
            <w:r w:rsidRPr="00E674B8">
              <w:rPr>
                <w:bCs/>
                <w:sz w:val="24"/>
                <w:szCs w:val="24"/>
              </w:rPr>
              <w:t>о</w:t>
            </w:r>
            <w:r w:rsidRPr="00E674B8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D62A2" w:rsidRPr="00E674B8" w:rsidRDefault="007D62A2" w:rsidP="007D62A2">
      <w:pPr>
        <w:jc w:val="right"/>
        <w:rPr>
          <w:sz w:val="2"/>
          <w:szCs w:val="2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5"/>
        <w:gridCol w:w="3545"/>
        <w:gridCol w:w="1139"/>
        <w:gridCol w:w="850"/>
        <w:gridCol w:w="988"/>
        <w:gridCol w:w="992"/>
        <w:gridCol w:w="997"/>
        <w:gridCol w:w="992"/>
        <w:gridCol w:w="851"/>
        <w:gridCol w:w="850"/>
        <w:gridCol w:w="846"/>
        <w:gridCol w:w="992"/>
        <w:gridCol w:w="851"/>
        <w:gridCol w:w="850"/>
        <w:gridCol w:w="1134"/>
      </w:tblGrid>
      <w:tr w:rsidR="007D62A2" w:rsidRPr="00E674B8" w:rsidTr="002F446B">
        <w:trPr>
          <w:trHeight w:val="176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15</w:t>
            </w:r>
          </w:p>
        </w:tc>
      </w:tr>
      <w:tr w:rsidR="007D62A2" w:rsidRPr="00E674B8" w:rsidTr="002422C1">
        <w:trPr>
          <w:trHeight w:val="315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bCs/>
                <w:sz w:val="24"/>
                <w:szCs w:val="24"/>
              </w:rPr>
              <w:t>1. Муниципальные бюджетные учреждения дополнительного образования</w:t>
            </w:r>
          </w:p>
        </w:tc>
      </w:tr>
      <w:tr w:rsidR="007D62A2" w:rsidRPr="00E674B8" w:rsidTr="002F446B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дополнительного о</w:t>
            </w:r>
            <w:r w:rsidRPr="00E674B8">
              <w:rPr>
                <w:sz w:val="24"/>
                <w:szCs w:val="24"/>
              </w:rPr>
              <w:t>б</w:t>
            </w:r>
            <w:r w:rsidRPr="00E674B8">
              <w:rPr>
                <w:sz w:val="24"/>
                <w:szCs w:val="24"/>
              </w:rPr>
              <w:t>разования «Детская музыкальная школа»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2 143,5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2 143,5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1 486,9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605,5</w:t>
            </w:r>
          </w:p>
          <w:p w:rsidR="007D62A2" w:rsidRPr="00E674B8" w:rsidRDefault="007D62A2" w:rsidP="007D62A2">
            <w:pPr>
              <w:ind w:left="-250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t>-</w:t>
            </w:r>
          </w:p>
        </w:tc>
      </w:tr>
      <w:tr w:rsidR="007D62A2" w:rsidRPr="00E674B8" w:rsidTr="002F446B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дополнительного о</w:t>
            </w:r>
            <w:r w:rsidRPr="00E674B8">
              <w:rPr>
                <w:sz w:val="24"/>
                <w:szCs w:val="24"/>
              </w:rPr>
              <w:t>б</w:t>
            </w:r>
            <w:r w:rsidRPr="00E674B8">
              <w:rPr>
                <w:sz w:val="24"/>
                <w:szCs w:val="24"/>
              </w:rPr>
              <w:t>разования «Детская школа и</w:t>
            </w:r>
            <w:r w:rsidRPr="00E674B8">
              <w:rPr>
                <w:sz w:val="24"/>
                <w:szCs w:val="24"/>
              </w:rPr>
              <w:t>с</w:t>
            </w:r>
            <w:r w:rsidRPr="00E674B8">
              <w:rPr>
                <w:sz w:val="24"/>
                <w:szCs w:val="24"/>
              </w:rPr>
              <w:t>кусств»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2 148,8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2 148,8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t>-</w:t>
            </w:r>
          </w:p>
        </w:tc>
      </w:tr>
      <w:tr w:rsidR="007D62A2" w:rsidRPr="00E674B8" w:rsidTr="002F446B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дополнительного о</w:t>
            </w:r>
            <w:r w:rsidRPr="00E674B8">
              <w:rPr>
                <w:sz w:val="24"/>
                <w:szCs w:val="24"/>
              </w:rPr>
              <w:t>б</w:t>
            </w:r>
            <w:r w:rsidRPr="00E674B8">
              <w:rPr>
                <w:sz w:val="24"/>
                <w:szCs w:val="24"/>
              </w:rPr>
              <w:t>разования «Детская художес</w:t>
            </w:r>
            <w:r w:rsidRPr="00E674B8">
              <w:rPr>
                <w:sz w:val="24"/>
                <w:szCs w:val="24"/>
              </w:rPr>
              <w:t>т</w:t>
            </w:r>
            <w:r w:rsidRPr="00E674B8">
              <w:rPr>
                <w:sz w:val="24"/>
                <w:szCs w:val="24"/>
              </w:rPr>
              <w:t>венная школа имени народного художника СССР Николая В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>сильевича Овечкина»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2 332,9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2 332,9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2 332,9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1 591,4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249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Итого по учреждениям дополн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 xml:space="preserve">тельного образования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6 625,2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6 625,2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6 625,2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4 341,4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2F44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422C1">
        <w:trPr>
          <w:trHeight w:val="228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2. Муниципальные бюджетные учреждения культуры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культуры «Централ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 xml:space="preserve">зованная библиотечная система» города Новошахтинска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139,0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культуры «Городской Дом Культуры и Клубы»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культуры «Новоша</w:t>
            </w:r>
            <w:r w:rsidRPr="00E674B8">
              <w:rPr>
                <w:sz w:val="24"/>
                <w:szCs w:val="24"/>
              </w:rPr>
              <w:t>х</w:t>
            </w:r>
            <w:r w:rsidRPr="00E674B8">
              <w:rPr>
                <w:sz w:val="24"/>
                <w:szCs w:val="24"/>
              </w:rPr>
              <w:t xml:space="preserve">тинский историко-краеведческий музей» города Новошахтинска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249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учр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ждение культуры «Новошахти</w:t>
            </w:r>
            <w:r w:rsidRPr="00E674B8">
              <w:rPr>
                <w:sz w:val="24"/>
                <w:szCs w:val="24"/>
              </w:rPr>
              <w:t>н</w:t>
            </w:r>
            <w:r w:rsidRPr="00E674B8">
              <w:rPr>
                <w:sz w:val="24"/>
                <w:szCs w:val="24"/>
              </w:rPr>
              <w:t>ский драматический театр»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4 182,7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3 538,2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4 182,7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2 092,2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1 401,7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249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учр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ждение «ТелеРадиоКомпания «Несветай» города Новошахти</w:t>
            </w:r>
            <w:r w:rsidRPr="00E674B8">
              <w:rPr>
                <w:sz w:val="24"/>
                <w:szCs w:val="24"/>
              </w:rPr>
              <w:t>н</w:t>
            </w:r>
            <w:r w:rsidRPr="00E674B8">
              <w:rPr>
                <w:sz w:val="24"/>
                <w:szCs w:val="24"/>
              </w:rPr>
              <w:t>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2 000,0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1 277,7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Итого по бюджетным учрежд</w:t>
            </w:r>
            <w:r w:rsidRPr="00E674B8">
              <w:rPr>
                <w:bCs/>
                <w:sz w:val="24"/>
                <w:szCs w:val="24"/>
              </w:rPr>
              <w:t>е</w:t>
            </w:r>
            <w:r w:rsidRPr="00E674B8">
              <w:rPr>
                <w:bCs/>
                <w:sz w:val="24"/>
                <w:szCs w:val="24"/>
              </w:rPr>
              <w:t>ниям культуры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7 205,6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6 561,1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7 205,6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2 092,2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3 700,1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Всего по муниципальным бю</w:t>
            </w:r>
            <w:r w:rsidRPr="00E674B8">
              <w:rPr>
                <w:bCs/>
                <w:sz w:val="24"/>
                <w:szCs w:val="24"/>
              </w:rPr>
              <w:t>д</w:t>
            </w:r>
            <w:r w:rsidRPr="00E674B8">
              <w:rPr>
                <w:bCs/>
                <w:sz w:val="24"/>
                <w:szCs w:val="24"/>
              </w:rPr>
              <w:t>жетным учреждениям культуры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13 830,8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13 186,3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13 830,8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5 062,9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</w:tbl>
    <w:p w:rsidR="007D62A2" w:rsidRPr="002422C1" w:rsidRDefault="007D62A2" w:rsidP="007D62A2">
      <w:pPr>
        <w:widowControl w:val="0"/>
        <w:autoSpaceDE w:val="0"/>
        <w:rPr>
          <w:sz w:val="28"/>
          <w:szCs w:val="24"/>
        </w:rPr>
      </w:pPr>
    </w:p>
    <w:p w:rsidR="007D62A2" w:rsidRPr="002422C1" w:rsidRDefault="007D62A2" w:rsidP="007D62A2">
      <w:pPr>
        <w:widowControl w:val="0"/>
        <w:autoSpaceDE w:val="0"/>
        <w:rPr>
          <w:sz w:val="28"/>
          <w:szCs w:val="24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>Управляющий делами</w:t>
      </w:r>
    </w:p>
    <w:p w:rsidR="007D62A2" w:rsidRDefault="007D62A2" w:rsidP="002422C1">
      <w:pPr>
        <w:ind w:right="-737"/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</w:t>
      </w:r>
      <w:r w:rsidRPr="00E674B8">
        <w:rPr>
          <w:sz w:val="28"/>
          <w:szCs w:val="28"/>
        </w:rPr>
        <w:tab/>
        <w:t xml:space="preserve">                  </w:t>
      </w:r>
      <w:r w:rsidR="002422C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674B8">
        <w:rPr>
          <w:sz w:val="28"/>
          <w:szCs w:val="28"/>
        </w:rPr>
        <w:t xml:space="preserve">  Ю.А. Лубенцов</w:t>
      </w: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b/>
          <w:sz w:val="16"/>
          <w:u w:val="single"/>
        </w:rPr>
        <w:sectPr w:rsidR="007D62A2" w:rsidSect="007D62A2">
          <w:pgSz w:w="16840" w:h="11907" w:orient="landscape" w:code="9"/>
          <w:pgMar w:top="1701" w:right="1134" w:bottom="567" w:left="567" w:header="720" w:footer="720" w:gutter="0"/>
          <w:cols w:space="720"/>
          <w:docGrid w:linePitch="272"/>
        </w:sectPr>
      </w:pPr>
    </w:p>
    <w:p w:rsidR="007D62A2" w:rsidRPr="007E7AC2" w:rsidRDefault="007D62A2" w:rsidP="007D62A2">
      <w:pPr>
        <w:rPr>
          <w:b/>
          <w:sz w:val="16"/>
          <w:u w:val="single"/>
        </w:rPr>
      </w:pPr>
    </w:p>
    <w:sectPr w:rsidR="007D62A2" w:rsidRPr="007E7AC2" w:rsidSect="007D62A2">
      <w:pgSz w:w="11907" w:h="16840" w:code="9"/>
      <w:pgMar w:top="1134" w:right="56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A9" w:rsidRDefault="006D17A9">
      <w:r>
        <w:separator/>
      </w:r>
    </w:p>
  </w:endnote>
  <w:endnote w:type="continuationSeparator" w:id="0">
    <w:p w:rsidR="006D17A9" w:rsidRDefault="006D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A9" w:rsidRDefault="006D17A9">
      <w:r>
        <w:separator/>
      </w:r>
    </w:p>
  </w:footnote>
  <w:footnote w:type="continuationSeparator" w:id="0">
    <w:p w:rsidR="006D17A9" w:rsidRDefault="006D1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A2"/>
    <w:rsid w:val="000223E0"/>
    <w:rsid w:val="000920AC"/>
    <w:rsid w:val="000E57AB"/>
    <w:rsid w:val="001028E8"/>
    <w:rsid w:val="00125E8B"/>
    <w:rsid w:val="00165975"/>
    <w:rsid w:val="00172355"/>
    <w:rsid w:val="001828C2"/>
    <w:rsid w:val="00227A7E"/>
    <w:rsid w:val="002422C1"/>
    <w:rsid w:val="002478B3"/>
    <w:rsid w:val="00267B5E"/>
    <w:rsid w:val="00271882"/>
    <w:rsid w:val="002D3521"/>
    <w:rsid w:val="002F1B74"/>
    <w:rsid w:val="002F446B"/>
    <w:rsid w:val="00345513"/>
    <w:rsid w:val="00374C3F"/>
    <w:rsid w:val="00393B2F"/>
    <w:rsid w:val="003B630D"/>
    <w:rsid w:val="004567B2"/>
    <w:rsid w:val="00484504"/>
    <w:rsid w:val="004E73EE"/>
    <w:rsid w:val="00541690"/>
    <w:rsid w:val="0060675B"/>
    <w:rsid w:val="00667C00"/>
    <w:rsid w:val="00686083"/>
    <w:rsid w:val="006D17A9"/>
    <w:rsid w:val="0075433F"/>
    <w:rsid w:val="00777E8E"/>
    <w:rsid w:val="007D191F"/>
    <w:rsid w:val="007D62A2"/>
    <w:rsid w:val="007E208F"/>
    <w:rsid w:val="007E7AC2"/>
    <w:rsid w:val="00846F6C"/>
    <w:rsid w:val="008702A4"/>
    <w:rsid w:val="00907BDF"/>
    <w:rsid w:val="009300A0"/>
    <w:rsid w:val="00937984"/>
    <w:rsid w:val="00990747"/>
    <w:rsid w:val="0099714A"/>
    <w:rsid w:val="009C2776"/>
    <w:rsid w:val="009E324C"/>
    <w:rsid w:val="009F02EF"/>
    <w:rsid w:val="00A678E5"/>
    <w:rsid w:val="00A95C03"/>
    <w:rsid w:val="00AC1C8D"/>
    <w:rsid w:val="00B17F54"/>
    <w:rsid w:val="00B51091"/>
    <w:rsid w:val="00C331F6"/>
    <w:rsid w:val="00C37D3E"/>
    <w:rsid w:val="00C658B0"/>
    <w:rsid w:val="00C94754"/>
    <w:rsid w:val="00CA3885"/>
    <w:rsid w:val="00D64E8D"/>
    <w:rsid w:val="00D8158B"/>
    <w:rsid w:val="00DD26EE"/>
    <w:rsid w:val="00DD3606"/>
    <w:rsid w:val="00E1711A"/>
    <w:rsid w:val="00E70849"/>
    <w:rsid w:val="00F70E87"/>
    <w:rsid w:val="00F946F1"/>
    <w:rsid w:val="00FB0042"/>
    <w:rsid w:val="00FC1CAE"/>
    <w:rsid w:val="00FD0370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D62A2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D62A2"/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62A2"/>
    <w:pPr>
      <w:spacing w:before="100" w:after="100"/>
    </w:pPr>
    <w:rPr>
      <w:sz w:val="24"/>
      <w:szCs w:val="24"/>
      <w:lang w:eastAsia="ar-SA"/>
    </w:rPr>
  </w:style>
  <w:style w:type="paragraph" w:styleId="ab">
    <w:name w:val="List Paragraph"/>
    <w:aliases w:val="ПАРАГРАФ,Абзац списка для документа"/>
    <w:basedOn w:val="a"/>
    <w:link w:val="ac"/>
    <w:uiPriority w:val="34"/>
    <w:qFormat/>
    <w:rsid w:val="007D62A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c">
    <w:name w:val="Абзац списка Знак"/>
    <w:aliases w:val="ПАРАГРАФ Знак,Абзац списка для документа Знак"/>
    <w:link w:val="ab"/>
    <w:uiPriority w:val="34"/>
    <w:rsid w:val="007D62A2"/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7D62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2A2"/>
    <w:pPr>
      <w:widowControl w:val="0"/>
      <w:shd w:val="clear" w:color="auto" w:fill="FFFFFF"/>
      <w:spacing w:after="240" w:line="322" w:lineRule="exact"/>
      <w:ind w:hanging="280"/>
    </w:pPr>
    <w:rPr>
      <w:sz w:val="28"/>
      <w:szCs w:val="28"/>
    </w:rPr>
  </w:style>
  <w:style w:type="character" w:customStyle="1" w:styleId="ad">
    <w:name w:val="Название Знак"/>
    <w:aliases w:val="Заголовок Знак"/>
    <w:link w:val="ae"/>
    <w:rsid w:val="007D62A2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Title"/>
    <w:aliases w:val="Заголовок"/>
    <w:basedOn w:val="a"/>
    <w:next w:val="af"/>
    <w:link w:val="ad"/>
    <w:rsid w:val="007D62A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7D62A2"/>
    <w:pPr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7D62A2"/>
    <w:rPr>
      <w:lang w:eastAsia="ar-SA"/>
    </w:rPr>
  </w:style>
  <w:style w:type="character" w:customStyle="1" w:styleId="11">
    <w:name w:val="Название Знак1"/>
    <w:basedOn w:val="a0"/>
    <w:rsid w:val="007D6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qFormat/>
    <w:rsid w:val="007D62A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7D62A2"/>
    <w:rPr>
      <w:rFonts w:ascii="Calibri" w:hAnsi="Calibri" w:cs="Calibri"/>
    </w:rPr>
  </w:style>
  <w:style w:type="character" w:customStyle="1" w:styleId="12">
    <w:name w:val="Обычный1"/>
    <w:rsid w:val="007D62A2"/>
    <w:rPr>
      <w:rFonts w:ascii="Calibri" w:hAnsi="Calibri"/>
      <w:sz w:val="22"/>
    </w:rPr>
  </w:style>
  <w:style w:type="paragraph" w:customStyle="1" w:styleId="Standard">
    <w:name w:val="Standard"/>
    <w:rsid w:val="007D62A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D62A2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D62A2"/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62A2"/>
    <w:pPr>
      <w:spacing w:before="100" w:after="100"/>
    </w:pPr>
    <w:rPr>
      <w:sz w:val="24"/>
      <w:szCs w:val="24"/>
      <w:lang w:eastAsia="ar-SA"/>
    </w:rPr>
  </w:style>
  <w:style w:type="paragraph" w:styleId="ab">
    <w:name w:val="List Paragraph"/>
    <w:aliases w:val="ПАРАГРАФ,Абзац списка для документа"/>
    <w:basedOn w:val="a"/>
    <w:link w:val="ac"/>
    <w:uiPriority w:val="34"/>
    <w:qFormat/>
    <w:rsid w:val="007D62A2"/>
    <w:pPr>
      <w:spacing w:after="200" w:line="276" w:lineRule="auto"/>
      <w:ind w:left="720"/>
      <w:contextualSpacing/>
    </w:pPr>
    <w:rPr>
      <w:rFonts w:eastAsia="Calibri"/>
      <w:sz w:val="28"/>
      <w:szCs w:val="28"/>
      <w:lang w:val="x-none" w:eastAsia="en-US"/>
    </w:rPr>
  </w:style>
  <w:style w:type="character" w:customStyle="1" w:styleId="ac">
    <w:name w:val="Абзац списка Знак"/>
    <w:aliases w:val="ПАРАГРАФ Знак,Абзац списка для документа Знак"/>
    <w:link w:val="ab"/>
    <w:uiPriority w:val="34"/>
    <w:rsid w:val="007D62A2"/>
    <w:rPr>
      <w:rFonts w:eastAsia="Calibri"/>
      <w:sz w:val="28"/>
      <w:szCs w:val="28"/>
      <w:lang w:val="x-none" w:eastAsia="en-US"/>
    </w:rPr>
  </w:style>
  <w:style w:type="character" w:customStyle="1" w:styleId="2">
    <w:name w:val="Основной текст (2)_"/>
    <w:link w:val="20"/>
    <w:rsid w:val="007D62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2A2"/>
    <w:pPr>
      <w:widowControl w:val="0"/>
      <w:shd w:val="clear" w:color="auto" w:fill="FFFFFF"/>
      <w:spacing w:after="240" w:line="322" w:lineRule="exact"/>
      <w:ind w:hanging="280"/>
    </w:pPr>
    <w:rPr>
      <w:sz w:val="28"/>
      <w:szCs w:val="28"/>
    </w:rPr>
  </w:style>
  <w:style w:type="character" w:customStyle="1" w:styleId="ad">
    <w:name w:val="Название Знак"/>
    <w:aliases w:val="Заголовок Знак"/>
    <w:link w:val="ae"/>
    <w:rsid w:val="007D62A2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Title"/>
    <w:aliases w:val="Заголовок"/>
    <w:basedOn w:val="a"/>
    <w:next w:val="af"/>
    <w:link w:val="ad"/>
    <w:rsid w:val="007D62A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7D62A2"/>
    <w:pPr>
      <w:spacing w:after="120"/>
    </w:pPr>
    <w:rPr>
      <w:lang w:val="x-none" w:eastAsia="ar-SA"/>
    </w:rPr>
  </w:style>
  <w:style w:type="character" w:customStyle="1" w:styleId="af0">
    <w:name w:val="Основной текст Знак"/>
    <w:basedOn w:val="a0"/>
    <w:link w:val="af"/>
    <w:rsid w:val="007D62A2"/>
    <w:rPr>
      <w:lang w:val="x-none" w:eastAsia="ar-SA"/>
    </w:rPr>
  </w:style>
  <w:style w:type="character" w:customStyle="1" w:styleId="11">
    <w:name w:val="Название Знак1"/>
    <w:basedOn w:val="a0"/>
    <w:rsid w:val="007D6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qFormat/>
    <w:rsid w:val="007D62A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7D62A2"/>
    <w:rPr>
      <w:rFonts w:ascii="Calibri" w:hAnsi="Calibri" w:cs="Calibri"/>
    </w:rPr>
  </w:style>
  <w:style w:type="character" w:customStyle="1" w:styleId="12">
    <w:name w:val="Обычный1"/>
    <w:rsid w:val="007D62A2"/>
    <w:rPr>
      <w:rFonts w:ascii="Calibri" w:hAnsi="Calibri"/>
      <w:sz w:val="22"/>
    </w:rPr>
  </w:style>
  <w:style w:type="paragraph" w:customStyle="1" w:styleId="Standard">
    <w:name w:val="Standard"/>
    <w:rsid w:val="007D62A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AF0E-E647-4891-9C5D-93FFF7ED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41</Pages>
  <Words>7800</Words>
  <Characters>44465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2024-03-15T11:10:00Z</cp:lastPrinted>
  <dcterms:created xsi:type="dcterms:W3CDTF">2024-03-20T13:10:00Z</dcterms:created>
  <dcterms:modified xsi:type="dcterms:W3CDTF">2024-03-20T13:10:00Z</dcterms:modified>
</cp:coreProperties>
</file>