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71" w:rsidRPr="00EC19E1" w:rsidRDefault="002E4E71" w:rsidP="0087639A">
      <w:pPr>
        <w:ind w:left="6521"/>
        <w:jc w:val="center"/>
        <w:rPr>
          <w:sz w:val="28"/>
          <w:szCs w:val="28"/>
        </w:rPr>
      </w:pPr>
      <w:r w:rsidRPr="00EC19E1">
        <w:rPr>
          <w:sz w:val="28"/>
          <w:szCs w:val="28"/>
        </w:rPr>
        <w:t>Приложение</w:t>
      </w:r>
    </w:p>
    <w:p w:rsidR="002E4E71" w:rsidRPr="00EC19E1" w:rsidRDefault="002E4E71" w:rsidP="0087639A">
      <w:pPr>
        <w:ind w:left="6521"/>
        <w:jc w:val="center"/>
        <w:rPr>
          <w:sz w:val="28"/>
          <w:szCs w:val="28"/>
        </w:rPr>
      </w:pPr>
      <w:r w:rsidRPr="00EC19E1">
        <w:rPr>
          <w:sz w:val="28"/>
          <w:szCs w:val="28"/>
        </w:rPr>
        <w:t>к постановлению</w:t>
      </w:r>
    </w:p>
    <w:p w:rsidR="002E4E71" w:rsidRPr="00EC19E1" w:rsidRDefault="002E4E71" w:rsidP="0087639A">
      <w:pPr>
        <w:ind w:left="6521"/>
        <w:jc w:val="center"/>
        <w:rPr>
          <w:sz w:val="28"/>
          <w:szCs w:val="28"/>
        </w:rPr>
      </w:pPr>
      <w:r w:rsidRPr="00EC19E1">
        <w:rPr>
          <w:sz w:val="28"/>
          <w:szCs w:val="28"/>
        </w:rPr>
        <w:t>Администрации города</w:t>
      </w:r>
    </w:p>
    <w:p w:rsidR="002E4E71" w:rsidRPr="00EC19E1" w:rsidRDefault="002B33B8" w:rsidP="0087639A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E4E71" w:rsidRPr="00EC19E1">
        <w:rPr>
          <w:sz w:val="28"/>
          <w:szCs w:val="28"/>
        </w:rPr>
        <w:t>т</w:t>
      </w:r>
      <w:r>
        <w:rPr>
          <w:sz w:val="28"/>
          <w:szCs w:val="28"/>
        </w:rPr>
        <w:t xml:space="preserve"> 07.03.2024 </w:t>
      </w:r>
      <w:r w:rsidR="002E4E71" w:rsidRPr="00EC19E1">
        <w:rPr>
          <w:sz w:val="28"/>
          <w:szCs w:val="28"/>
        </w:rPr>
        <w:t>№</w:t>
      </w:r>
      <w:r>
        <w:rPr>
          <w:sz w:val="28"/>
          <w:szCs w:val="28"/>
        </w:rPr>
        <w:t xml:space="preserve"> 218</w:t>
      </w:r>
      <w:r w:rsidR="002E4E71">
        <w:rPr>
          <w:sz w:val="28"/>
          <w:szCs w:val="28"/>
        </w:rPr>
        <w:t xml:space="preserve"> </w:t>
      </w:r>
    </w:p>
    <w:p w:rsidR="002E4E71" w:rsidRPr="0087639A" w:rsidRDefault="002E4E71" w:rsidP="0087639A">
      <w:pPr>
        <w:jc w:val="center"/>
        <w:rPr>
          <w:sz w:val="16"/>
          <w:szCs w:val="28"/>
          <w:lang w:eastAsia="ar-SA"/>
        </w:rPr>
      </w:pPr>
    </w:p>
    <w:p w:rsidR="002E4E71" w:rsidRPr="00500D04" w:rsidRDefault="002E4E71" w:rsidP="0087639A">
      <w:pPr>
        <w:jc w:val="center"/>
        <w:rPr>
          <w:sz w:val="28"/>
          <w:szCs w:val="28"/>
          <w:lang w:eastAsia="ar-SA"/>
        </w:rPr>
      </w:pPr>
      <w:r w:rsidRPr="00500D04">
        <w:rPr>
          <w:sz w:val="28"/>
          <w:szCs w:val="28"/>
          <w:lang w:eastAsia="ar-SA"/>
        </w:rPr>
        <w:t>ОТЧЕТ</w:t>
      </w:r>
    </w:p>
    <w:p w:rsidR="002E4E71" w:rsidRPr="00500D04" w:rsidRDefault="002E4E71" w:rsidP="0087639A">
      <w:pPr>
        <w:jc w:val="center"/>
        <w:rPr>
          <w:sz w:val="28"/>
          <w:szCs w:val="28"/>
          <w:lang w:eastAsia="ar-SA"/>
        </w:rPr>
      </w:pPr>
      <w:r w:rsidRPr="00500D04">
        <w:rPr>
          <w:sz w:val="28"/>
          <w:szCs w:val="28"/>
          <w:lang w:eastAsia="ar-SA"/>
        </w:rPr>
        <w:t>о реализации муниципальной программы города Новошахтинска</w:t>
      </w:r>
    </w:p>
    <w:p w:rsidR="002E4E71" w:rsidRDefault="002E4E71" w:rsidP="0087639A">
      <w:pPr>
        <w:jc w:val="center"/>
        <w:rPr>
          <w:sz w:val="28"/>
          <w:szCs w:val="28"/>
          <w:lang w:eastAsia="ar-SA"/>
        </w:rPr>
      </w:pPr>
      <w:r w:rsidRPr="00500D04">
        <w:rPr>
          <w:sz w:val="28"/>
          <w:szCs w:val="28"/>
          <w:lang w:eastAsia="ar-SA"/>
        </w:rPr>
        <w:t xml:space="preserve">«Развитие муниципальной службы» за </w:t>
      </w:r>
      <w:r>
        <w:rPr>
          <w:sz w:val="28"/>
          <w:szCs w:val="28"/>
          <w:lang w:eastAsia="ar-SA"/>
        </w:rPr>
        <w:t>2023</w:t>
      </w:r>
      <w:r w:rsidRPr="00500D04">
        <w:rPr>
          <w:sz w:val="28"/>
          <w:szCs w:val="28"/>
          <w:lang w:eastAsia="ar-SA"/>
        </w:rPr>
        <w:t xml:space="preserve"> год </w:t>
      </w:r>
    </w:p>
    <w:p w:rsidR="002E4E71" w:rsidRPr="00500D04" w:rsidRDefault="002E4E71" w:rsidP="0087639A">
      <w:pPr>
        <w:jc w:val="center"/>
        <w:rPr>
          <w:sz w:val="28"/>
          <w:szCs w:val="28"/>
          <w:lang w:eastAsia="ar-SA"/>
        </w:rPr>
      </w:pPr>
      <w:r w:rsidRPr="00500D04">
        <w:rPr>
          <w:sz w:val="28"/>
          <w:szCs w:val="28"/>
          <w:lang w:eastAsia="ar-SA"/>
        </w:rPr>
        <w:t>(далее</w:t>
      </w:r>
      <w:r w:rsidRPr="00500D04">
        <w:rPr>
          <w:bCs/>
          <w:iCs/>
          <w:sz w:val="28"/>
          <w:szCs w:val="28"/>
          <w:lang w:eastAsia="ar-SA"/>
        </w:rPr>
        <w:t xml:space="preserve"> – </w:t>
      </w:r>
      <w:r w:rsidRPr="00500D04">
        <w:rPr>
          <w:sz w:val="28"/>
          <w:szCs w:val="28"/>
          <w:lang w:eastAsia="ar-SA"/>
        </w:rPr>
        <w:t>отчет)</w:t>
      </w:r>
    </w:p>
    <w:p w:rsidR="002E4E71" w:rsidRPr="0087639A" w:rsidRDefault="002E4E71" w:rsidP="0087639A">
      <w:pPr>
        <w:jc w:val="center"/>
        <w:rPr>
          <w:szCs w:val="28"/>
          <w:lang w:eastAsia="ar-SA"/>
        </w:rPr>
      </w:pPr>
    </w:p>
    <w:p w:rsidR="002E4E71" w:rsidRDefault="002E4E71" w:rsidP="0087639A">
      <w:pPr>
        <w:jc w:val="center"/>
        <w:rPr>
          <w:bCs/>
          <w:iCs/>
          <w:sz w:val="28"/>
          <w:szCs w:val="28"/>
          <w:lang w:eastAsia="ar-SA"/>
        </w:rPr>
      </w:pPr>
      <w:r w:rsidRPr="00500D04">
        <w:rPr>
          <w:rFonts w:eastAsia="Calibri"/>
          <w:sz w:val="28"/>
          <w:szCs w:val="28"/>
          <w:lang w:eastAsia="en-US"/>
        </w:rPr>
        <w:t xml:space="preserve">Конкретные результаты, достигнутые за </w:t>
      </w:r>
      <w:r w:rsidRPr="00500D04">
        <w:rPr>
          <w:bCs/>
          <w:iCs/>
          <w:sz w:val="28"/>
          <w:szCs w:val="28"/>
          <w:lang w:eastAsia="ar-SA"/>
        </w:rPr>
        <w:t>202</w:t>
      </w:r>
      <w:r>
        <w:rPr>
          <w:bCs/>
          <w:iCs/>
          <w:sz w:val="28"/>
          <w:szCs w:val="28"/>
          <w:lang w:eastAsia="ar-SA"/>
        </w:rPr>
        <w:t>3</w:t>
      </w:r>
      <w:r w:rsidRPr="00500D04">
        <w:rPr>
          <w:bCs/>
          <w:iCs/>
          <w:sz w:val="28"/>
          <w:szCs w:val="28"/>
          <w:lang w:eastAsia="ar-SA"/>
        </w:rPr>
        <w:t xml:space="preserve"> год</w:t>
      </w:r>
    </w:p>
    <w:p w:rsidR="002E4E71" w:rsidRPr="0087639A" w:rsidRDefault="002E4E71" w:rsidP="0087639A">
      <w:pPr>
        <w:jc w:val="center"/>
        <w:rPr>
          <w:bCs/>
          <w:iCs/>
          <w:szCs w:val="28"/>
          <w:lang w:eastAsia="ar-SA"/>
        </w:rPr>
      </w:pPr>
    </w:p>
    <w:p w:rsidR="002E4E71" w:rsidRPr="00500D04" w:rsidRDefault="002E4E71" w:rsidP="0087639A">
      <w:pPr>
        <w:pStyle w:val="a5"/>
        <w:spacing w:before="0" w:beforeAutospacing="0" w:after="0" w:afterAutospacing="0"/>
        <w:ind w:firstLine="709"/>
        <w:jc w:val="both"/>
        <w:rPr>
          <w:rFonts w:eastAsia="MS Mincho"/>
          <w:kern w:val="1"/>
          <w:sz w:val="28"/>
          <w:szCs w:val="28"/>
          <w:lang w:eastAsia="ar-SA"/>
        </w:rPr>
      </w:pPr>
      <w:r w:rsidRPr="00500D04">
        <w:rPr>
          <w:rFonts w:eastAsia="MS Mincho"/>
          <w:kern w:val="1"/>
          <w:sz w:val="28"/>
          <w:szCs w:val="28"/>
          <w:lang w:eastAsia="ar-SA"/>
        </w:rPr>
        <w:t>В целях повышения эффективности деятельности муниципальных сл</w:t>
      </w:r>
      <w:r w:rsidRPr="00500D04">
        <w:rPr>
          <w:rFonts w:eastAsia="MS Mincho"/>
          <w:kern w:val="1"/>
          <w:sz w:val="28"/>
          <w:szCs w:val="28"/>
          <w:lang w:eastAsia="ar-SA"/>
        </w:rPr>
        <w:t>у</w:t>
      </w:r>
      <w:r w:rsidRPr="00500D04">
        <w:rPr>
          <w:rFonts w:eastAsia="MS Mincho"/>
          <w:kern w:val="1"/>
          <w:sz w:val="28"/>
          <w:szCs w:val="28"/>
          <w:lang w:eastAsia="ar-SA"/>
        </w:rPr>
        <w:t xml:space="preserve">жащих Администрации города, </w:t>
      </w:r>
      <w:bookmarkStart w:id="0" w:name="OLE_LINK11"/>
      <w:bookmarkStart w:id="1" w:name="OLE_LINK12"/>
      <w:r w:rsidRPr="00500D04">
        <w:rPr>
          <w:rFonts w:eastAsia="MS Mincho"/>
          <w:kern w:val="1"/>
          <w:sz w:val="28"/>
          <w:szCs w:val="28"/>
          <w:lang w:eastAsia="ar-SA"/>
        </w:rPr>
        <w:t>формирования высококвалифицированного кадрового состава муниципальных служащих, повышения привлекательности и престижа муниципальной службы, в рамках реализации муниципальной пр</w:t>
      </w:r>
      <w:r w:rsidRPr="00500D04">
        <w:rPr>
          <w:rFonts w:eastAsia="MS Mincho"/>
          <w:kern w:val="1"/>
          <w:sz w:val="28"/>
          <w:szCs w:val="28"/>
          <w:lang w:eastAsia="ar-SA"/>
        </w:rPr>
        <w:t>о</w:t>
      </w:r>
      <w:r w:rsidRPr="00500D04">
        <w:rPr>
          <w:rFonts w:eastAsia="MS Mincho"/>
          <w:kern w:val="1"/>
          <w:sz w:val="28"/>
          <w:szCs w:val="28"/>
          <w:lang w:eastAsia="ar-SA"/>
        </w:rPr>
        <w:t>граммы города Новошахтинска «Развитие муниципальной службы» (далее – программа) за 202</w:t>
      </w:r>
      <w:r>
        <w:rPr>
          <w:rFonts w:eastAsia="MS Mincho"/>
          <w:kern w:val="1"/>
          <w:sz w:val="28"/>
          <w:szCs w:val="28"/>
          <w:lang w:eastAsia="ar-SA"/>
        </w:rPr>
        <w:t>3</w:t>
      </w:r>
      <w:r w:rsidRPr="00500D04">
        <w:rPr>
          <w:rFonts w:eastAsia="MS Mincho"/>
          <w:kern w:val="1"/>
          <w:sz w:val="28"/>
          <w:szCs w:val="28"/>
          <w:lang w:eastAsia="ar-SA"/>
        </w:rPr>
        <w:t xml:space="preserve"> г</w:t>
      </w:r>
      <w:r>
        <w:rPr>
          <w:rFonts w:eastAsia="MS Mincho"/>
          <w:kern w:val="1"/>
          <w:sz w:val="28"/>
          <w:szCs w:val="28"/>
          <w:lang w:eastAsia="ar-SA"/>
        </w:rPr>
        <w:t>од</w:t>
      </w:r>
      <w:r w:rsidRPr="00500D04">
        <w:rPr>
          <w:rFonts w:eastAsia="MS Mincho"/>
          <w:kern w:val="1"/>
          <w:sz w:val="28"/>
          <w:szCs w:val="28"/>
          <w:lang w:eastAsia="ar-SA"/>
        </w:rPr>
        <w:t xml:space="preserve"> были достигнуты следующие результаты:</w:t>
      </w:r>
    </w:p>
    <w:p w:rsidR="002E4E71" w:rsidRPr="000D6907" w:rsidRDefault="002E4E71" w:rsidP="0087639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907">
        <w:rPr>
          <w:rFonts w:eastAsia="MS Mincho"/>
          <w:kern w:val="1"/>
          <w:sz w:val="28"/>
          <w:szCs w:val="28"/>
          <w:lang w:eastAsia="ar-SA"/>
        </w:rPr>
        <w:t xml:space="preserve">утверждены </w:t>
      </w:r>
      <w:r w:rsidRPr="000D6907">
        <w:rPr>
          <w:sz w:val="28"/>
          <w:szCs w:val="28"/>
        </w:rPr>
        <w:t>Положение о премировании Главы Администрации города,</w:t>
      </w:r>
      <w:r w:rsidRPr="000D6907">
        <w:rPr>
          <w:rFonts w:eastAsia="MS Mincho"/>
          <w:kern w:val="1"/>
          <w:sz w:val="28"/>
          <w:szCs w:val="28"/>
          <w:lang w:eastAsia="ar-SA"/>
        </w:rPr>
        <w:t xml:space="preserve"> </w:t>
      </w:r>
      <w:r w:rsidRPr="000D6907">
        <w:rPr>
          <w:sz w:val="28"/>
          <w:szCs w:val="28"/>
        </w:rPr>
        <w:t>Положение о денежном содержании и иных выплатах муниципальным служ</w:t>
      </w:r>
      <w:r w:rsidRPr="000D6907">
        <w:rPr>
          <w:sz w:val="28"/>
          <w:szCs w:val="28"/>
        </w:rPr>
        <w:t>а</w:t>
      </w:r>
      <w:r w:rsidRPr="000D6907">
        <w:rPr>
          <w:sz w:val="28"/>
          <w:szCs w:val="28"/>
        </w:rPr>
        <w:t>щим в городе Новошахтинске, Положение об оплате труда и иных выплатах работникам, осуществляющим техническое обеспечение деятельности органов местного самоуправления и обслуживающего персонала органов местного с</w:t>
      </w:r>
      <w:r w:rsidRPr="000D6907">
        <w:rPr>
          <w:sz w:val="28"/>
          <w:szCs w:val="28"/>
        </w:rPr>
        <w:t>а</w:t>
      </w:r>
      <w:r w:rsidRPr="000D6907">
        <w:rPr>
          <w:sz w:val="28"/>
          <w:szCs w:val="28"/>
        </w:rPr>
        <w:t>моуправления;</w:t>
      </w:r>
    </w:p>
    <w:p w:rsidR="002E4E71" w:rsidRPr="000D6907" w:rsidRDefault="002E4E71" w:rsidP="0087639A">
      <w:pPr>
        <w:pStyle w:val="a5"/>
        <w:spacing w:before="0" w:beforeAutospacing="0" w:after="0" w:afterAutospacing="0"/>
        <w:ind w:firstLine="709"/>
        <w:jc w:val="both"/>
        <w:rPr>
          <w:rFonts w:eastAsia="MS Mincho"/>
          <w:kern w:val="1"/>
          <w:sz w:val="28"/>
          <w:szCs w:val="28"/>
          <w:lang w:eastAsia="ar-SA"/>
        </w:rPr>
      </w:pPr>
      <w:r w:rsidRPr="000D6907">
        <w:rPr>
          <w:rFonts w:eastAsia="MS Mincho"/>
          <w:kern w:val="1"/>
          <w:sz w:val="28"/>
          <w:szCs w:val="28"/>
          <w:lang w:eastAsia="ar-SA"/>
        </w:rPr>
        <w:t>проведена индексация должностных окладов муниципальных служащих и ставок заработной платы работников, осуществляющих техническое обесп</w:t>
      </w:r>
      <w:r w:rsidRPr="000D6907">
        <w:rPr>
          <w:rFonts w:eastAsia="MS Mincho"/>
          <w:kern w:val="1"/>
          <w:sz w:val="28"/>
          <w:szCs w:val="28"/>
          <w:lang w:eastAsia="ar-SA"/>
        </w:rPr>
        <w:t>е</w:t>
      </w:r>
      <w:r w:rsidRPr="000D6907">
        <w:rPr>
          <w:rFonts w:eastAsia="MS Mincho"/>
          <w:kern w:val="1"/>
          <w:sz w:val="28"/>
          <w:szCs w:val="28"/>
          <w:lang w:eastAsia="ar-SA"/>
        </w:rPr>
        <w:t>чение деятельности органов местного самоуправления, ставок заработной пл</w:t>
      </w:r>
      <w:r w:rsidRPr="000D6907">
        <w:rPr>
          <w:rFonts w:eastAsia="MS Mincho"/>
          <w:kern w:val="1"/>
          <w:sz w:val="28"/>
          <w:szCs w:val="28"/>
          <w:lang w:eastAsia="ar-SA"/>
        </w:rPr>
        <w:t>а</w:t>
      </w:r>
      <w:r w:rsidRPr="000D6907">
        <w:rPr>
          <w:rFonts w:eastAsia="MS Mincho"/>
          <w:kern w:val="1"/>
          <w:sz w:val="28"/>
          <w:szCs w:val="28"/>
          <w:lang w:eastAsia="ar-SA"/>
        </w:rPr>
        <w:t>ты обслуживающего персонала;</w:t>
      </w:r>
    </w:p>
    <w:p w:rsidR="002E4E71" w:rsidRPr="000D6907" w:rsidRDefault="002E4E71" w:rsidP="0087639A">
      <w:pPr>
        <w:pStyle w:val="a5"/>
        <w:spacing w:before="0" w:beforeAutospacing="0" w:after="0" w:afterAutospacing="0"/>
        <w:ind w:firstLine="709"/>
        <w:jc w:val="both"/>
        <w:rPr>
          <w:rFonts w:eastAsia="MS Mincho"/>
          <w:kern w:val="1"/>
          <w:sz w:val="28"/>
          <w:szCs w:val="28"/>
          <w:lang w:eastAsia="ar-SA"/>
        </w:rPr>
      </w:pPr>
      <w:r w:rsidRPr="000D6907">
        <w:rPr>
          <w:rFonts w:eastAsia="MS Mincho"/>
          <w:kern w:val="1"/>
          <w:sz w:val="28"/>
          <w:szCs w:val="28"/>
          <w:lang w:eastAsia="ar-SA"/>
        </w:rPr>
        <w:t>выплачено единовременное пособие за полные годы стажа муниципал</w:t>
      </w:r>
      <w:r w:rsidRPr="000D6907">
        <w:rPr>
          <w:rFonts w:eastAsia="MS Mincho"/>
          <w:kern w:val="1"/>
          <w:sz w:val="28"/>
          <w:szCs w:val="28"/>
          <w:lang w:eastAsia="ar-SA"/>
        </w:rPr>
        <w:t>ь</w:t>
      </w:r>
      <w:r w:rsidRPr="000D6907">
        <w:rPr>
          <w:rFonts w:eastAsia="MS Mincho"/>
          <w:kern w:val="1"/>
          <w:sz w:val="28"/>
          <w:szCs w:val="28"/>
          <w:lang w:eastAsia="ar-SA"/>
        </w:rPr>
        <w:t xml:space="preserve">ной службы при увольнении с муниципальной службы </w:t>
      </w:r>
      <w:r>
        <w:rPr>
          <w:rFonts w:eastAsia="MS Mincho"/>
          <w:kern w:val="1"/>
          <w:sz w:val="28"/>
          <w:szCs w:val="28"/>
          <w:lang w:eastAsia="ar-SA"/>
        </w:rPr>
        <w:t xml:space="preserve">трем </w:t>
      </w:r>
      <w:r w:rsidRPr="000D6907">
        <w:rPr>
          <w:rFonts w:eastAsia="MS Mincho"/>
          <w:kern w:val="1"/>
          <w:sz w:val="28"/>
          <w:szCs w:val="28"/>
          <w:lang w:eastAsia="ar-SA"/>
        </w:rPr>
        <w:t xml:space="preserve">муниципальным служащим Администрации города; </w:t>
      </w:r>
    </w:p>
    <w:p w:rsidR="002E4E71" w:rsidRPr="000D6907" w:rsidRDefault="002E4E71" w:rsidP="0087639A">
      <w:pPr>
        <w:pStyle w:val="a5"/>
        <w:spacing w:before="0" w:beforeAutospacing="0" w:after="0" w:afterAutospacing="0"/>
        <w:ind w:firstLine="709"/>
        <w:jc w:val="both"/>
        <w:rPr>
          <w:rFonts w:eastAsia="MS Mincho"/>
          <w:kern w:val="1"/>
          <w:sz w:val="28"/>
          <w:szCs w:val="28"/>
          <w:lang w:eastAsia="ar-SA"/>
        </w:rPr>
      </w:pPr>
      <w:r w:rsidRPr="000D6907">
        <w:rPr>
          <w:rFonts w:eastAsia="MS Mincho"/>
          <w:kern w:val="1"/>
          <w:sz w:val="28"/>
          <w:szCs w:val="28"/>
          <w:lang w:eastAsia="ar-SA"/>
        </w:rPr>
        <w:t>созданы условия и возможности для непрерывного процесса повышения муниципальными служащими своего профессионального уровня;</w:t>
      </w:r>
    </w:p>
    <w:p w:rsidR="002E4E71" w:rsidRDefault="002E4E71" w:rsidP="0087639A">
      <w:pPr>
        <w:pStyle w:val="a5"/>
        <w:spacing w:before="0" w:beforeAutospacing="0" w:after="0" w:afterAutospacing="0"/>
        <w:ind w:firstLine="709"/>
        <w:jc w:val="both"/>
        <w:rPr>
          <w:rFonts w:eastAsia="MS Mincho"/>
          <w:kern w:val="1"/>
          <w:sz w:val="28"/>
          <w:szCs w:val="28"/>
          <w:lang w:eastAsia="ar-SA"/>
        </w:rPr>
      </w:pPr>
      <w:r w:rsidRPr="000D6907">
        <w:rPr>
          <w:rFonts w:eastAsia="MS Mincho"/>
          <w:kern w:val="1"/>
          <w:sz w:val="28"/>
          <w:szCs w:val="28"/>
          <w:lang w:eastAsia="ar-SA"/>
        </w:rPr>
        <w:t>проведена оптимизация штатной численности Администрации города  и отраслевых (функциональных) органов Администрации горо</w:t>
      </w:r>
      <w:r>
        <w:rPr>
          <w:rFonts w:eastAsia="MS Mincho"/>
          <w:kern w:val="1"/>
          <w:sz w:val="28"/>
          <w:szCs w:val="28"/>
          <w:lang w:eastAsia="ar-SA"/>
        </w:rPr>
        <w:t>да;</w:t>
      </w:r>
    </w:p>
    <w:p w:rsidR="002E4E71" w:rsidRPr="000D6907" w:rsidRDefault="002E4E71" w:rsidP="0087639A">
      <w:pPr>
        <w:pStyle w:val="a5"/>
        <w:spacing w:before="0" w:beforeAutospacing="0" w:after="0" w:afterAutospacing="0"/>
        <w:ind w:firstLine="709"/>
        <w:jc w:val="both"/>
        <w:rPr>
          <w:rFonts w:eastAsia="MS Mincho"/>
          <w:kern w:val="1"/>
          <w:sz w:val="28"/>
          <w:szCs w:val="28"/>
          <w:lang w:eastAsia="ar-SA"/>
        </w:rPr>
      </w:pPr>
      <w:r w:rsidRPr="000D6907">
        <w:rPr>
          <w:rFonts w:eastAsia="MS Mincho"/>
          <w:kern w:val="1"/>
          <w:sz w:val="28"/>
          <w:szCs w:val="28"/>
          <w:lang w:eastAsia="ar-SA"/>
        </w:rPr>
        <w:t>с 09.02.2023 создана Контрольно-счетная палата города Новошахтинска</w:t>
      </w:r>
      <w:r>
        <w:rPr>
          <w:rFonts w:eastAsia="MS Mincho"/>
          <w:kern w:val="1"/>
          <w:sz w:val="28"/>
          <w:szCs w:val="28"/>
          <w:lang w:eastAsia="ar-SA"/>
        </w:rPr>
        <w:t>.</w:t>
      </w:r>
    </w:p>
    <w:bookmarkEnd w:id="0"/>
    <w:bookmarkEnd w:id="1"/>
    <w:p w:rsidR="002E4E71" w:rsidRPr="0087639A" w:rsidRDefault="002E4E71" w:rsidP="0087639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E4E71" w:rsidRPr="00500D04" w:rsidRDefault="002E4E71" w:rsidP="0087639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00D04">
        <w:rPr>
          <w:sz w:val="28"/>
          <w:szCs w:val="28"/>
        </w:rPr>
        <w:t xml:space="preserve">Результаты реализации основных мероприятий, приоритетных мероприятий </w:t>
      </w:r>
    </w:p>
    <w:p w:rsidR="002E4E71" w:rsidRPr="00500D04" w:rsidRDefault="002E4E71" w:rsidP="0087639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00D04">
        <w:rPr>
          <w:sz w:val="28"/>
          <w:szCs w:val="28"/>
        </w:rPr>
        <w:t>и мероприятий подпрограмм, а также сведения о достижении контрольных</w:t>
      </w:r>
    </w:p>
    <w:p w:rsidR="002E4E71" w:rsidRPr="00500D04" w:rsidRDefault="002E4E71" w:rsidP="0087639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00D04">
        <w:rPr>
          <w:sz w:val="28"/>
          <w:szCs w:val="28"/>
        </w:rPr>
        <w:t>событий программы</w:t>
      </w:r>
    </w:p>
    <w:p w:rsidR="002E4E71" w:rsidRPr="0087639A" w:rsidRDefault="002E4E71" w:rsidP="0087639A">
      <w:pPr>
        <w:jc w:val="both"/>
        <w:rPr>
          <w:iCs/>
          <w:sz w:val="28"/>
          <w:szCs w:val="28"/>
          <w:lang w:eastAsia="ar-SA"/>
        </w:rPr>
      </w:pPr>
    </w:p>
    <w:p w:rsidR="002E4E71" w:rsidRPr="00500D04" w:rsidRDefault="002E4E71" w:rsidP="0087639A">
      <w:pPr>
        <w:jc w:val="center"/>
        <w:rPr>
          <w:iCs/>
          <w:sz w:val="28"/>
          <w:szCs w:val="28"/>
          <w:lang w:eastAsia="ar-SA"/>
        </w:rPr>
      </w:pPr>
      <w:r w:rsidRPr="00500D04">
        <w:rPr>
          <w:iCs/>
          <w:sz w:val="28"/>
          <w:szCs w:val="28"/>
          <w:lang w:eastAsia="ar-SA"/>
        </w:rPr>
        <w:t xml:space="preserve">По подпрограмме № 1 «Развитие муниципального управления и                    </w:t>
      </w:r>
    </w:p>
    <w:p w:rsidR="002E4E71" w:rsidRPr="00500D04" w:rsidRDefault="002E4E71" w:rsidP="0087639A">
      <w:pPr>
        <w:jc w:val="center"/>
        <w:rPr>
          <w:iCs/>
          <w:sz w:val="28"/>
          <w:szCs w:val="28"/>
          <w:lang w:eastAsia="ar-SA"/>
        </w:rPr>
      </w:pPr>
      <w:r w:rsidRPr="00500D04">
        <w:rPr>
          <w:iCs/>
          <w:sz w:val="28"/>
          <w:szCs w:val="28"/>
          <w:lang w:eastAsia="ar-SA"/>
        </w:rPr>
        <w:t>муниципальной службы»</w:t>
      </w:r>
    </w:p>
    <w:p w:rsidR="002E4E71" w:rsidRPr="0087639A" w:rsidRDefault="002E4E71" w:rsidP="0087639A">
      <w:pPr>
        <w:jc w:val="both"/>
        <w:rPr>
          <w:iCs/>
          <w:sz w:val="24"/>
          <w:szCs w:val="24"/>
          <w:lang w:eastAsia="ar-SA"/>
        </w:rPr>
      </w:pPr>
    </w:p>
    <w:p w:rsidR="002E4E71" w:rsidRPr="00326C62" w:rsidRDefault="002E4E71" w:rsidP="0087639A">
      <w:pPr>
        <w:ind w:firstLine="708"/>
        <w:jc w:val="both"/>
        <w:rPr>
          <w:rFonts w:eastAsia="MS Mincho"/>
          <w:kern w:val="1"/>
          <w:sz w:val="28"/>
          <w:szCs w:val="28"/>
          <w:lang w:eastAsia="ar-SA"/>
        </w:rPr>
      </w:pPr>
      <w:r w:rsidRPr="00326C62">
        <w:rPr>
          <w:rFonts w:eastAsia="MS Mincho"/>
          <w:kern w:val="1"/>
          <w:sz w:val="28"/>
          <w:szCs w:val="28"/>
          <w:lang w:eastAsia="ar-SA"/>
        </w:rPr>
        <w:t>По основному мероприятию «Реализация механизмов оценки эффекти</w:t>
      </w:r>
      <w:r w:rsidRPr="00326C62">
        <w:rPr>
          <w:rFonts w:eastAsia="MS Mincho"/>
          <w:kern w:val="1"/>
          <w:sz w:val="28"/>
          <w:szCs w:val="28"/>
          <w:lang w:eastAsia="ar-SA"/>
        </w:rPr>
        <w:t>в</w:t>
      </w:r>
      <w:r w:rsidRPr="00326C62">
        <w:rPr>
          <w:rFonts w:eastAsia="MS Mincho"/>
          <w:kern w:val="1"/>
          <w:sz w:val="28"/>
          <w:szCs w:val="28"/>
          <w:lang w:eastAsia="ar-SA"/>
        </w:rPr>
        <w:t>ности и результативности профессиональной служебной деятельности мун</w:t>
      </w:r>
      <w:r w:rsidRPr="00326C62">
        <w:rPr>
          <w:rFonts w:eastAsia="MS Mincho"/>
          <w:kern w:val="1"/>
          <w:sz w:val="28"/>
          <w:szCs w:val="28"/>
          <w:lang w:eastAsia="ar-SA"/>
        </w:rPr>
        <w:t>и</w:t>
      </w:r>
      <w:r w:rsidRPr="00326C62">
        <w:rPr>
          <w:rFonts w:eastAsia="MS Mincho"/>
          <w:kern w:val="1"/>
          <w:sz w:val="28"/>
          <w:szCs w:val="28"/>
          <w:lang w:eastAsia="ar-SA"/>
        </w:rPr>
        <w:t xml:space="preserve">ципальных служащих (награждения, поощрения, ежегодные отчеты и др.)»: </w:t>
      </w:r>
    </w:p>
    <w:p w:rsidR="002E4E71" w:rsidRPr="00326C62" w:rsidRDefault="002E4E71" w:rsidP="0087639A">
      <w:pPr>
        <w:ind w:firstLine="708"/>
        <w:jc w:val="both"/>
        <w:rPr>
          <w:sz w:val="28"/>
          <w:szCs w:val="28"/>
        </w:rPr>
      </w:pPr>
      <w:r w:rsidRPr="00326C62">
        <w:rPr>
          <w:sz w:val="28"/>
          <w:szCs w:val="28"/>
        </w:rPr>
        <w:lastRenderedPageBreak/>
        <w:t>один муниципальный служащий Администрации города принял участие в конкурсе «Лучший муниципальный служащий Ростовской области» в ном</w:t>
      </w:r>
      <w:r w:rsidRPr="00326C62">
        <w:rPr>
          <w:sz w:val="28"/>
          <w:szCs w:val="28"/>
        </w:rPr>
        <w:t>и</w:t>
      </w:r>
      <w:r w:rsidRPr="00326C62">
        <w:rPr>
          <w:sz w:val="28"/>
          <w:szCs w:val="28"/>
        </w:rPr>
        <w:t>нации «Лучший муниципальный служащий городского округа»;</w:t>
      </w:r>
    </w:p>
    <w:p w:rsidR="002E4E71" w:rsidRPr="00326C62" w:rsidRDefault="002E4E71" w:rsidP="0087639A">
      <w:pPr>
        <w:ind w:firstLine="708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в целях повышения статуса и престижа муниципальной службы города Новошахтинска в образовательных организациях города было проведено 18 классных часов с участием должностных лиц Администрации города и Отдела записи актов гражданского состояния Администрации города Новошахтинска Ростовской области;</w:t>
      </w:r>
    </w:p>
    <w:p w:rsidR="002E4E71" w:rsidRPr="00326C62" w:rsidRDefault="002E4E71" w:rsidP="0087639A">
      <w:pPr>
        <w:ind w:firstLine="708"/>
        <w:jc w:val="both"/>
        <w:rPr>
          <w:sz w:val="28"/>
          <w:szCs w:val="28"/>
        </w:rPr>
      </w:pPr>
      <w:r w:rsidRPr="00326C62">
        <w:rPr>
          <w:sz w:val="28"/>
          <w:szCs w:val="28"/>
        </w:rPr>
        <w:t xml:space="preserve">на официальном сайте Администрации города </w:t>
      </w:r>
      <w:r>
        <w:rPr>
          <w:sz w:val="28"/>
          <w:szCs w:val="28"/>
        </w:rPr>
        <w:t xml:space="preserve">Новошахтинска </w:t>
      </w:r>
      <w:r w:rsidR="00B92D69">
        <w:rPr>
          <w:sz w:val="28"/>
          <w:szCs w:val="28"/>
        </w:rPr>
        <w:t xml:space="preserve">в </w:t>
      </w:r>
      <w:r w:rsidRPr="00326C62">
        <w:rPr>
          <w:sz w:val="28"/>
          <w:szCs w:val="28"/>
        </w:rPr>
        <w:t>сети И</w:t>
      </w:r>
      <w:r w:rsidRPr="00326C62">
        <w:rPr>
          <w:sz w:val="28"/>
          <w:szCs w:val="28"/>
        </w:rPr>
        <w:t>н</w:t>
      </w:r>
      <w:r w:rsidRPr="00326C62">
        <w:rPr>
          <w:sz w:val="28"/>
          <w:szCs w:val="28"/>
        </w:rPr>
        <w:t>тернет в сентябре 2023 года проведен опрос оценки эффективности взаимоде</w:t>
      </w:r>
      <w:r w:rsidRPr="00326C62">
        <w:rPr>
          <w:sz w:val="28"/>
          <w:szCs w:val="28"/>
        </w:rPr>
        <w:t>й</w:t>
      </w:r>
      <w:r w:rsidRPr="00326C62">
        <w:rPr>
          <w:sz w:val="28"/>
          <w:szCs w:val="28"/>
        </w:rPr>
        <w:t>ствия муниципальных служащих Администрации города в процессе служебной деятельности по категориям «Начальники секторов и служб» и «Начальники отделов и управлений»;</w:t>
      </w:r>
    </w:p>
    <w:p w:rsidR="002E4E71" w:rsidRPr="00326C62" w:rsidRDefault="002E4E71" w:rsidP="0087639A">
      <w:pPr>
        <w:ind w:firstLine="708"/>
        <w:jc w:val="both"/>
        <w:rPr>
          <w:sz w:val="28"/>
          <w:szCs w:val="28"/>
        </w:rPr>
      </w:pPr>
      <w:r w:rsidRPr="00326C62">
        <w:rPr>
          <w:sz w:val="28"/>
          <w:szCs w:val="28"/>
        </w:rPr>
        <w:t xml:space="preserve">осуществлена оценка </w:t>
      </w:r>
      <w:r w:rsidRPr="00326C62">
        <w:rPr>
          <w:rFonts w:eastAsia="MS Mincho"/>
          <w:kern w:val="1"/>
          <w:sz w:val="28"/>
          <w:szCs w:val="28"/>
          <w:lang w:eastAsia="ar-SA"/>
        </w:rPr>
        <w:t>информационной открытости деятельности Адм</w:t>
      </w:r>
      <w:r w:rsidRPr="00326C62">
        <w:rPr>
          <w:rFonts w:eastAsia="MS Mincho"/>
          <w:kern w:val="1"/>
          <w:sz w:val="28"/>
          <w:szCs w:val="28"/>
          <w:lang w:eastAsia="ar-SA"/>
        </w:rPr>
        <w:t>и</w:t>
      </w:r>
      <w:r w:rsidRPr="00326C62">
        <w:rPr>
          <w:rFonts w:eastAsia="MS Mincho"/>
          <w:kern w:val="1"/>
          <w:sz w:val="28"/>
          <w:szCs w:val="28"/>
          <w:lang w:eastAsia="ar-SA"/>
        </w:rPr>
        <w:t xml:space="preserve">нистрации города и отраслевых (функциональных) органов Администрации города </w:t>
      </w:r>
      <w:r w:rsidRPr="00326C62">
        <w:rPr>
          <w:sz w:val="28"/>
          <w:szCs w:val="28"/>
        </w:rPr>
        <w:t xml:space="preserve">путем участия граждан в опросе по проблеме коррупции по итогам 2023 года; </w:t>
      </w:r>
    </w:p>
    <w:p w:rsidR="002E4E71" w:rsidRPr="00326C62" w:rsidRDefault="002E4E71" w:rsidP="0087639A">
      <w:pPr>
        <w:pStyle w:val="a5"/>
        <w:spacing w:before="0" w:beforeAutospacing="0" w:after="0" w:afterAutospacing="0"/>
        <w:ind w:firstLine="708"/>
        <w:jc w:val="both"/>
        <w:rPr>
          <w:rFonts w:eastAsia="MS Mincho"/>
          <w:kern w:val="1"/>
          <w:sz w:val="28"/>
          <w:szCs w:val="28"/>
          <w:lang w:eastAsia="ar-SA"/>
        </w:rPr>
      </w:pPr>
      <w:r w:rsidRPr="00326C62">
        <w:rPr>
          <w:rFonts w:eastAsia="MS Mincho"/>
          <w:kern w:val="1"/>
          <w:sz w:val="28"/>
          <w:szCs w:val="28"/>
          <w:lang w:eastAsia="ar-SA"/>
        </w:rPr>
        <w:t>по итогам профессиональной служебной деятельности в 2023 году 16 м</w:t>
      </w:r>
      <w:r w:rsidRPr="00326C62">
        <w:rPr>
          <w:rFonts w:eastAsia="MS Mincho"/>
          <w:kern w:val="1"/>
          <w:sz w:val="28"/>
          <w:szCs w:val="28"/>
          <w:lang w:eastAsia="ar-SA"/>
        </w:rPr>
        <w:t>у</w:t>
      </w:r>
      <w:r w:rsidRPr="00326C62">
        <w:rPr>
          <w:rFonts w:eastAsia="MS Mincho"/>
          <w:kern w:val="1"/>
          <w:sz w:val="28"/>
          <w:szCs w:val="28"/>
          <w:lang w:eastAsia="ar-SA"/>
        </w:rPr>
        <w:t>ниципальных служащих Администрации города награждены и поощрены обл</w:t>
      </w:r>
      <w:r w:rsidRPr="00326C62">
        <w:rPr>
          <w:rFonts w:eastAsia="MS Mincho"/>
          <w:kern w:val="1"/>
          <w:sz w:val="28"/>
          <w:szCs w:val="28"/>
          <w:lang w:eastAsia="ar-SA"/>
        </w:rPr>
        <w:t>а</w:t>
      </w:r>
      <w:r w:rsidRPr="00326C62">
        <w:rPr>
          <w:rFonts w:eastAsia="MS Mincho"/>
          <w:kern w:val="1"/>
          <w:sz w:val="28"/>
          <w:szCs w:val="28"/>
          <w:lang w:eastAsia="ar-SA"/>
        </w:rPr>
        <w:t>стными наградами, поощрениями Законодательного Собрания Ростовской о</w:t>
      </w:r>
      <w:r w:rsidRPr="00326C62">
        <w:rPr>
          <w:rFonts w:eastAsia="MS Mincho"/>
          <w:kern w:val="1"/>
          <w:sz w:val="28"/>
          <w:szCs w:val="28"/>
          <w:lang w:eastAsia="ar-SA"/>
        </w:rPr>
        <w:t>б</w:t>
      </w:r>
      <w:r w:rsidRPr="00326C62">
        <w:rPr>
          <w:rFonts w:eastAsia="MS Mincho"/>
          <w:kern w:val="1"/>
          <w:sz w:val="28"/>
          <w:szCs w:val="28"/>
          <w:lang w:eastAsia="ar-SA"/>
        </w:rPr>
        <w:t>ласти, Главы Администрации города.</w:t>
      </w:r>
    </w:p>
    <w:p w:rsidR="002E4E71" w:rsidRPr="00326C62" w:rsidRDefault="002E4E71" w:rsidP="0087639A">
      <w:pPr>
        <w:ind w:firstLine="708"/>
        <w:rPr>
          <w:sz w:val="28"/>
          <w:szCs w:val="28"/>
        </w:rPr>
      </w:pPr>
      <w:r w:rsidRPr="00326C62">
        <w:rPr>
          <w:sz w:val="28"/>
          <w:szCs w:val="28"/>
        </w:rPr>
        <w:t>По основному мероприятию «Обеспечение открытости и доступности информации о состоянии муниципальной службы в городе Новошахтинске»:</w:t>
      </w:r>
    </w:p>
    <w:p w:rsidR="002E4E71" w:rsidRPr="00326C62" w:rsidRDefault="002E4E71" w:rsidP="0087639A">
      <w:pPr>
        <w:ind w:firstLine="708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информация о вакантных должностях муниципальной службы размещ</w:t>
      </w:r>
      <w:r w:rsidRPr="00326C62">
        <w:rPr>
          <w:sz w:val="28"/>
          <w:szCs w:val="28"/>
        </w:rPr>
        <w:t>а</w:t>
      </w:r>
      <w:r w:rsidRPr="00326C62">
        <w:rPr>
          <w:sz w:val="28"/>
          <w:szCs w:val="28"/>
        </w:rPr>
        <w:t>лась на официальном сайте Администрации города Новошахтинска в сети И</w:t>
      </w:r>
      <w:r w:rsidRPr="00326C62">
        <w:rPr>
          <w:sz w:val="28"/>
          <w:szCs w:val="28"/>
        </w:rPr>
        <w:t>н</w:t>
      </w:r>
      <w:r w:rsidRPr="00326C62">
        <w:rPr>
          <w:sz w:val="28"/>
          <w:szCs w:val="28"/>
        </w:rPr>
        <w:t xml:space="preserve">тернет, в федеральной государственной информационной системе в области государственной службы (по </w:t>
      </w:r>
      <w:r>
        <w:rPr>
          <w:sz w:val="28"/>
          <w:szCs w:val="28"/>
        </w:rPr>
        <w:t>четырем</w:t>
      </w:r>
      <w:r w:rsidRPr="00326C62">
        <w:rPr>
          <w:sz w:val="28"/>
          <w:szCs w:val="28"/>
        </w:rPr>
        <w:t xml:space="preserve"> вакансиям);</w:t>
      </w:r>
    </w:p>
    <w:p w:rsidR="002E4E71" w:rsidRPr="00326C62" w:rsidRDefault="002E4E71" w:rsidP="0087639A">
      <w:pPr>
        <w:ind w:firstLine="708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конкурс на замещение вакантных должностей муниципальной службы в 2023 году не проводился;</w:t>
      </w:r>
    </w:p>
    <w:p w:rsidR="002E4E71" w:rsidRPr="00326C62" w:rsidRDefault="002E4E71" w:rsidP="0087639A">
      <w:pPr>
        <w:ind w:firstLine="708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в разделе «Муниципальная служба» официального сайта Администрации города Новошахтинска в сети Интернет, в соответствие с законодательством Российской Федерации, размещена актуальная информация</w:t>
      </w:r>
      <w:r>
        <w:rPr>
          <w:sz w:val="28"/>
          <w:szCs w:val="28"/>
        </w:rPr>
        <w:t>:</w:t>
      </w:r>
      <w:r w:rsidRPr="00326C62">
        <w:rPr>
          <w:sz w:val="28"/>
          <w:szCs w:val="28"/>
        </w:rPr>
        <w:t xml:space="preserve"> в подразделе «О</w:t>
      </w:r>
      <w:r w:rsidRPr="00326C62">
        <w:rPr>
          <w:sz w:val="28"/>
          <w:szCs w:val="28"/>
        </w:rPr>
        <w:t>р</w:t>
      </w:r>
      <w:r w:rsidRPr="00326C62">
        <w:rPr>
          <w:sz w:val="28"/>
          <w:szCs w:val="28"/>
        </w:rPr>
        <w:t>ганизация и  прохождение муниципальной службы» обновлены нормативные правовые акты, связанные с  правовыми основами прохождения муниципал</w:t>
      </w:r>
      <w:r w:rsidRPr="00326C62">
        <w:rPr>
          <w:sz w:val="28"/>
          <w:szCs w:val="28"/>
        </w:rPr>
        <w:t>ь</w:t>
      </w:r>
      <w:r w:rsidRPr="00326C62">
        <w:rPr>
          <w:sz w:val="28"/>
          <w:szCs w:val="28"/>
        </w:rPr>
        <w:t>ной службы, обновлена и дополнена информация подразделов «Кадровый р</w:t>
      </w:r>
      <w:r w:rsidRPr="00326C62">
        <w:rPr>
          <w:sz w:val="28"/>
          <w:szCs w:val="28"/>
        </w:rPr>
        <w:t>е</w:t>
      </w:r>
      <w:r w:rsidRPr="00326C62">
        <w:rPr>
          <w:sz w:val="28"/>
          <w:szCs w:val="28"/>
        </w:rPr>
        <w:t>зерв» и «Муниципальный резерв управленческих кадров»; в подразделе «Об</w:t>
      </w:r>
      <w:r w:rsidRPr="00326C62">
        <w:rPr>
          <w:sz w:val="28"/>
          <w:szCs w:val="28"/>
        </w:rPr>
        <w:t>у</w:t>
      </w:r>
      <w:r w:rsidRPr="00326C62">
        <w:rPr>
          <w:sz w:val="28"/>
          <w:szCs w:val="28"/>
        </w:rPr>
        <w:t>чение муниципальных служащих» размещена информация о 28 бесплатных курсах повышения квалификации и образователь</w:t>
      </w:r>
      <w:r>
        <w:rPr>
          <w:sz w:val="28"/>
          <w:szCs w:val="28"/>
        </w:rPr>
        <w:t xml:space="preserve">ной платформе «Россия  ̶ </w:t>
      </w:r>
      <w:r w:rsidRPr="00326C62">
        <w:rPr>
          <w:sz w:val="28"/>
          <w:szCs w:val="28"/>
        </w:rPr>
        <w:t>страна возможностей».</w:t>
      </w:r>
    </w:p>
    <w:p w:rsidR="002E4E71" w:rsidRPr="00326C62" w:rsidRDefault="002E4E71" w:rsidP="0087639A">
      <w:pPr>
        <w:ind w:right="-108" w:firstLine="708"/>
        <w:rPr>
          <w:iCs/>
          <w:sz w:val="28"/>
          <w:szCs w:val="28"/>
          <w:lang w:eastAsia="ar-SA"/>
        </w:rPr>
      </w:pPr>
      <w:r w:rsidRPr="00326C62">
        <w:rPr>
          <w:iCs/>
          <w:sz w:val="28"/>
          <w:szCs w:val="28"/>
          <w:lang w:eastAsia="ar-SA"/>
        </w:rPr>
        <w:t>По основному мероприятию «Оптимизация структуры и штатной числе</w:t>
      </w:r>
      <w:r w:rsidRPr="00326C62">
        <w:rPr>
          <w:iCs/>
          <w:sz w:val="28"/>
          <w:szCs w:val="28"/>
          <w:lang w:eastAsia="ar-SA"/>
        </w:rPr>
        <w:t>н</w:t>
      </w:r>
      <w:r w:rsidRPr="00326C62">
        <w:rPr>
          <w:iCs/>
          <w:sz w:val="28"/>
          <w:szCs w:val="28"/>
          <w:lang w:eastAsia="ar-SA"/>
        </w:rPr>
        <w:t>ности Администрации города, отраслевых (функциональных) органов Админ</w:t>
      </w:r>
      <w:r w:rsidRPr="00326C62">
        <w:rPr>
          <w:iCs/>
          <w:sz w:val="28"/>
          <w:szCs w:val="28"/>
          <w:lang w:eastAsia="ar-SA"/>
        </w:rPr>
        <w:t>и</w:t>
      </w:r>
      <w:r w:rsidRPr="00326C62">
        <w:rPr>
          <w:iCs/>
          <w:sz w:val="28"/>
          <w:szCs w:val="28"/>
          <w:lang w:eastAsia="ar-SA"/>
        </w:rPr>
        <w:t xml:space="preserve">страции города»: </w:t>
      </w:r>
    </w:p>
    <w:p w:rsidR="002E4E71" w:rsidRPr="00326C62" w:rsidRDefault="002E4E71" w:rsidP="0087639A">
      <w:pPr>
        <w:ind w:firstLine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в</w:t>
      </w:r>
      <w:r w:rsidRPr="00326C62">
        <w:rPr>
          <w:iCs/>
          <w:sz w:val="28"/>
          <w:szCs w:val="28"/>
          <w:lang w:eastAsia="ar-SA"/>
        </w:rPr>
        <w:t xml:space="preserve"> 2023 году соблюдены нормативы штатной численности выборных должностных лиц местного самоуправления, осуществляющих свои полном</w:t>
      </w:r>
      <w:r w:rsidRPr="00326C62">
        <w:rPr>
          <w:iCs/>
          <w:sz w:val="28"/>
          <w:szCs w:val="28"/>
          <w:lang w:eastAsia="ar-SA"/>
        </w:rPr>
        <w:t>о</w:t>
      </w:r>
      <w:r w:rsidRPr="00326C62">
        <w:rPr>
          <w:iCs/>
          <w:sz w:val="28"/>
          <w:szCs w:val="28"/>
          <w:lang w:eastAsia="ar-SA"/>
        </w:rPr>
        <w:t xml:space="preserve">чия на постоянной основе, и муниципальных служащих в исполнительно-распорядительных органах муниципальных образований Ростовской области </w:t>
      </w:r>
      <w:r w:rsidRPr="00326C62">
        <w:rPr>
          <w:iCs/>
          <w:sz w:val="28"/>
          <w:szCs w:val="28"/>
          <w:lang w:eastAsia="ar-SA"/>
        </w:rPr>
        <w:lastRenderedPageBreak/>
        <w:t>на 2023 – 2025 годы, утвержденные протоколом заседания Правительства Ро</w:t>
      </w:r>
      <w:r w:rsidRPr="00326C62">
        <w:rPr>
          <w:iCs/>
          <w:sz w:val="28"/>
          <w:szCs w:val="28"/>
          <w:lang w:eastAsia="ar-SA"/>
        </w:rPr>
        <w:t>с</w:t>
      </w:r>
      <w:r w:rsidRPr="00326C62">
        <w:rPr>
          <w:iCs/>
          <w:sz w:val="28"/>
          <w:szCs w:val="28"/>
          <w:lang w:eastAsia="ar-SA"/>
        </w:rPr>
        <w:t>товской области от 28.07.2022 № 32;</w:t>
      </w:r>
    </w:p>
    <w:p w:rsidR="002E4E71" w:rsidRPr="00326C62" w:rsidRDefault="002E4E71" w:rsidP="0087639A">
      <w:pPr>
        <w:ind w:firstLine="709"/>
        <w:jc w:val="both"/>
        <w:rPr>
          <w:rFonts w:eastAsia="MS Mincho"/>
          <w:sz w:val="28"/>
          <w:szCs w:val="28"/>
        </w:rPr>
      </w:pPr>
      <w:r w:rsidRPr="00326C62">
        <w:rPr>
          <w:rFonts w:eastAsia="MS Mincho"/>
          <w:sz w:val="28"/>
          <w:szCs w:val="28"/>
        </w:rPr>
        <w:t>актуализировано положение о Комитете по управлению имуществом Администрации города Новошахтинска;</w:t>
      </w:r>
    </w:p>
    <w:p w:rsidR="002E4E71" w:rsidRDefault="002E4E71" w:rsidP="0087639A">
      <w:pPr>
        <w:ind w:firstLine="709"/>
        <w:jc w:val="both"/>
        <w:rPr>
          <w:rFonts w:eastAsia="MS Mincho"/>
          <w:sz w:val="28"/>
          <w:szCs w:val="28"/>
        </w:rPr>
      </w:pPr>
      <w:r w:rsidRPr="00326C62">
        <w:rPr>
          <w:rFonts w:eastAsia="MS Mincho"/>
          <w:sz w:val="28"/>
          <w:szCs w:val="28"/>
        </w:rPr>
        <w:t>в соответствии с действующими полномочиями внесены дополнения в положение одного структурного подразделения Администрации города</w:t>
      </w:r>
      <w:r>
        <w:rPr>
          <w:rFonts w:eastAsia="MS Mincho"/>
          <w:sz w:val="28"/>
          <w:szCs w:val="28"/>
        </w:rPr>
        <w:t>.</w:t>
      </w:r>
      <w:r w:rsidRPr="00326C62">
        <w:rPr>
          <w:rFonts w:eastAsia="MS Mincho"/>
          <w:sz w:val="28"/>
          <w:szCs w:val="28"/>
        </w:rPr>
        <w:t xml:space="preserve"> 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По основному мероприятию «Оптимизация и конкретизация полномочий муниципальных служащих и работников, отраженных в должностных инс</w:t>
      </w:r>
      <w:r w:rsidRPr="00326C62">
        <w:rPr>
          <w:sz w:val="28"/>
          <w:szCs w:val="28"/>
        </w:rPr>
        <w:t>т</w:t>
      </w:r>
      <w:r w:rsidRPr="00326C62">
        <w:rPr>
          <w:sz w:val="28"/>
          <w:szCs w:val="28"/>
        </w:rPr>
        <w:t>рукциях»: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утверждены квалификационные требования для замещения должностей муниципальной службы лиц, уполномоченных на осуществление муниципал</w:t>
      </w:r>
      <w:r w:rsidRPr="00326C62">
        <w:rPr>
          <w:sz w:val="28"/>
          <w:szCs w:val="28"/>
        </w:rPr>
        <w:t>ь</w:t>
      </w:r>
      <w:r w:rsidRPr="00326C62">
        <w:rPr>
          <w:sz w:val="28"/>
          <w:szCs w:val="28"/>
        </w:rPr>
        <w:t>ного контроля на территории города Новошахтинска, в том числе проведение профилактических мероприятий и контрольных мероприятий (постановление Администрации города </w:t>
      </w:r>
      <w:hyperlink r:id="rId7" w:history="1">
        <w:r w:rsidRPr="00326C62">
          <w:rPr>
            <w:rStyle w:val="a6"/>
            <w:color w:val="auto"/>
            <w:sz w:val="28"/>
            <w:szCs w:val="28"/>
            <w:u w:val="none"/>
          </w:rPr>
          <w:t xml:space="preserve">от 01.09.2023 № </w:t>
        </w:r>
      </w:hyperlink>
      <w:r w:rsidRPr="00326C62">
        <w:rPr>
          <w:sz w:val="28"/>
          <w:szCs w:val="28"/>
        </w:rPr>
        <w:t>896);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при поступлении на муниципальную службу (назначениях на должности муниципальной службы) в 2023 году применялись листы оценки  знаний, ум</w:t>
      </w:r>
      <w:r w:rsidRPr="00326C62">
        <w:rPr>
          <w:sz w:val="28"/>
          <w:szCs w:val="28"/>
        </w:rPr>
        <w:t>е</w:t>
      </w:r>
      <w:r w:rsidRPr="00326C62">
        <w:rPr>
          <w:sz w:val="28"/>
          <w:szCs w:val="28"/>
        </w:rPr>
        <w:t>ний и навыков претендентов на должности муниципальной службы в Админ</w:t>
      </w:r>
      <w:r w:rsidRPr="00326C62">
        <w:rPr>
          <w:sz w:val="28"/>
          <w:szCs w:val="28"/>
        </w:rPr>
        <w:t>и</w:t>
      </w:r>
      <w:r w:rsidRPr="00326C62">
        <w:rPr>
          <w:sz w:val="28"/>
          <w:szCs w:val="28"/>
        </w:rPr>
        <w:t>страции города (проведены в отношении 18 назначений).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 xml:space="preserve">По основному мероприятию «Развитие системы подготовки кадров для муниципальной службы, дополнительного профессионального образования муниципальных служащих»: 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за счет средств бюджета города по главному распо</w:t>
      </w:r>
      <w:r>
        <w:rPr>
          <w:sz w:val="28"/>
          <w:szCs w:val="28"/>
        </w:rPr>
        <w:t>рядителю  ̶</w:t>
      </w:r>
      <w:r w:rsidRPr="00326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6C62">
        <w:rPr>
          <w:sz w:val="28"/>
          <w:szCs w:val="28"/>
        </w:rPr>
        <w:t>Админ</w:t>
      </w:r>
      <w:r w:rsidRPr="00326C62">
        <w:rPr>
          <w:sz w:val="28"/>
          <w:szCs w:val="28"/>
        </w:rPr>
        <w:t>и</w:t>
      </w:r>
      <w:r w:rsidRPr="00326C62">
        <w:rPr>
          <w:sz w:val="28"/>
          <w:szCs w:val="28"/>
        </w:rPr>
        <w:t>страция города в 2023 году проведены курсы повышения квалификации для муниципальных служащих и работник</w:t>
      </w:r>
      <w:r>
        <w:rPr>
          <w:sz w:val="28"/>
          <w:szCs w:val="28"/>
        </w:rPr>
        <w:t>ов</w:t>
      </w:r>
      <w:r w:rsidRPr="00326C62">
        <w:rPr>
          <w:sz w:val="28"/>
          <w:szCs w:val="28"/>
        </w:rPr>
        <w:t>, осуществляющих техническое обе</w:t>
      </w:r>
      <w:r w:rsidRPr="00326C62">
        <w:rPr>
          <w:sz w:val="28"/>
          <w:szCs w:val="28"/>
        </w:rPr>
        <w:t>с</w:t>
      </w:r>
      <w:r w:rsidRPr="00326C62">
        <w:rPr>
          <w:sz w:val="28"/>
          <w:szCs w:val="28"/>
        </w:rPr>
        <w:t>печение деятельности по программе обучения «Контрактная система в сфере закупок товаров, работ и услуг для обеспечения государственных  и муниц</w:t>
      </w:r>
      <w:r w:rsidRPr="00326C62">
        <w:rPr>
          <w:sz w:val="28"/>
          <w:szCs w:val="28"/>
        </w:rPr>
        <w:t>и</w:t>
      </w:r>
      <w:r w:rsidRPr="00326C62">
        <w:rPr>
          <w:sz w:val="28"/>
          <w:szCs w:val="28"/>
        </w:rPr>
        <w:t xml:space="preserve">пальных нужд (Закон № 44-ФЗ)». 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В течение 2023 года 67 муниципальных служащих Администрации гор</w:t>
      </w:r>
      <w:r w:rsidRPr="00326C62">
        <w:rPr>
          <w:sz w:val="28"/>
          <w:szCs w:val="28"/>
        </w:rPr>
        <w:t>о</w:t>
      </w:r>
      <w:r w:rsidRPr="00326C62">
        <w:rPr>
          <w:sz w:val="28"/>
          <w:szCs w:val="28"/>
        </w:rPr>
        <w:t>да и ее отраслевых (функциональных) органов и 13 работников Администр</w:t>
      </w:r>
      <w:r w:rsidRPr="00326C62">
        <w:rPr>
          <w:sz w:val="28"/>
          <w:szCs w:val="28"/>
        </w:rPr>
        <w:t>а</w:t>
      </w:r>
      <w:r w:rsidRPr="00326C62">
        <w:rPr>
          <w:sz w:val="28"/>
          <w:szCs w:val="28"/>
        </w:rPr>
        <w:t>ции города с использованием дистанционных технологий прошли курсы п</w:t>
      </w:r>
      <w:r w:rsidRPr="00326C62">
        <w:rPr>
          <w:sz w:val="28"/>
          <w:szCs w:val="28"/>
        </w:rPr>
        <w:t>о</w:t>
      </w:r>
      <w:r w:rsidRPr="00326C62">
        <w:rPr>
          <w:sz w:val="28"/>
          <w:szCs w:val="28"/>
        </w:rPr>
        <w:t>вышения квалификации, а также приняли участие в семинарах, вебинарах, конференциях, форумах по направлениям деятельности. Чет</w:t>
      </w:r>
      <w:r>
        <w:rPr>
          <w:sz w:val="28"/>
          <w:szCs w:val="28"/>
        </w:rPr>
        <w:t>ыре</w:t>
      </w:r>
      <w:r w:rsidRPr="00326C62">
        <w:rPr>
          <w:sz w:val="28"/>
          <w:szCs w:val="28"/>
        </w:rPr>
        <w:t xml:space="preserve"> муниципал</w:t>
      </w:r>
      <w:r w:rsidRPr="00326C62">
        <w:rPr>
          <w:sz w:val="28"/>
          <w:szCs w:val="28"/>
        </w:rPr>
        <w:t>ь</w:t>
      </w:r>
      <w:r w:rsidRPr="00326C62">
        <w:rPr>
          <w:sz w:val="28"/>
          <w:szCs w:val="28"/>
        </w:rPr>
        <w:t>ных служащих прошли профессиональную переподготовку, в том числе дв</w:t>
      </w:r>
      <w:r>
        <w:rPr>
          <w:sz w:val="28"/>
          <w:szCs w:val="28"/>
        </w:rPr>
        <w:t>а</w:t>
      </w:r>
      <w:r w:rsidRPr="00326C62">
        <w:rPr>
          <w:sz w:val="28"/>
          <w:szCs w:val="28"/>
        </w:rPr>
        <w:t xml:space="preserve"> по программе «Государственное и муниципальное управление, государственная и муниципальная служба».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Подраздел «Обучение муниципальных служащих» раздела «Муниц</w:t>
      </w:r>
      <w:r w:rsidRPr="00326C62">
        <w:rPr>
          <w:sz w:val="28"/>
          <w:szCs w:val="28"/>
        </w:rPr>
        <w:t>и</w:t>
      </w:r>
      <w:r w:rsidRPr="00326C62">
        <w:rPr>
          <w:sz w:val="28"/>
          <w:szCs w:val="28"/>
        </w:rPr>
        <w:t xml:space="preserve">пальная служба» официального сайта  Администрации города Новошахтинска в сети Интернет </w:t>
      </w:r>
      <w:hyperlink r:id="rId8" w:history="1">
        <w:r w:rsidRPr="00326C62">
          <w:rPr>
            <w:rStyle w:val="a6"/>
            <w:color w:val="auto"/>
            <w:sz w:val="28"/>
            <w:szCs w:val="28"/>
            <w:u w:val="none"/>
          </w:rPr>
          <w:t>дополнен</w:t>
        </w:r>
      </w:hyperlink>
      <w:r w:rsidRPr="00326C62">
        <w:rPr>
          <w:sz w:val="28"/>
          <w:szCs w:val="28"/>
        </w:rPr>
        <w:t xml:space="preserve"> информационными материалами по повышению грамотности муниципальных служащих в сфере информационных технологий, в вопросах муниципального управления (взаимодействие органов власти с и</w:t>
      </w:r>
      <w:r w:rsidRPr="00326C62">
        <w:rPr>
          <w:sz w:val="28"/>
          <w:szCs w:val="28"/>
        </w:rPr>
        <w:t>н</w:t>
      </w:r>
      <w:r w:rsidRPr="00326C62">
        <w:rPr>
          <w:sz w:val="28"/>
          <w:szCs w:val="28"/>
        </w:rPr>
        <w:t>ститутами гражданского общества, повышение инвестиционной привлекател</w:t>
      </w:r>
      <w:r w:rsidRPr="00326C62">
        <w:rPr>
          <w:sz w:val="28"/>
          <w:szCs w:val="28"/>
        </w:rPr>
        <w:t>ь</w:t>
      </w:r>
      <w:r w:rsidRPr="00326C62">
        <w:rPr>
          <w:sz w:val="28"/>
          <w:szCs w:val="28"/>
        </w:rPr>
        <w:t>ности территорий, современные подходы к контрольно-надзорной деятельн</w:t>
      </w:r>
      <w:r w:rsidRPr="00326C62">
        <w:rPr>
          <w:sz w:val="28"/>
          <w:szCs w:val="28"/>
        </w:rPr>
        <w:t>о</w:t>
      </w:r>
      <w:r w:rsidRPr="00326C62">
        <w:rPr>
          <w:sz w:val="28"/>
          <w:szCs w:val="28"/>
        </w:rPr>
        <w:t>сти и другие).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 xml:space="preserve">Проведено офисное обучение кадров муниципального управления: 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инструктивно-методический семинар (17.03.2023) с муниципальными служащими и ответственными должностными лицами по профилактике ко</w:t>
      </w:r>
      <w:r w:rsidRPr="00326C62">
        <w:rPr>
          <w:sz w:val="28"/>
          <w:szCs w:val="28"/>
        </w:rPr>
        <w:t>р</w:t>
      </w:r>
      <w:r w:rsidRPr="00326C62">
        <w:rPr>
          <w:sz w:val="28"/>
          <w:szCs w:val="28"/>
        </w:rPr>
        <w:t xml:space="preserve">рупционных и иных правонарушений на тему: «О разъяснениях положений </w:t>
      </w:r>
      <w:r w:rsidRPr="00326C62">
        <w:rPr>
          <w:sz w:val="28"/>
          <w:szCs w:val="28"/>
        </w:rPr>
        <w:lastRenderedPageBreak/>
        <w:t>Методических рекомендаций по вопросам предоставления сведений о доходах, расходах, об имуществе и обязательствах имущественного характера и запо</w:t>
      </w:r>
      <w:r w:rsidRPr="00326C62">
        <w:rPr>
          <w:sz w:val="28"/>
          <w:szCs w:val="28"/>
        </w:rPr>
        <w:t>л</w:t>
      </w:r>
      <w:r w:rsidRPr="00326C62">
        <w:rPr>
          <w:sz w:val="28"/>
          <w:szCs w:val="28"/>
        </w:rPr>
        <w:t>нения соответствующей формы справки в 2023 году (за отчетный 2022 год)</w:t>
      </w:r>
      <w:r>
        <w:rPr>
          <w:sz w:val="28"/>
          <w:szCs w:val="28"/>
        </w:rPr>
        <w:t>»</w:t>
      </w:r>
      <w:r w:rsidRPr="00326C62">
        <w:rPr>
          <w:sz w:val="28"/>
          <w:szCs w:val="28"/>
        </w:rPr>
        <w:t xml:space="preserve"> (общее количество участников 13 муниципальных служащих); 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три семинара с ответственными должностными лицами по вопросам пр</w:t>
      </w:r>
      <w:r w:rsidRPr="00326C62">
        <w:rPr>
          <w:sz w:val="28"/>
          <w:szCs w:val="28"/>
        </w:rPr>
        <w:t>о</w:t>
      </w:r>
      <w:r w:rsidRPr="00326C62">
        <w:rPr>
          <w:sz w:val="28"/>
          <w:szCs w:val="28"/>
        </w:rPr>
        <w:t>тиводействия коррупции и кадровой работ</w:t>
      </w:r>
      <w:r>
        <w:rPr>
          <w:sz w:val="28"/>
          <w:szCs w:val="28"/>
        </w:rPr>
        <w:t>е</w:t>
      </w:r>
      <w:r w:rsidRPr="00326C62">
        <w:rPr>
          <w:sz w:val="28"/>
          <w:szCs w:val="28"/>
        </w:rPr>
        <w:t xml:space="preserve"> (01.09.2023, 25.10.2023, 01.11.2023);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один семинар с лицами, впервые поступившими на муниципальную службу</w:t>
      </w:r>
      <w:r>
        <w:rPr>
          <w:sz w:val="28"/>
          <w:szCs w:val="28"/>
        </w:rPr>
        <w:t>,</w:t>
      </w:r>
      <w:r w:rsidRPr="00326C62">
        <w:rPr>
          <w:sz w:val="28"/>
          <w:szCs w:val="28"/>
        </w:rPr>
        <w:t xml:space="preserve"> по проблеме коррупции и правового статуса муниципального служ</w:t>
      </w:r>
      <w:r w:rsidRPr="00326C62">
        <w:rPr>
          <w:sz w:val="28"/>
          <w:szCs w:val="28"/>
        </w:rPr>
        <w:t>а</w:t>
      </w:r>
      <w:r w:rsidRPr="00326C62">
        <w:rPr>
          <w:sz w:val="28"/>
          <w:szCs w:val="28"/>
        </w:rPr>
        <w:t xml:space="preserve">щего; 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один семинар по вопросу организации архивного дела (12.12.2023).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По основному мероприятию «Формирование и внедрение карт действий (алгоритмов) по основным трудовым функциям согласно должностным инс</w:t>
      </w:r>
      <w:r w:rsidRPr="00326C62">
        <w:rPr>
          <w:sz w:val="28"/>
          <w:szCs w:val="28"/>
        </w:rPr>
        <w:t>т</w:t>
      </w:r>
      <w:r w:rsidRPr="00326C62">
        <w:rPr>
          <w:sz w:val="28"/>
          <w:szCs w:val="28"/>
        </w:rPr>
        <w:t xml:space="preserve">рукциям муниципальных служащих»: 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актуализированы в соответствии с законодательством должностные и</w:t>
      </w:r>
      <w:r w:rsidRPr="00326C62">
        <w:rPr>
          <w:sz w:val="28"/>
          <w:szCs w:val="28"/>
        </w:rPr>
        <w:t>н</w:t>
      </w:r>
      <w:r w:rsidRPr="00326C62">
        <w:rPr>
          <w:sz w:val="28"/>
          <w:szCs w:val="28"/>
        </w:rPr>
        <w:t>струкции заместителей Главы Администрации города, управляющего делами Администрации города и главного архитектора</w:t>
      </w:r>
      <w:r>
        <w:rPr>
          <w:sz w:val="28"/>
          <w:szCs w:val="28"/>
        </w:rPr>
        <w:t xml:space="preserve"> города</w:t>
      </w:r>
      <w:r w:rsidRPr="00326C62">
        <w:rPr>
          <w:sz w:val="28"/>
          <w:szCs w:val="28"/>
        </w:rPr>
        <w:t>, 21 должностная инс</w:t>
      </w:r>
      <w:r w:rsidRPr="00326C62">
        <w:rPr>
          <w:sz w:val="28"/>
          <w:szCs w:val="28"/>
        </w:rPr>
        <w:t>т</w:t>
      </w:r>
      <w:r w:rsidRPr="00326C62">
        <w:rPr>
          <w:sz w:val="28"/>
          <w:szCs w:val="28"/>
        </w:rPr>
        <w:t>рукция муниципальных служащих Администрации города дополнена полож</w:t>
      </w:r>
      <w:r w:rsidRPr="00326C62">
        <w:rPr>
          <w:sz w:val="28"/>
          <w:szCs w:val="28"/>
        </w:rPr>
        <w:t>е</w:t>
      </w:r>
      <w:r w:rsidRPr="00326C62">
        <w:rPr>
          <w:sz w:val="28"/>
          <w:szCs w:val="28"/>
        </w:rPr>
        <w:t xml:space="preserve">ниями знаний и профессиональных умений по информационным технологиям, электронному документообороту и работе с цифровыми услугами и сервисами. </w:t>
      </w:r>
    </w:p>
    <w:p w:rsidR="002E4E71" w:rsidRPr="00326C62" w:rsidRDefault="002E4E71" w:rsidP="0087639A">
      <w:pPr>
        <w:ind w:firstLine="709"/>
        <w:jc w:val="both"/>
        <w:rPr>
          <w:szCs w:val="28"/>
        </w:rPr>
      </w:pPr>
    </w:p>
    <w:p w:rsidR="002E4E71" w:rsidRPr="00326C62" w:rsidRDefault="002E4E71" w:rsidP="0087639A">
      <w:pPr>
        <w:jc w:val="center"/>
        <w:rPr>
          <w:iCs/>
          <w:sz w:val="28"/>
          <w:szCs w:val="28"/>
          <w:lang w:eastAsia="ar-SA"/>
        </w:rPr>
      </w:pPr>
      <w:r w:rsidRPr="00326C62">
        <w:rPr>
          <w:iCs/>
          <w:sz w:val="28"/>
          <w:szCs w:val="28"/>
          <w:lang w:eastAsia="ar-SA"/>
        </w:rPr>
        <w:t xml:space="preserve">По подпрограмме № 2 «Обеспечение реализации </w:t>
      </w:r>
    </w:p>
    <w:p w:rsidR="002E4E71" w:rsidRPr="00326C62" w:rsidRDefault="002E4E71" w:rsidP="0087639A">
      <w:pPr>
        <w:jc w:val="center"/>
        <w:rPr>
          <w:iCs/>
          <w:sz w:val="28"/>
          <w:szCs w:val="28"/>
          <w:lang w:eastAsia="ar-SA"/>
        </w:rPr>
      </w:pPr>
      <w:r w:rsidRPr="00326C62">
        <w:rPr>
          <w:iCs/>
          <w:sz w:val="28"/>
          <w:szCs w:val="28"/>
          <w:lang w:eastAsia="ar-SA"/>
        </w:rPr>
        <w:t xml:space="preserve">муниципальной программы </w:t>
      </w:r>
    </w:p>
    <w:p w:rsidR="002E4E71" w:rsidRPr="00326C62" w:rsidRDefault="002E4E71" w:rsidP="0087639A">
      <w:pPr>
        <w:jc w:val="center"/>
        <w:rPr>
          <w:iCs/>
          <w:sz w:val="28"/>
          <w:szCs w:val="28"/>
          <w:lang w:eastAsia="ar-SA"/>
        </w:rPr>
      </w:pPr>
      <w:r w:rsidRPr="00326C62">
        <w:rPr>
          <w:iCs/>
          <w:sz w:val="28"/>
          <w:szCs w:val="28"/>
          <w:lang w:eastAsia="ar-SA"/>
        </w:rPr>
        <w:t>«Развитие муниципальной службы»</w:t>
      </w:r>
    </w:p>
    <w:p w:rsidR="002E4E71" w:rsidRPr="00326C62" w:rsidRDefault="002E4E71" w:rsidP="0087639A">
      <w:pPr>
        <w:jc w:val="both"/>
        <w:rPr>
          <w:iCs/>
          <w:sz w:val="22"/>
          <w:szCs w:val="16"/>
          <w:lang w:eastAsia="ar-SA"/>
        </w:rPr>
      </w:pPr>
    </w:p>
    <w:p w:rsidR="002E4E71" w:rsidRPr="00326C62" w:rsidRDefault="002E4E71" w:rsidP="0087639A">
      <w:pPr>
        <w:ind w:firstLine="708"/>
        <w:jc w:val="both"/>
        <w:rPr>
          <w:iCs/>
          <w:sz w:val="28"/>
          <w:szCs w:val="28"/>
          <w:lang w:eastAsia="ar-SA"/>
        </w:rPr>
      </w:pPr>
      <w:r w:rsidRPr="00326C62">
        <w:rPr>
          <w:iCs/>
          <w:sz w:val="28"/>
          <w:szCs w:val="28"/>
          <w:lang w:eastAsia="ar-SA"/>
        </w:rPr>
        <w:t>По основному мероприятию «Финансовое обеспечение аппарата Адм</w:t>
      </w:r>
      <w:r w:rsidRPr="00326C62">
        <w:rPr>
          <w:iCs/>
          <w:sz w:val="28"/>
          <w:szCs w:val="28"/>
          <w:lang w:eastAsia="ar-SA"/>
        </w:rPr>
        <w:t>и</w:t>
      </w:r>
      <w:r w:rsidRPr="00326C62">
        <w:rPr>
          <w:iCs/>
          <w:sz w:val="28"/>
          <w:szCs w:val="28"/>
          <w:lang w:eastAsia="ar-SA"/>
        </w:rPr>
        <w:t xml:space="preserve">нистрации города»: </w:t>
      </w:r>
    </w:p>
    <w:p w:rsidR="002E4E71" w:rsidRPr="00326C62" w:rsidRDefault="002E4E71" w:rsidP="0087639A">
      <w:pPr>
        <w:ind w:firstLine="708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для реализации Администрацией города полномочий, закрепленных в Уставе муниципального образования «Город Новошахтинск», и обеспечения исполнения муниципальными служащими своих должностных обязанностей израсходовано 111 387,0 тыс. руб. Исполнение составило 99,2 процента от з</w:t>
      </w:r>
      <w:r w:rsidRPr="00326C62">
        <w:rPr>
          <w:sz w:val="28"/>
          <w:szCs w:val="28"/>
        </w:rPr>
        <w:t>а</w:t>
      </w:r>
      <w:r w:rsidRPr="00326C62">
        <w:rPr>
          <w:sz w:val="28"/>
          <w:szCs w:val="28"/>
        </w:rPr>
        <w:t>планированной суммы. Процент освоения федеральных средств, выделенных на осуществление полномочий по составлению (изменению, дополнению) сп</w:t>
      </w:r>
      <w:r w:rsidRPr="00326C62">
        <w:rPr>
          <w:sz w:val="28"/>
          <w:szCs w:val="28"/>
        </w:rPr>
        <w:t>и</w:t>
      </w:r>
      <w:r w:rsidRPr="00326C62">
        <w:rPr>
          <w:sz w:val="28"/>
          <w:szCs w:val="28"/>
        </w:rPr>
        <w:t>сков кандидатов в присяжные заседатели федеральных судов общей юрисди</w:t>
      </w:r>
      <w:r w:rsidRPr="00326C62">
        <w:rPr>
          <w:sz w:val="28"/>
          <w:szCs w:val="28"/>
        </w:rPr>
        <w:t>к</w:t>
      </w:r>
      <w:r w:rsidRPr="00326C62">
        <w:rPr>
          <w:sz w:val="28"/>
          <w:szCs w:val="28"/>
        </w:rPr>
        <w:t xml:space="preserve">ции, составил 100 процентов. </w:t>
      </w:r>
    </w:p>
    <w:p w:rsidR="002E4E71" w:rsidRPr="00326C62" w:rsidRDefault="002E4E71" w:rsidP="0087639A">
      <w:pPr>
        <w:ind w:firstLine="708"/>
        <w:jc w:val="both"/>
        <w:rPr>
          <w:iCs/>
          <w:sz w:val="28"/>
          <w:szCs w:val="28"/>
          <w:lang w:eastAsia="ar-SA"/>
        </w:rPr>
      </w:pPr>
      <w:r w:rsidRPr="00326C62">
        <w:rPr>
          <w:iCs/>
          <w:sz w:val="28"/>
          <w:szCs w:val="28"/>
          <w:lang w:eastAsia="ar-SA"/>
        </w:rPr>
        <w:t xml:space="preserve">По основному мероприятию «Финансовое обеспечение деятельности службы эксплуатации зданий Администрации города»: </w:t>
      </w:r>
    </w:p>
    <w:p w:rsidR="002E4E71" w:rsidRPr="00326C62" w:rsidRDefault="002E4E71" w:rsidP="0087639A">
      <w:pPr>
        <w:ind w:firstLine="708"/>
        <w:jc w:val="both"/>
        <w:rPr>
          <w:sz w:val="28"/>
          <w:szCs w:val="28"/>
        </w:rPr>
      </w:pPr>
      <w:r w:rsidRPr="00326C62">
        <w:rPr>
          <w:iCs/>
          <w:sz w:val="28"/>
          <w:szCs w:val="28"/>
          <w:lang w:eastAsia="ar-SA"/>
        </w:rPr>
        <w:t>н</w:t>
      </w:r>
      <w:r w:rsidRPr="00326C62">
        <w:rPr>
          <w:sz w:val="28"/>
          <w:szCs w:val="28"/>
        </w:rPr>
        <w:t>а реализацию финансово-хозяйственного обеспечения деятельности а</w:t>
      </w:r>
      <w:r w:rsidRPr="00326C62">
        <w:rPr>
          <w:sz w:val="28"/>
          <w:szCs w:val="28"/>
        </w:rPr>
        <w:t>п</w:t>
      </w:r>
      <w:r w:rsidRPr="00326C62">
        <w:rPr>
          <w:sz w:val="28"/>
          <w:szCs w:val="28"/>
        </w:rPr>
        <w:t>парата Администрации города, включая заработную плату обслуживающего персонала Администрации города</w:t>
      </w:r>
      <w:r>
        <w:rPr>
          <w:sz w:val="28"/>
          <w:szCs w:val="28"/>
        </w:rPr>
        <w:t>,</w:t>
      </w:r>
      <w:r w:rsidRPr="00326C62">
        <w:rPr>
          <w:sz w:val="28"/>
          <w:szCs w:val="28"/>
        </w:rPr>
        <w:t xml:space="preserve"> направлено 6 987,7</w:t>
      </w:r>
      <w:r w:rsidRPr="00326C62">
        <w:rPr>
          <w:sz w:val="22"/>
          <w:szCs w:val="22"/>
        </w:rPr>
        <w:t xml:space="preserve"> </w:t>
      </w:r>
      <w:r w:rsidRPr="00326C62">
        <w:rPr>
          <w:sz w:val="28"/>
          <w:szCs w:val="28"/>
        </w:rPr>
        <w:t xml:space="preserve">тыс. руб. Исполнение составило 99,8 процента от запланированной суммы. 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Сведения о выполнении основных мероприятий, приоритетных мер</w:t>
      </w:r>
      <w:r w:rsidRPr="00326C62">
        <w:rPr>
          <w:sz w:val="28"/>
          <w:szCs w:val="28"/>
        </w:rPr>
        <w:t>о</w:t>
      </w:r>
      <w:r w:rsidRPr="00326C62">
        <w:rPr>
          <w:sz w:val="28"/>
          <w:szCs w:val="28"/>
        </w:rPr>
        <w:t>приятий, мероприятий программы и об исполнении плана реализации пр</w:t>
      </w:r>
      <w:r w:rsidRPr="00326C62">
        <w:rPr>
          <w:sz w:val="28"/>
          <w:szCs w:val="28"/>
        </w:rPr>
        <w:t>о</w:t>
      </w:r>
      <w:r w:rsidRPr="00326C62">
        <w:rPr>
          <w:sz w:val="28"/>
          <w:szCs w:val="28"/>
        </w:rPr>
        <w:t>граммы за 2023 год приведены в приложении № 1 к настоящему отчету.</w:t>
      </w:r>
    </w:p>
    <w:p w:rsidR="002E4E71" w:rsidRPr="00326C62" w:rsidRDefault="002E4E71" w:rsidP="0087639A">
      <w:pPr>
        <w:jc w:val="both"/>
        <w:rPr>
          <w:iCs/>
          <w:sz w:val="22"/>
          <w:szCs w:val="28"/>
          <w:lang w:eastAsia="ar-SA"/>
        </w:rPr>
      </w:pPr>
    </w:p>
    <w:p w:rsidR="002E4E71" w:rsidRPr="00326C62" w:rsidRDefault="002E4E71" w:rsidP="0087639A">
      <w:pPr>
        <w:jc w:val="center"/>
        <w:rPr>
          <w:sz w:val="28"/>
          <w:szCs w:val="28"/>
        </w:rPr>
      </w:pPr>
      <w:r w:rsidRPr="00326C62">
        <w:rPr>
          <w:sz w:val="28"/>
          <w:szCs w:val="28"/>
        </w:rPr>
        <w:t xml:space="preserve">Анализ факторов, повлиявших </w:t>
      </w:r>
    </w:p>
    <w:p w:rsidR="002E4E71" w:rsidRPr="00326C62" w:rsidRDefault="002E4E71" w:rsidP="0087639A">
      <w:pPr>
        <w:jc w:val="center"/>
        <w:rPr>
          <w:sz w:val="28"/>
          <w:szCs w:val="28"/>
        </w:rPr>
      </w:pPr>
      <w:r w:rsidRPr="00326C62">
        <w:rPr>
          <w:sz w:val="28"/>
          <w:szCs w:val="28"/>
        </w:rPr>
        <w:t>на ход реализации программы</w:t>
      </w:r>
    </w:p>
    <w:p w:rsidR="002E4E71" w:rsidRPr="00326C62" w:rsidRDefault="002E4E71" w:rsidP="0087639A">
      <w:pPr>
        <w:ind w:firstLine="709"/>
        <w:jc w:val="both"/>
        <w:rPr>
          <w:sz w:val="22"/>
          <w:szCs w:val="28"/>
        </w:rPr>
      </w:pPr>
    </w:p>
    <w:p w:rsidR="002E4E71" w:rsidRPr="00326C62" w:rsidRDefault="002E4E71" w:rsidP="0087639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26C62">
        <w:rPr>
          <w:rFonts w:eastAsia="Calibri"/>
          <w:sz w:val="28"/>
          <w:szCs w:val="28"/>
          <w:lang w:eastAsia="ar-SA"/>
        </w:rPr>
        <w:lastRenderedPageBreak/>
        <w:t xml:space="preserve">Основными факторами, повлиявшими на ход реализации программы, являются: </w:t>
      </w:r>
      <w:r w:rsidRPr="00326C62">
        <w:rPr>
          <w:rFonts w:eastAsia="Calibri"/>
          <w:sz w:val="28"/>
          <w:szCs w:val="28"/>
          <w:lang w:eastAsia="ar-SA"/>
        </w:rPr>
        <w:tab/>
        <w:t xml:space="preserve"> </w:t>
      </w:r>
    </w:p>
    <w:p w:rsidR="002E4E71" w:rsidRPr="00326C62" w:rsidRDefault="002E4E71" w:rsidP="0087639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26C62">
        <w:rPr>
          <w:rFonts w:eastAsia="Calibri"/>
          <w:sz w:val="28"/>
          <w:szCs w:val="28"/>
          <w:lang w:eastAsia="ar-SA"/>
        </w:rPr>
        <w:t xml:space="preserve">сокращение расходов и введение режима экономии на содержание аппарата Администрации города, отсутствие мотивации муниципальных служащих к выполнению возросшего ряда обязанностей в установленные сроки. </w:t>
      </w:r>
    </w:p>
    <w:p w:rsidR="002E4E71" w:rsidRPr="009C25E8" w:rsidRDefault="002E4E71" w:rsidP="0087639A">
      <w:pPr>
        <w:jc w:val="both"/>
        <w:rPr>
          <w:rFonts w:eastAsia="Calibri"/>
          <w:sz w:val="28"/>
          <w:szCs w:val="28"/>
          <w:lang w:eastAsia="ar-SA"/>
        </w:rPr>
      </w:pPr>
      <w:r w:rsidRPr="00326C62">
        <w:rPr>
          <w:rFonts w:eastAsia="Calibri"/>
          <w:sz w:val="28"/>
          <w:szCs w:val="28"/>
          <w:lang w:eastAsia="ar-SA"/>
        </w:rPr>
        <w:tab/>
      </w:r>
    </w:p>
    <w:p w:rsidR="002E4E71" w:rsidRPr="00326C62" w:rsidRDefault="002E4E71" w:rsidP="0087639A">
      <w:pPr>
        <w:jc w:val="center"/>
        <w:rPr>
          <w:bCs/>
          <w:sz w:val="28"/>
          <w:szCs w:val="28"/>
          <w:lang w:eastAsia="ar-SA"/>
        </w:rPr>
      </w:pPr>
      <w:r w:rsidRPr="00326C62">
        <w:rPr>
          <w:bCs/>
          <w:sz w:val="28"/>
          <w:szCs w:val="28"/>
          <w:lang w:eastAsia="ar-SA"/>
        </w:rPr>
        <w:t xml:space="preserve">Сведения об использовании бюджетных ассигнований бюджета города, </w:t>
      </w:r>
    </w:p>
    <w:p w:rsidR="002E4E71" w:rsidRPr="00326C62" w:rsidRDefault="002E4E71" w:rsidP="0087639A">
      <w:pPr>
        <w:jc w:val="center"/>
        <w:rPr>
          <w:bCs/>
          <w:sz w:val="28"/>
          <w:szCs w:val="28"/>
          <w:lang w:eastAsia="ar-SA"/>
        </w:rPr>
      </w:pPr>
      <w:r w:rsidRPr="00326C62">
        <w:rPr>
          <w:bCs/>
          <w:sz w:val="28"/>
          <w:szCs w:val="28"/>
          <w:lang w:eastAsia="ar-SA"/>
        </w:rPr>
        <w:t>областного и федерального бюджетов, внебюджетных источников на</w:t>
      </w:r>
    </w:p>
    <w:p w:rsidR="002E4E71" w:rsidRPr="00326C62" w:rsidRDefault="002E4E71" w:rsidP="0087639A">
      <w:pPr>
        <w:jc w:val="center"/>
        <w:rPr>
          <w:bCs/>
          <w:sz w:val="28"/>
          <w:szCs w:val="28"/>
          <w:lang w:eastAsia="ar-SA"/>
        </w:rPr>
      </w:pPr>
      <w:r w:rsidRPr="00326C62">
        <w:rPr>
          <w:bCs/>
          <w:sz w:val="28"/>
          <w:szCs w:val="28"/>
          <w:lang w:eastAsia="ar-SA"/>
        </w:rPr>
        <w:t>реализацию программы</w:t>
      </w:r>
    </w:p>
    <w:p w:rsidR="002E4E71" w:rsidRPr="00326C62" w:rsidRDefault="002E4E71" w:rsidP="0087639A">
      <w:pPr>
        <w:jc w:val="center"/>
        <w:rPr>
          <w:bCs/>
          <w:sz w:val="28"/>
          <w:szCs w:val="28"/>
          <w:lang w:eastAsia="ar-SA"/>
        </w:rPr>
      </w:pPr>
    </w:p>
    <w:p w:rsidR="002E4E71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bCs/>
          <w:sz w:val="28"/>
          <w:szCs w:val="28"/>
          <w:lang w:eastAsia="ar-SA"/>
        </w:rPr>
        <w:t>Сведения об использовании бюджетных ассигнований бюджета города, областного и федерального бюджетов, внебюджетных источников на реализ</w:t>
      </w:r>
      <w:r w:rsidRPr="00326C62">
        <w:rPr>
          <w:bCs/>
          <w:sz w:val="28"/>
          <w:szCs w:val="28"/>
          <w:lang w:eastAsia="ar-SA"/>
        </w:rPr>
        <w:t>а</w:t>
      </w:r>
      <w:r w:rsidRPr="00326C62">
        <w:rPr>
          <w:bCs/>
          <w:sz w:val="28"/>
          <w:szCs w:val="28"/>
          <w:lang w:eastAsia="ar-SA"/>
        </w:rPr>
        <w:t xml:space="preserve">цию программы </w:t>
      </w:r>
      <w:r w:rsidRPr="00326C62">
        <w:rPr>
          <w:sz w:val="28"/>
          <w:szCs w:val="28"/>
        </w:rPr>
        <w:t>приведены в приложении № 2 к настоящему отчету</w:t>
      </w:r>
      <w:bookmarkStart w:id="2" w:name="_Hlk1565672"/>
      <w:r w:rsidRPr="00326C62">
        <w:rPr>
          <w:sz w:val="28"/>
          <w:szCs w:val="28"/>
        </w:rPr>
        <w:t>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</w:p>
    <w:bookmarkEnd w:id="2"/>
    <w:p w:rsidR="002E4E71" w:rsidRPr="00326C62" w:rsidRDefault="002E4E71" w:rsidP="0087639A">
      <w:pPr>
        <w:jc w:val="center"/>
        <w:rPr>
          <w:bCs/>
          <w:sz w:val="28"/>
          <w:szCs w:val="28"/>
          <w:lang w:eastAsia="ar-SA"/>
        </w:rPr>
      </w:pPr>
      <w:r w:rsidRPr="00326C62">
        <w:rPr>
          <w:bCs/>
          <w:sz w:val="28"/>
          <w:szCs w:val="28"/>
          <w:lang w:eastAsia="ar-SA"/>
        </w:rPr>
        <w:t xml:space="preserve">Сведения о достижении значений показателей программы, </w:t>
      </w:r>
    </w:p>
    <w:p w:rsidR="002E4E71" w:rsidRPr="00326C62" w:rsidRDefault="002E4E71" w:rsidP="0087639A">
      <w:pPr>
        <w:jc w:val="center"/>
        <w:rPr>
          <w:bCs/>
          <w:sz w:val="28"/>
          <w:szCs w:val="28"/>
          <w:lang w:eastAsia="ar-SA"/>
        </w:rPr>
      </w:pPr>
      <w:r w:rsidRPr="00326C62">
        <w:rPr>
          <w:bCs/>
          <w:sz w:val="28"/>
          <w:szCs w:val="28"/>
          <w:lang w:eastAsia="ar-SA"/>
        </w:rPr>
        <w:t>подпрограмм программы за 2023 год</w:t>
      </w:r>
    </w:p>
    <w:p w:rsidR="002E4E71" w:rsidRPr="00326C62" w:rsidRDefault="002E4E71" w:rsidP="0087639A">
      <w:pPr>
        <w:ind w:firstLine="567"/>
        <w:jc w:val="center"/>
        <w:rPr>
          <w:bCs/>
          <w:sz w:val="28"/>
          <w:szCs w:val="28"/>
          <w:lang w:eastAsia="ar-SA"/>
        </w:rPr>
      </w:pP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bCs/>
          <w:sz w:val="28"/>
          <w:szCs w:val="28"/>
          <w:lang w:eastAsia="ar-SA"/>
        </w:rPr>
        <w:t xml:space="preserve">Сведения о достижении значений показателей </w:t>
      </w:r>
      <w:r w:rsidRPr="00326C62">
        <w:rPr>
          <w:sz w:val="28"/>
          <w:szCs w:val="28"/>
        </w:rPr>
        <w:t>приведены в приложении  № 3 к настоящему отчету.</w:t>
      </w:r>
    </w:p>
    <w:p w:rsidR="002E4E71" w:rsidRPr="00326C62" w:rsidRDefault="002E4E71" w:rsidP="0087639A">
      <w:pPr>
        <w:ind w:firstLine="567"/>
        <w:jc w:val="both"/>
        <w:rPr>
          <w:bCs/>
          <w:sz w:val="28"/>
          <w:szCs w:val="28"/>
          <w:lang w:eastAsia="ar-SA"/>
        </w:rPr>
      </w:pPr>
    </w:p>
    <w:p w:rsidR="002E4E71" w:rsidRPr="00326C62" w:rsidRDefault="002E4E71" w:rsidP="0087639A">
      <w:pPr>
        <w:jc w:val="center"/>
        <w:rPr>
          <w:sz w:val="28"/>
          <w:szCs w:val="28"/>
        </w:rPr>
      </w:pPr>
      <w:r w:rsidRPr="00326C62">
        <w:rPr>
          <w:sz w:val="28"/>
          <w:szCs w:val="28"/>
        </w:rPr>
        <w:t>Информация о расходах за счет средств, полученных от предпринимательской</w:t>
      </w:r>
    </w:p>
    <w:p w:rsidR="002E4E71" w:rsidRPr="00326C62" w:rsidRDefault="002E4E71" w:rsidP="0087639A">
      <w:pPr>
        <w:jc w:val="center"/>
        <w:rPr>
          <w:sz w:val="28"/>
          <w:szCs w:val="28"/>
        </w:rPr>
      </w:pPr>
      <w:r w:rsidRPr="00326C62">
        <w:rPr>
          <w:sz w:val="28"/>
          <w:szCs w:val="28"/>
        </w:rPr>
        <w:t>и иной приносящей доход деятельности, муниципальных бюджетных и</w:t>
      </w:r>
    </w:p>
    <w:p w:rsidR="002E4E71" w:rsidRPr="00326C62" w:rsidRDefault="002E4E71" w:rsidP="0087639A">
      <w:pPr>
        <w:jc w:val="center"/>
        <w:rPr>
          <w:sz w:val="28"/>
          <w:szCs w:val="28"/>
        </w:rPr>
      </w:pPr>
      <w:r w:rsidRPr="00326C62">
        <w:rPr>
          <w:sz w:val="28"/>
          <w:szCs w:val="28"/>
        </w:rPr>
        <w:t xml:space="preserve"> автономных учреждений города в отчетном году по программе</w:t>
      </w:r>
    </w:p>
    <w:p w:rsidR="002E4E71" w:rsidRPr="00326C62" w:rsidRDefault="002E4E71" w:rsidP="0087639A">
      <w:pPr>
        <w:jc w:val="center"/>
        <w:rPr>
          <w:sz w:val="22"/>
          <w:szCs w:val="28"/>
        </w:rPr>
      </w:pP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В программе отсутствуют расходы за счет средств, полученных от пре</w:t>
      </w:r>
      <w:r w:rsidRPr="00326C62">
        <w:rPr>
          <w:sz w:val="28"/>
          <w:szCs w:val="28"/>
        </w:rPr>
        <w:t>д</w:t>
      </w:r>
      <w:r w:rsidRPr="00326C62">
        <w:rPr>
          <w:sz w:val="28"/>
          <w:szCs w:val="28"/>
        </w:rPr>
        <w:t>принимательской и иной приносящей доход деятельности, муниципальных бюджетных и автономных учреждений города.</w:t>
      </w:r>
    </w:p>
    <w:p w:rsidR="002E4E71" w:rsidRPr="00326C62" w:rsidRDefault="002E4E71" w:rsidP="0087639A">
      <w:pPr>
        <w:jc w:val="center"/>
        <w:rPr>
          <w:bCs/>
          <w:sz w:val="28"/>
          <w:szCs w:val="28"/>
          <w:lang w:eastAsia="ar-SA"/>
        </w:rPr>
      </w:pPr>
    </w:p>
    <w:p w:rsidR="002E4E71" w:rsidRPr="00326C62" w:rsidRDefault="002E4E71" w:rsidP="0087639A">
      <w:pPr>
        <w:jc w:val="center"/>
        <w:rPr>
          <w:bCs/>
          <w:sz w:val="28"/>
          <w:szCs w:val="28"/>
          <w:lang w:eastAsia="ar-SA"/>
        </w:rPr>
      </w:pPr>
      <w:r w:rsidRPr="00326C62">
        <w:rPr>
          <w:bCs/>
          <w:sz w:val="28"/>
          <w:szCs w:val="28"/>
          <w:lang w:eastAsia="ar-SA"/>
        </w:rPr>
        <w:t xml:space="preserve">Информация о результатах оценки эффективности </w:t>
      </w:r>
    </w:p>
    <w:p w:rsidR="002E4E71" w:rsidRPr="00326C62" w:rsidRDefault="002E4E71" w:rsidP="0087639A">
      <w:pPr>
        <w:jc w:val="center"/>
        <w:rPr>
          <w:bCs/>
          <w:sz w:val="28"/>
          <w:szCs w:val="28"/>
          <w:lang w:eastAsia="ar-SA"/>
        </w:rPr>
      </w:pPr>
      <w:r w:rsidRPr="00326C62">
        <w:rPr>
          <w:bCs/>
          <w:sz w:val="28"/>
          <w:szCs w:val="28"/>
          <w:lang w:eastAsia="ar-SA"/>
        </w:rPr>
        <w:t>программы в отчетном году</w:t>
      </w:r>
    </w:p>
    <w:p w:rsidR="002E4E71" w:rsidRPr="00326C62" w:rsidRDefault="002E4E71" w:rsidP="0087639A">
      <w:pPr>
        <w:rPr>
          <w:sz w:val="24"/>
          <w:szCs w:val="28"/>
        </w:rPr>
      </w:pP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Оценка вклада программы в социально-экономическое развитие города производилась по следующим направлениям: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1. Оценка достижения запланированных результатов.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Оценка достижения запланированных результатов осуществляется на о</w:t>
      </w:r>
      <w:r w:rsidRPr="00326C62">
        <w:rPr>
          <w:sz w:val="28"/>
          <w:szCs w:val="28"/>
        </w:rPr>
        <w:t>с</w:t>
      </w:r>
      <w:r w:rsidRPr="00326C62">
        <w:rPr>
          <w:sz w:val="28"/>
          <w:szCs w:val="28"/>
        </w:rPr>
        <w:t>нове целевых показателей, предусмотренных приложением № 3 к настоящему отчету, исходя из соответствия фактических значений показателей их целевым значениям.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Результаты реализации основных мероприятий, мероприятий программы в 2023 году характеризуются значениями восьми показателей, из которых пл</w:t>
      </w:r>
      <w:r w:rsidRPr="00326C62">
        <w:rPr>
          <w:sz w:val="28"/>
          <w:szCs w:val="28"/>
        </w:rPr>
        <w:t>а</w:t>
      </w:r>
      <w:r w:rsidRPr="00326C62">
        <w:rPr>
          <w:sz w:val="28"/>
          <w:szCs w:val="28"/>
        </w:rPr>
        <w:t>нового значения достигли два показателя, по двум показателям плановое зн</w:t>
      </w:r>
      <w:r w:rsidRPr="00326C62">
        <w:rPr>
          <w:sz w:val="28"/>
          <w:szCs w:val="28"/>
        </w:rPr>
        <w:t>а</w:t>
      </w:r>
      <w:r w:rsidRPr="00326C62">
        <w:rPr>
          <w:sz w:val="28"/>
          <w:szCs w:val="28"/>
        </w:rPr>
        <w:t>чение превышено, по четырем показателям плановое значение по обоснова</w:t>
      </w:r>
      <w:r w:rsidRPr="00326C62">
        <w:rPr>
          <w:sz w:val="28"/>
          <w:szCs w:val="28"/>
        </w:rPr>
        <w:t>н</w:t>
      </w:r>
      <w:r w:rsidRPr="00326C62">
        <w:rPr>
          <w:sz w:val="28"/>
          <w:szCs w:val="28"/>
        </w:rPr>
        <w:t>ной причине не достигнуто.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Оценка степени достижения целевых показателей программы составила 62,5 процент</w:t>
      </w:r>
      <w:r>
        <w:rPr>
          <w:sz w:val="28"/>
          <w:szCs w:val="28"/>
        </w:rPr>
        <w:t>а</w:t>
      </w:r>
      <w:r w:rsidRPr="00326C62">
        <w:rPr>
          <w:sz w:val="28"/>
          <w:szCs w:val="28"/>
        </w:rPr>
        <w:t>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2. Оценка бюджетной эффективности.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lastRenderedPageBreak/>
        <w:t>Эффективность использования средств бюджета города, областного и федерального бюджетов рассчитывается как отношение степени реализации основных мероприятий к степени соответствия запланированному уровню ра</w:t>
      </w:r>
      <w:r w:rsidRPr="00326C62">
        <w:rPr>
          <w:sz w:val="28"/>
          <w:szCs w:val="28"/>
        </w:rPr>
        <w:t>с</w:t>
      </w:r>
      <w:r w:rsidRPr="00326C62">
        <w:rPr>
          <w:sz w:val="28"/>
          <w:szCs w:val="28"/>
        </w:rPr>
        <w:t>ходов.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Степень реализации всех основных мероприятий, финансируемых за счет средств бюджета города, областного и федерального бюджетов, составляет               1 (3/3).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Объем плановых бюджетных ассигнований на реализацию программы в 2023 году составляет 119 317,0 тыс. руб., фактические бюджетные расходы в 2023 году – 118 399,7  тыс. руб. Степень соответствия запланированному уро</w:t>
      </w:r>
      <w:r w:rsidRPr="00326C62">
        <w:rPr>
          <w:sz w:val="28"/>
          <w:szCs w:val="28"/>
        </w:rPr>
        <w:t>в</w:t>
      </w:r>
      <w:r w:rsidRPr="00326C62">
        <w:rPr>
          <w:sz w:val="28"/>
          <w:szCs w:val="28"/>
        </w:rPr>
        <w:t>ню расходов за счет бюджета города, областного и федерального бюджетов составляет 0,99.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Эффективность использования финансовых ресурсов на реализацию пр</w:t>
      </w:r>
      <w:r w:rsidRPr="00326C62">
        <w:rPr>
          <w:sz w:val="28"/>
          <w:szCs w:val="28"/>
        </w:rPr>
        <w:t>о</w:t>
      </w:r>
      <w:r w:rsidRPr="00326C62">
        <w:rPr>
          <w:sz w:val="28"/>
          <w:szCs w:val="28"/>
        </w:rPr>
        <w:t>граммы составляет 1 (1/0,99).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Бюджетная эффективность реализации программы по итогам 2023 года является высокой.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Итоговая оценка эффективности реализации программы сформирована на основе целевых показателей, исходя из соответствия фактических значений показателей их целевым значениям, а также уровню использования финанс</w:t>
      </w:r>
      <w:r w:rsidRPr="00326C62">
        <w:rPr>
          <w:sz w:val="28"/>
          <w:szCs w:val="28"/>
        </w:rPr>
        <w:t>о</w:t>
      </w:r>
      <w:r w:rsidRPr="00326C62">
        <w:rPr>
          <w:sz w:val="28"/>
          <w:szCs w:val="28"/>
        </w:rPr>
        <w:t>вых средств, предусмотренному в целях финансирования мероприятий пр</w:t>
      </w:r>
      <w:r w:rsidRPr="00326C62">
        <w:rPr>
          <w:sz w:val="28"/>
          <w:szCs w:val="28"/>
        </w:rPr>
        <w:t>о</w:t>
      </w:r>
      <w:r w:rsidRPr="00326C62">
        <w:rPr>
          <w:sz w:val="28"/>
          <w:szCs w:val="28"/>
        </w:rPr>
        <w:t>граммы.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Так как целевые показатели программы выполнены в объеме 62,5  пр</w:t>
      </w:r>
      <w:r w:rsidRPr="00326C62">
        <w:rPr>
          <w:sz w:val="28"/>
          <w:szCs w:val="28"/>
        </w:rPr>
        <w:t>о</w:t>
      </w:r>
      <w:r w:rsidRPr="00326C62">
        <w:rPr>
          <w:sz w:val="28"/>
          <w:szCs w:val="28"/>
        </w:rPr>
        <w:t>цент</w:t>
      </w:r>
      <w:r>
        <w:rPr>
          <w:sz w:val="28"/>
          <w:szCs w:val="28"/>
        </w:rPr>
        <w:t>а</w:t>
      </w:r>
      <w:r w:rsidRPr="00326C62">
        <w:rPr>
          <w:sz w:val="28"/>
          <w:szCs w:val="28"/>
        </w:rPr>
        <w:t xml:space="preserve"> от общего количества показателей, с объемом средств 99,2 процент</w:t>
      </w:r>
      <w:r>
        <w:rPr>
          <w:sz w:val="28"/>
          <w:szCs w:val="28"/>
        </w:rPr>
        <w:t>а</w:t>
      </w:r>
      <w:r w:rsidRPr="00326C62">
        <w:rPr>
          <w:sz w:val="28"/>
          <w:szCs w:val="28"/>
        </w:rPr>
        <w:t>, предусмотренных программой, − программа считается</w:t>
      </w:r>
      <w:r w:rsidRPr="00326C62">
        <w:rPr>
          <w:color w:val="FF0000"/>
          <w:sz w:val="28"/>
          <w:szCs w:val="28"/>
        </w:rPr>
        <w:t xml:space="preserve"> </w:t>
      </w:r>
      <w:r w:rsidRPr="00326C62">
        <w:rPr>
          <w:sz w:val="28"/>
          <w:szCs w:val="28"/>
        </w:rPr>
        <w:t>слабо эффективной.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</w:p>
    <w:p w:rsidR="002E4E71" w:rsidRPr="00326C62" w:rsidRDefault="002E4E71" w:rsidP="0087639A">
      <w:pPr>
        <w:jc w:val="center"/>
        <w:rPr>
          <w:sz w:val="28"/>
          <w:szCs w:val="28"/>
        </w:rPr>
      </w:pPr>
      <w:r w:rsidRPr="00326C62">
        <w:rPr>
          <w:sz w:val="28"/>
          <w:szCs w:val="28"/>
        </w:rPr>
        <w:t>Предложения по дальнейшей реализации программы</w:t>
      </w:r>
    </w:p>
    <w:p w:rsidR="002E4E71" w:rsidRPr="00326C62" w:rsidRDefault="002E4E71" w:rsidP="0087639A">
      <w:pPr>
        <w:rPr>
          <w:sz w:val="24"/>
          <w:szCs w:val="24"/>
        </w:rPr>
      </w:pP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На текущий финансовый год и весь период действия программы предл</w:t>
      </w:r>
      <w:r w:rsidRPr="00326C62">
        <w:rPr>
          <w:sz w:val="28"/>
          <w:szCs w:val="28"/>
        </w:rPr>
        <w:t>а</w:t>
      </w:r>
      <w:r w:rsidRPr="00326C62">
        <w:rPr>
          <w:sz w:val="28"/>
          <w:szCs w:val="28"/>
        </w:rPr>
        <w:t>гается: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обеспечить проведение конкурсов на замещение вакантных должностей муниципальной службы в Администрации города и отраслевых (функционал</w:t>
      </w:r>
      <w:r w:rsidRPr="00326C62">
        <w:rPr>
          <w:sz w:val="28"/>
          <w:szCs w:val="28"/>
        </w:rPr>
        <w:t>ь</w:t>
      </w:r>
      <w:r w:rsidRPr="00326C62">
        <w:rPr>
          <w:sz w:val="28"/>
          <w:szCs w:val="28"/>
        </w:rPr>
        <w:t>ных) органах Администрации города;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обеспечить эффективное использование кадрового резерва и муниц</w:t>
      </w:r>
      <w:r w:rsidRPr="00326C62">
        <w:rPr>
          <w:sz w:val="28"/>
          <w:szCs w:val="28"/>
        </w:rPr>
        <w:t>и</w:t>
      </w:r>
      <w:r w:rsidRPr="00326C62">
        <w:rPr>
          <w:sz w:val="28"/>
          <w:szCs w:val="28"/>
        </w:rPr>
        <w:t>пального резерва управленческих кадров города Новошахтинска.</w:t>
      </w:r>
    </w:p>
    <w:p w:rsidR="002E4E71" w:rsidRPr="00326C62" w:rsidRDefault="002E4E71" w:rsidP="0087639A">
      <w:pPr>
        <w:rPr>
          <w:sz w:val="10"/>
          <w:szCs w:val="24"/>
        </w:rPr>
      </w:pPr>
      <w:r w:rsidRPr="00326C62">
        <w:rPr>
          <w:sz w:val="28"/>
          <w:szCs w:val="24"/>
        </w:rPr>
        <w:t xml:space="preserve"> </w:t>
      </w:r>
    </w:p>
    <w:p w:rsidR="009C25E8" w:rsidRPr="0087639A" w:rsidRDefault="009C25E8" w:rsidP="0087639A">
      <w:pPr>
        <w:rPr>
          <w:sz w:val="48"/>
          <w:szCs w:val="24"/>
        </w:rPr>
      </w:pPr>
    </w:p>
    <w:p w:rsidR="002E4E71" w:rsidRPr="00326C62" w:rsidRDefault="002E4E71" w:rsidP="0087639A">
      <w:pPr>
        <w:rPr>
          <w:sz w:val="28"/>
          <w:szCs w:val="24"/>
        </w:rPr>
      </w:pPr>
      <w:r w:rsidRPr="00326C62">
        <w:rPr>
          <w:sz w:val="28"/>
          <w:szCs w:val="24"/>
        </w:rPr>
        <w:t xml:space="preserve">Управляющий делами </w:t>
      </w:r>
    </w:p>
    <w:p w:rsidR="002E4E71" w:rsidRDefault="002E4E71" w:rsidP="009F6FFC">
      <w:pPr>
        <w:tabs>
          <w:tab w:val="left" w:pos="11280"/>
        </w:tabs>
        <w:jc w:val="both"/>
        <w:rPr>
          <w:sz w:val="28"/>
          <w:szCs w:val="28"/>
        </w:rPr>
        <w:sectPr w:rsidR="002E4E71" w:rsidSect="00B92D69">
          <w:pgSz w:w="11907" w:h="16840"/>
          <w:pgMar w:top="1134" w:right="624" w:bottom="426" w:left="1701" w:header="720" w:footer="720" w:gutter="0"/>
          <w:cols w:space="720"/>
        </w:sectPr>
      </w:pPr>
      <w:r w:rsidRPr="00326C62">
        <w:rPr>
          <w:sz w:val="28"/>
          <w:szCs w:val="24"/>
        </w:rPr>
        <w:t>Администрации города                                                                      Ю.А. Лубенцов</w:t>
      </w:r>
    </w:p>
    <w:p w:rsidR="002E4E71" w:rsidRPr="002E4E71" w:rsidRDefault="002E4E71" w:rsidP="009C25E8">
      <w:pPr>
        <w:ind w:left="9639" w:right="-312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lastRenderedPageBreak/>
        <w:t>Приложение № 1</w:t>
      </w:r>
    </w:p>
    <w:p w:rsidR="002E4E71" w:rsidRPr="002E4E71" w:rsidRDefault="002E4E71" w:rsidP="009C25E8">
      <w:pPr>
        <w:ind w:left="9639" w:right="-312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к отчету о реализации </w:t>
      </w:r>
    </w:p>
    <w:p w:rsidR="002E4E71" w:rsidRPr="002E4E71" w:rsidRDefault="002E4E71" w:rsidP="009C25E8">
      <w:pPr>
        <w:ind w:left="9639" w:right="-312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муниципальной программы </w:t>
      </w:r>
    </w:p>
    <w:p w:rsidR="002E4E71" w:rsidRPr="002E4E71" w:rsidRDefault="002E4E71" w:rsidP="009C25E8">
      <w:pPr>
        <w:ind w:left="9639" w:right="-312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города Новошахтинска </w:t>
      </w:r>
    </w:p>
    <w:p w:rsidR="002E4E71" w:rsidRPr="002E4E71" w:rsidRDefault="002E4E71" w:rsidP="009C25E8">
      <w:pPr>
        <w:ind w:left="9639" w:right="-312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«Развитие муниципальной службы» </w:t>
      </w:r>
    </w:p>
    <w:p w:rsidR="009C25E8" w:rsidRPr="002E4E71" w:rsidRDefault="002E4E71" w:rsidP="009C25E8">
      <w:pPr>
        <w:ind w:left="9639" w:right="-312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>за 2023 год</w:t>
      </w:r>
    </w:p>
    <w:p w:rsidR="002E4E71" w:rsidRPr="002E4E71" w:rsidRDefault="002E4E71" w:rsidP="009C25E8">
      <w:pPr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СВЕДЕНИЯ  </w:t>
      </w:r>
    </w:p>
    <w:p w:rsidR="002E4E71" w:rsidRPr="002E4E71" w:rsidRDefault="002E4E71" w:rsidP="009C25E8">
      <w:pPr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о выполнении основных мероприятий, приоритетных мероприятий, мероприятий </w:t>
      </w:r>
      <w:r w:rsidRPr="002E4E71">
        <w:rPr>
          <w:sz w:val="28"/>
          <w:szCs w:val="28"/>
          <w:lang w:eastAsia="ar-SA"/>
        </w:rPr>
        <w:t xml:space="preserve">программы </w:t>
      </w:r>
      <w:r w:rsidRPr="002E4E71">
        <w:rPr>
          <w:sz w:val="28"/>
          <w:szCs w:val="28"/>
        </w:rPr>
        <w:t>и об исполнении</w:t>
      </w:r>
    </w:p>
    <w:p w:rsidR="002E4E71" w:rsidRPr="002E4E71" w:rsidRDefault="002E4E71" w:rsidP="009C25E8">
      <w:pPr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плана реализации </w:t>
      </w:r>
      <w:r w:rsidRPr="002E4E71">
        <w:rPr>
          <w:sz w:val="28"/>
          <w:szCs w:val="28"/>
          <w:lang w:eastAsia="ar-SA"/>
        </w:rPr>
        <w:t>программы за 2023 год</w:t>
      </w:r>
    </w:p>
    <w:p w:rsidR="002E4E71" w:rsidRPr="002E4E71" w:rsidRDefault="002E4E71" w:rsidP="002E4E71">
      <w:pPr>
        <w:rPr>
          <w:color w:val="FF0000"/>
          <w:sz w:val="10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567"/>
        <w:gridCol w:w="1418"/>
        <w:gridCol w:w="1418"/>
        <w:gridCol w:w="1417"/>
        <w:gridCol w:w="1418"/>
        <w:gridCol w:w="567"/>
        <w:gridCol w:w="567"/>
        <w:gridCol w:w="992"/>
        <w:gridCol w:w="567"/>
        <w:gridCol w:w="709"/>
        <w:gridCol w:w="850"/>
        <w:gridCol w:w="567"/>
        <w:gridCol w:w="851"/>
        <w:gridCol w:w="708"/>
        <w:gridCol w:w="709"/>
        <w:gridCol w:w="992"/>
        <w:gridCol w:w="567"/>
        <w:gridCol w:w="1276"/>
      </w:tblGrid>
      <w:tr w:rsidR="002E4E71" w:rsidRPr="002E4E71" w:rsidTr="008F1D94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№        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 xml:space="preserve">Наименование </w:t>
            </w:r>
          </w:p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основного</w:t>
            </w:r>
          </w:p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 xml:space="preserve"> мероприятия, приоритетного мероприятия и  </w:t>
            </w:r>
          </w:p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 xml:space="preserve">мероприятия </w:t>
            </w:r>
          </w:p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программы</w:t>
            </w:r>
          </w:p>
          <w:p w:rsidR="002E4E71" w:rsidRPr="002E4E71" w:rsidRDefault="002E4E71" w:rsidP="002E4E71">
            <w:pPr>
              <w:ind w:left="-248" w:firstLine="366"/>
              <w:jc w:val="center"/>
              <w:rPr>
                <w:sz w:val="22"/>
                <w:szCs w:val="18"/>
              </w:rPr>
            </w:pPr>
          </w:p>
          <w:p w:rsidR="002E4E71" w:rsidRPr="002E4E71" w:rsidRDefault="002E4E71" w:rsidP="002E4E71">
            <w:pPr>
              <w:ind w:left="-99"/>
              <w:jc w:val="center"/>
              <w:rPr>
                <w:sz w:val="22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 xml:space="preserve">Контрольное событие </w:t>
            </w:r>
          </w:p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программы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 xml:space="preserve">Результаты реализации </w:t>
            </w:r>
          </w:p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(краткое описание)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Фактич</w:t>
            </w:r>
            <w:r w:rsidRPr="002E4E71">
              <w:rPr>
                <w:sz w:val="22"/>
                <w:szCs w:val="18"/>
              </w:rPr>
              <w:t>е</w:t>
            </w:r>
            <w:r w:rsidRPr="002E4E71">
              <w:rPr>
                <w:sz w:val="22"/>
                <w:szCs w:val="18"/>
              </w:rPr>
              <w:t>ский срок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 xml:space="preserve">Предусмотрено </w:t>
            </w:r>
          </w:p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программой на 2023 г.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Исполнено (кассовые расходы)</w:t>
            </w:r>
          </w:p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Объемы неосвоенных средств и причины их неосвоения. Анализ пос</w:t>
            </w:r>
            <w:r w:rsidR="00095292">
              <w:rPr>
                <w:sz w:val="22"/>
                <w:szCs w:val="18"/>
              </w:rPr>
              <w:t>-</w:t>
            </w:r>
            <w:r w:rsidRPr="002E4E71">
              <w:rPr>
                <w:sz w:val="22"/>
                <w:szCs w:val="18"/>
              </w:rPr>
              <w:t>ледствий не</w:t>
            </w:r>
            <w:r w:rsidR="00095292">
              <w:rPr>
                <w:sz w:val="22"/>
                <w:szCs w:val="18"/>
              </w:rPr>
              <w:t>-</w:t>
            </w:r>
            <w:r w:rsidRPr="002E4E71">
              <w:rPr>
                <w:sz w:val="22"/>
                <w:szCs w:val="18"/>
              </w:rPr>
              <w:t>реализации (реализации не в полном объеме) ос</w:t>
            </w:r>
            <w:r w:rsidR="00095292">
              <w:rPr>
                <w:sz w:val="22"/>
                <w:szCs w:val="18"/>
              </w:rPr>
              <w:t>-</w:t>
            </w:r>
            <w:r w:rsidRPr="002E4E71">
              <w:rPr>
                <w:sz w:val="22"/>
                <w:szCs w:val="18"/>
              </w:rPr>
              <w:t>новных ме</w:t>
            </w:r>
            <w:r w:rsidR="00095292">
              <w:rPr>
                <w:sz w:val="22"/>
                <w:szCs w:val="18"/>
              </w:rPr>
              <w:t>-</w:t>
            </w:r>
            <w:r w:rsidRPr="002E4E71">
              <w:rPr>
                <w:sz w:val="22"/>
                <w:szCs w:val="18"/>
              </w:rPr>
              <w:t>роприятий, приорите</w:t>
            </w:r>
            <w:r w:rsidRPr="002E4E71">
              <w:rPr>
                <w:sz w:val="22"/>
                <w:szCs w:val="18"/>
              </w:rPr>
              <w:t>т</w:t>
            </w:r>
            <w:r w:rsidRPr="002E4E71">
              <w:rPr>
                <w:sz w:val="22"/>
                <w:szCs w:val="18"/>
              </w:rPr>
              <w:t>ных мер</w:t>
            </w:r>
            <w:r w:rsidRPr="002E4E71">
              <w:rPr>
                <w:sz w:val="22"/>
                <w:szCs w:val="18"/>
              </w:rPr>
              <w:t>о</w:t>
            </w:r>
            <w:r w:rsidRPr="002E4E71">
              <w:rPr>
                <w:sz w:val="22"/>
                <w:szCs w:val="18"/>
              </w:rPr>
              <w:t xml:space="preserve">приятий, мероприятий программы </w:t>
            </w:r>
          </w:p>
        </w:tc>
      </w:tr>
      <w:tr w:rsidR="002E4E71" w:rsidRPr="002E4E71" w:rsidTr="008F1D94">
        <w:trPr>
          <w:cantSplit/>
          <w:trHeight w:val="17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запланир</w:t>
            </w:r>
            <w:r w:rsidRPr="002E4E71">
              <w:rPr>
                <w:sz w:val="22"/>
                <w:szCs w:val="18"/>
              </w:rPr>
              <w:t>о</w:t>
            </w:r>
            <w:r w:rsidRPr="002E4E71">
              <w:rPr>
                <w:sz w:val="22"/>
                <w:szCs w:val="18"/>
              </w:rPr>
              <w:t>ванные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достигнутые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нач</w:t>
            </w:r>
            <w:r w:rsidRPr="002E4E71">
              <w:rPr>
                <w:sz w:val="22"/>
                <w:szCs w:val="18"/>
              </w:rPr>
              <w:t>а</w:t>
            </w:r>
            <w:r w:rsidRPr="002E4E71">
              <w:rPr>
                <w:sz w:val="22"/>
                <w:szCs w:val="18"/>
              </w:rPr>
              <w:t>ла ре</w:t>
            </w:r>
            <w:r w:rsidRPr="002E4E71">
              <w:rPr>
                <w:sz w:val="22"/>
                <w:szCs w:val="18"/>
              </w:rPr>
              <w:t>а</w:t>
            </w:r>
            <w:r w:rsidRPr="002E4E71">
              <w:rPr>
                <w:sz w:val="22"/>
                <w:szCs w:val="18"/>
              </w:rPr>
              <w:t>лиз</w:t>
            </w:r>
            <w:r w:rsidRPr="002E4E71">
              <w:rPr>
                <w:sz w:val="22"/>
                <w:szCs w:val="18"/>
              </w:rPr>
              <w:t>а</w:t>
            </w:r>
            <w:r w:rsidRPr="002E4E71">
              <w:rPr>
                <w:sz w:val="22"/>
                <w:szCs w:val="18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око</w:t>
            </w:r>
            <w:r w:rsidRPr="002E4E71">
              <w:rPr>
                <w:sz w:val="22"/>
                <w:szCs w:val="18"/>
              </w:rPr>
              <w:t>н</w:t>
            </w:r>
            <w:r w:rsidRPr="002E4E71">
              <w:rPr>
                <w:sz w:val="22"/>
                <w:szCs w:val="18"/>
              </w:rPr>
              <w:t>чания ре</w:t>
            </w:r>
            <w:r w:rsidRPr="002E4E71">
              <w:rPr>
                <w:sz w:val="22"/>
                <w:szCs w:val="18"/>
              </w:rPr>
              <w:t>а</w:t>
            </w:r>
            <w:r w:rsidRPr="002E4E71">
              <w:rPr>
                <w:sz w:val="22"/>
                <w:szCs w:val="18"/>
              </w:rPr>
              <w:t>лиз</w:t>
            </w:r>
            <w:r w:rsidRPr="002E4E71">
              <w:rPr>
                <w:sz w:val="22"/>
                <w:szCs w:val="18"/>
              </w:rPr>
              <w:t>а</w:t>
            </w:r>
            <w:r w:rsidRPr="002E4E71">
              <w:rPr>
                <w:sz w:val="22"/>
                <w:szCs w:val="18"/>
              </w:rPr>
              <w:t>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фе-д</w:t>
            </w:r>
            <w:r w:rsidRPr="002E4E71">
              <w:rPr>
                <w:sz w:val="22"/>
                <w:szCs w:val="18"/>
              </w:rPr>
              <w:t>е</w:t>
            </w:r>
            <w:r w:rsidRPr="002E4E71">
              <w:rPr>
                <w:sz w:val="22"/>
                <w:szCs w:val="18"/>
              </w:rPr>
              <w:t>рал</w:t>
            </w:r>
            <w:r w:rsidRPr="002E4E71">
              <w:rPr>
                <w:sz w:val="22"/>
                <w:szCs w:val="18"/>
              </w:rPr>
              <w:t>ь</w:t>
            </w:r>
            <w:r w:rsidRPr="002E4E71">
              <w:rPr>
                <w:sz w:val="22"/>
                <w:szCs w:val="18"/>
              </w:rPr>
              <w:t>ный бю</w:t>
            </w:r>
            <w:r w:rsidRPr="002E4E71">
              <w:rPr>
                <w:sz w:val="22"/>
                <w:szCs w:val="18"/>
              </w:rPr>
              <w:t>д</w:t>
            </w:r>
            <w:r w:rsidRPr="002E4E71">
              <w:rPr>
                <w:sz w:val="22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о</w:t>
            </w:r>
            <w:r w:rsidRPr="002E4E71">
              <w:rPr>
                <w:sz w:val="22"/>
                <w:szCs w:val="18"/>
              </w:rPr>
              <w:t>б</w:t>
            </w:r>
            <w:r w:rsidRPr="002E4E71">
              <w:rPr>
                <w:sz w:val="22"/>
                <w:szCs w:val="18"/>
              </w:rPr>
              <w:t>ласт</w:t>
            </w:r>
            <w:r w:rsidR="00095292">
              <w:rPr>
                <w:sz w:val="22"/>
                <w:szCs w:val="18"/>
              </w:rPr>
              <w:t>-</w:t>
            </w:r>
            <w:r w:rsidRPr="002E4E71">
              <w:rPr>
                <w:sz w:val="22"/>
                <w:szCs w:val="18"/>
              </w:rPr>
              <w:t>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6754BB" w:rsidP="00095292">
            <w:pPr>
              <w:ind w:left="-108" w:right="-108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б</w:t>
            </w:r>
            <w:r w:rsidR="002E4E71" w:rsidRPr="002E4E71">
              <w:rPr>
                <w:sz w:val="22"/>
                <w:szCs w:val="18"/>
              </w:rPr>
              <w:t xml:space="preserve">юджет </w:t>
            </w:r>
            <w:r>
              <w:rPr>
                <w:sz w:val="22"/>
                <w:szCs w:val="18"/>
              </w:rPr>
              <w:t xml:space="preserve">  </w:t>
            </w:r>
            <w:r w:rsidR="002E4E71" w:rsidRPr="002E4E71">
              <w:rPr>
                <w:sz w:val="22"/>
                <w:szCs w:val="18"/>
              </w:rPr>
              <w:t>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вн</w:t>
            </w:r>
            <w:r w:rsidRPr="002E4E71">
              <w:rPr>
                <w:sz w:val="22"/>
                <w:szCs w:val="18"/>
              </w:rPr>
              <w:t>е</w:t>
            </w:r>
            <w:r w:rsidRPr="002E4E71">
              <w:rPr>
                <w:sz w:val="22"/>
                <w:szCs w:val="18"/>
              </w:rPr>
              <w:t>бю</w:t>
            </w:r>
            <w:r w:rsidRPr="002E4E71">
              <w:rPr>
                <w:sz w:val="22"/>
                <w:szCs w:val="18"/>
              </w:rPr>
              <w:t>д</w:t>
            </w:r>
            <w:r w:rsidRPr="002E4E71">
              <w:rPr>
                <w:sz w:val="22"/>
                <w:szCs w:val="18"/>
              </w:rPr>
              <w:t>же</w:t>
            </w:r>
            <w:r w:rsidRPr="002E4E71">
              <w:rPr>
                <w:sz w:val="22"/>
                <w:szCs w:val="18"/>
              </w:rPr>
              <w:t>т</w:t>
            </w:r>
            <w:r w:rsidRPr="002E4E71">
              <w:rPr>
                <w:sz w:val="22"/>
                <w:szCs w:val="18"/>
              </w:rPr>
              <w:t>ные ис-то</w:t>
            </w:r>
            <w:r w:rsidRPr="002E4E71">
              <w:rPr>
                <w:sz w:val="22"/>
                <w:szCs w:val="18"/>
              </w:rPr>
              <w:t>ч</w:t>
            </w:r>
            <w:r w:rsidRPr="002E4E71">
              <w:rPr>
                <w:sz w:val="22"/>
                <w:szCs w:val="18"/>
              </w:rPr>
              <w:t>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фед</w:t>
            </w:r>
            <w:r w:rsidRPr="002E4E71">
              <w:rPr>
                <w:sz w:val="22"/>
                <w:szCs w:val="18"/>
              </w:rPr>
              <w:t>е</w:t>
            </w:r>
            <w:r w:rsidRPr="002E4E71">
              <w:rPr>
                <w:sz w:val="22"/>
                <w:szCs w:val="18"/>
              </w:rPr>
              <w:t>рал</w:t>
            </w:r>
            <w:r w:rsidRPr="002E4E71">
              <w:rPr>
                <w:sz w:val="22"/>
                <w:szCs w:val="18"/>
              </w:rPr>
              <w:t>ь</w:t>
            </w:r>
            <w:r w:rsidRPr="002E4E71">
              <w:rPr>
                <w:sz w:val="22"/>
                <w:szCs w:val="18"/>
              </w:rPr>
              <w:t>ный бю</w:t>
            </w:r>
            <w:r w:rsidRPr="002E4E71">
              <w:rPr>
                <w:sz w:val="22"/>
                <w:szCs w:val="18"/>
              </w:rPr>
              <w:t>д</w:t>
            </w:r>
            <w:r w:rsidRPr="002E4E71">
              <w:rPr>
                <w:sz w:val="22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о</w:t>
            </w:r>
            <w:r w:rsidRPr="002E4E71">
              <w:rPr>
                <w:sz w:val="22"/>
                <w:szCs w:val="18"/>
              </w:rPr>
              <w:t>б</w:t>
            </w:r>
            <w:r w:rsidRPr="002E4E71">
              <w:rPr>
                <w:sz w:val="22"/>
                <w:szCs w:val="18"/>
              </w:rPr>
              <w:t>л</w:t>
            </w:r>
            <w:r w:rsidRPr="002E4E71">
              <w:rPr>
                <w:sz w:val="22"/>
                <w:szCs w:val="18"/>
              </w:rPr>
              <w:t>а</w:t>
            </w:r>
            <w:r w:rsidRPr="002E4E71">
              <w:rPr>
                <w:sz w:val="22"/>
                <w:szCs w:val="18"/>
              </w:rPr>
              <w:t>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512C0E" w:rsidP="002E4E7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б</w:t>
            </w:r>
            <w:r w:rsidR="002E4E71" w:rsidRPr="002E4E71">
              <w:rPr>
                <w:sz w:val="22"/>
                <w:szCs w:val="18"/>
              </w:rPr>
              <w:t>юд</w:t>
            </w:r>
            <w:r>
              <w:rPr>
                <w:sz w:val="22"/>
                <w:szCs w:val="18"/>
              </w:rPr>
              <w:t>-</w:t>
            </w:r>
            <w:r w:rsidR="002E4E71" w:rsidRPr="002E4E71">
              <w:rPr>
                <w:sz w:val="22"/>
                <w:szCs w:val="18"/>
              </w:rPr>
              <w:t>жет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вне-бю</w:t>
            </w:r>
            <w:r w:rsidRPr="002E4E71">
              <w:rPr>
                <w:sz w:val="22"/>
                <w:szCs w:val="18"/>
              </w:rPr>
              <w:t>д</w:t>
            </w:r>
            <w:r w:rsidRPr="002E4E71">
              <w:rPr>
                <w:sz w:val="22"/>
                <w:szCs w:val="18"/>
              </w:rPr>
              <w:t>же</w:t>
            </w:r>
            <w:r w:rsidRPr="002E4E71">
              <w:rPr>
                <w:sz w:val="22"/>
                <w:szCs w:val="18"/>
              </w:rPr>
              <w:t>т</w:t>
            </w:r>
            <w:r w:rsidRPr="002E4E71">
              <w:rPr>
                <w:sz w:val="22"/>
                <w:szCs w:val="18"/>
              </w:rPr>
              <w:t xml:space="preserve">ные </w:t>
            </w:r>
          </w:p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и</w:t>
            </w:r>
            <w:r w:rsidRPr="002E4E71">
              <w:rPr>
                <w:sz w:val="22"/>
                <w:szCs w:val="18"/>
              </w:rPr>
              <w:t>с</w:t>
            </w:r>
            <w:r w:rsidRPr="002E4E71">
              <w:rPr>
                <w:sz w:val="22"/>
                <w:szCs w:val="18"/>
              </w:rPr>
              <w:t>точ-ники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16"/>
                <w:szCs w:val="18"/>
              </w:rPr>
            </w:pPr>
          </w:p>
        </w:tc>
      </w:tr>
    </w:tbl>
    <w:p w:rsidR="002E4E71" w:rsidRPr="002E4E71" w:rsidRDefault="002E4E71" w:rsidP="002E4E71">
      <w:pPr>
        <w:rPr>
          <w:sz w:val="2"/>
          <w:szCs w:val="2"/>
        </w:rPr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8"/>
        <w:gridCol w:w="1418"/>
        <w:gridCol w:w="1417"/>
        <w:gridCol w:w="1418"/>
        <w:gridCol w:w="567"/>
        <w:gridCol w:w="567"/>
        <w:gridCol w:w="992"/>
        <w:gridCol w:w="567"/>
        <w:gridCol w:w="709"/>
        <w:gridCol w:w="850"/>
        <w:gridCol w:w="567"/>
        <w:gridCol w:w="851"/>
        <w:gridCol w:w="708"/>
        <w:gridCol w:w="709"/>
        <w:gridCol w:w="992"/>
        <w:gridCol w:w="567"/>
        <w:gridCol w:w="1276"/>
      </w:tblGrid>
      <w:tr w:rsidR="003E5488" w:rsidRPr="002E4E71" w:rsidTr="008F1D94">
        <w:trPr>
          <w:trHeight w:val="204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18</w:t>
            </w:r>
          </w:p>
        </w:tc>
      </w:tr>
      <w:tr w:rsidR="003E5488" w:rsidRPr="002E4E71" w:rsidTr="003E5488">
        <w:trPr>
          <w:trHeight w:val="3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1.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 xml:space="preserve">Подпрограмма № 1«Развитие муниципального </w:t>
            </w:r>
          </w:p>
          <w:p w:rsidR="002E4E71" w:rsidRPr="002E4E71" w:rsidRDefault="002E4E71" w:rsidP="002E4E71">
            <w:pPr>
              <w:widowControl w:val="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управления и муниципальной службы»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</w:tr>
      <w:tr w:rsidR="003E5488" w:rsidRPr="002E4E71" w:rsidTr="008F1D94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ОМ. Реализ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ция  механи</w:t>
            </w:r>
            <w:r w:rsidRPr="002E4E71">
              <w:rPr>
                <w:sz w:val="22"/>
                <w:szCs w:val="22"/>
              </w:rPr>
              <w:t>з</w:t>
            </w:r>
            <w:r w:rsidRPr="002E4E71">
              <w:rPr>
                <w:sz w:val="22"/>
                <w:szCs w:val="22"/>
              </w:rPr>
              <w:t>мов оценки эффективн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lastRenderedPageBreak/>
              <w:t>сти и резул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тативности професси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нальной сл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жебной де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тельности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щих (награ</w:t>
            </w:r>
            <w:r w:rsidRPr="002E4E71">
              <w:rPr>
                <w:sz w:val="22"/>
                <w:szCs w:val="22"/>
              </w:rPr>
              <w:t>ж</w:t>
            </w:r>
            <w:r w:rsidRPr="002E4E71">
              <w:rPr>
                <w:sz w:val="22"/>
                <w:szCs w:val="22"/>
              </w:rPr>
              <w:t>дения, поо</w:t>
            </w:r>
            <w:r w:rsidRPr="002E4E71">
              <w:rPr>
                <w:sz w:val="22"/>
                <w:szCs w:val="22"/>
              </w:rPr>
              <w:t>щ</w:t>
            </w:r>
            <w:r w:rsidRPr="002E4E71">
              <w:rPr>
                <w:sz w:val="22"/>
                <w:szCs w:val="22"/>
              </w:rPr>
              <w:t>рения, еж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годные отч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 xml:space="preserve">ты и др.)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Меропри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тие выпо</w:t>
            </w:r>
            <w:r w:rsidRPr="002E4E71">
              <w:rPr>
                <w:sz w:val="22"/>
                <w:szCs w:val="22"/>
              </w:rPr>
              <w:t>л</w:t>
            </w:r>
            <w:r w:rsidRPr="002E4E71">
              <w:rPr>
                <w:sz w:val="22"/>
                <w:szCs w:val="22"/>
              </w:rPr>
              <w:t>нено</w:t>
            </w:r>
          </w:p>
        </w:tc>
      </w:tr>
      <w:tr w:rsidR="003E5488" w:rsidRPr="002E4E71" w:rsidTr="008F1D94">
        <w:trPr>
          <w:trHeight w:val="29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Участие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щих города Новошахти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ска в  конку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>сах на звание «Лучший м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 xml:space="preserve">ниципальный служащий»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Направление заявлений-анкет учас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ников ко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 xml:space="preserve">курса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оценка вклада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ного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щего в пов</w:t>
            </w:r>
            <w:r w:rsidRPr="002E4E71">
              <w:rPr>
                <w:sz w:val="22"/>
                <w:szCs w:val="22"/>
              </w:rPr>
              <w:t>ы</w:t>
            </w:r>
            <w:r w:rsidRPr="002E4E71">
              <w:rPr>
                <w:sz w:val="22"/>
                <w:szCs w:val="22"/>
              </w:rPr>
              <w:t>шение эффе</w:t>
            </w:r>
            <w:r w:rsidRPr="002E4E71">
              <w:rPr>
                <w:sz w:val="22"/>
                <w:szCs w:val="22"/>
              </w:rPr>
              <w:t>к</w:t>
            </w:r>
            <w:r w:rsidRPr="002E4E71">
              <w:rPr>
                <w:sz w:val="22"/>
                <w:szCs w:val="22"/>
              </w:rPr>
              <w:t>тивности де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тельности   Администр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ции города, отраслевых (функци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нальных) органов 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министрации города, п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вышение ст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туса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пального служащего города Нов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 xml:space="preserve">шахтинска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в конкурсе на звание «Лу</w:t>
            </w:r>
            <w:r w:rsidRPr="002E4E71">
              <w:rPr>
                <w:sz w:val="22"/>
                <w:szCs w:val="22"/>
              </w:rPr>
              <w:t>ч</w:t>
            </w:r>
            <w:r w:rsidRPr="002E4E71">
              <w:rPr>
                <w:sz w:val="22"/>
                <w:szCs w:val="22"/>
              </w:rPr>
              <w:t>ший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пальный сл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жащий в Ро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>товской о</w:t>
            </w:r>
            <w:r w:rsidRPr="002E4E71">
              <w:rPr>
                <w:sz w:val="22"/>
                <w:szCs w:val="22"/>
              </w:rPr>
              <w:t>б</w:t>
            </w:r>
            <w:r w:rsidRPr="002E4E71">
              <w:rPr>
                <w:sz w:val="22"/>
                <w:szCs w:val="22"/>
              </w:rPr>
              <w:t>ласти» в 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минации «Г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родские окр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га» принял участие  один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ный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щий, в финал конкурса не прошел. Ко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курс «Лу</w:t>
            </w:r>
            <w:r w:rsidRPr="002E4E71">
              <w:rPr>
                <w:sz w:val="22"/>
                <w:szCs w:val="22"/>
              </w:rPr>
              <w:t>ч</w:t>
            </w:r>
            <w:r w:rsidRPr="002E4E71">
              <w:rPr>
                <w:sz w:val="22"/>
                <w:szCs w:val="22"/>
              </w:rPr>
              <w:t>ший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пальный сл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жащий города Новошахти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ска» не с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 xml:space="preserve">стоялся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512C0E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в</w:t>
            </w:r>
            <w:r w:rsidRPr="002E4E71">
              <w:rPr>
                <w:sz w:val="22"/>
                <w:szCs w:val="22"/>
              </w:rPr>
              <w:t>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Конкурс на звание «Лучший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пальный служащий города 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вошахти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ска» не с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 xml:space="preserve">стоялся по причине отсутствия заявок  </w:t>
            </w:r>
          </w:p>
        </w:tc>
      </w:tr>
      <w:tr w:rsidR="003E5488" w:rsidRPr="002E4E71" w:rsidTr="008F1D94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Создание и обновление содержания раздела на официальном сайте Адм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нистрации города Нов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шахтинска в сети Интернет (далее − сайт), посвященного проведению  онлайн опр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сов по вопр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сам оценки эффективн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сти реализ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ции Админ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страцией г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рода отдел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напра</w:t>
            </w:r>
            <w:r w:rsidRPr="002E4E71">
              <w:rPr>
                <w:sz w:val="22"/>
                <w:szCs w:val="22"/>
              </w:rPr>
              <w:t>в</w:t>
            </w:r>
            <w:r w:rsidRPr="002E4E71">
              <w:rPr>
                <w:sz w:val="22"/>
                <w:szCs w:val="22"/>
              </w:rPr>
              <w:t>лений де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тельности, обсуждению проблем де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тельности,  оценки де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тельности конкретных должностных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Актуализ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ция раздела на сайте, проведение онлайн о</w:t>
            </w:r>
            <w:r w:rsidRPr="002E4E71">
              <w:rPr>
                <w:sz w:val="22"/>
                <w:szCs w:val="22"/>
              </w:rPr>
              <w:t>п</w:t>
            </w:r>
            <w:r w:rsidRPr="002E4E71">
              <w:rPr>
                <w:sz w:val="22"/>
                <w:szCs w:val="22"/>
              </w:rPr>
              <w:t>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оценка э</w:t>
            </w:r>
            <w:r w:rsidRPr="002E4E71">
              <w:rPr>
                <w:sz w:val="22"/>
                <w:szCs w:val="22"/>
              </w:rPr>
              <w:t>ф</w:t>
            </w:r>
            <w:r w:rsidRPr="002E4E71">
              <w:rPr>
                <w:sz w:val="22"/>
                <w:szCs w:val="22"/>
              </w:rPr>
              <w:t>фективности деятельности   отдельных направлений деятельности Администр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ции города, отраслевых (функци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нальных) органов 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министрации города, обе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>печение учета мнения нас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ления при принятии ре</w:t>
            </w:r>
            <w:r w:rsidR="0031292F">
              <w:rPr>
                <w:sz w:val="22"/>
                <w:szCs w:val="22"/>
              </w:rPr>
              <w:t>-</w:t>
            </w:r>
            <w:r w:rsidRPr="002E4E71">
              <w:rPr>
                <w:sz w:val="22"/>
                <w:szCs w:val="22"/>
              </w:rPr>
              <w:t>шений, оце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ка эффекти</w:t>
            </w:r>
            <w:r w:rsidRPr="002E4E71">
              <w:rPr>
                <w:sz w:val="22"/>
                <w:szCs w:val="22"/>
              </w:rPr>
              <w:t>в</w:t>
            </w:r>
            <w:r w:rsidRPr="002E4E71">
              <w:rPr>
                <w:sz w:val="22"/>
                <w:szCs w:val="22"/>
              </w:rPr>
              <w:t>ности де</w:t>
            </w:r>
            <w:r w:rsidR="0031292F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 xml:space="preserve">тельности должностных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на сайте пр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веден опрос оценки э</w:t>
            </w:r>
            <w:r w:rsidRPr="002E4E71">
              <w:rPr>
                <w:sz w:val="22"/>
                <w:szCs w:val="22"/>
              </w:rPr>
              <w:t>ф</w:t>
            </w:r>
            <w:r w:rsidRPr="002E4E71">
              <w:rPr>
                <w:sz w:val="22"/>
                <w:szCs w:val="22"/>
              </w:rPr>
              <w:t>фективности взаимодейс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вия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пальных сл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жащих  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министрации города в пр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цессе сл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жебной де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тельности с руководит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лями стру</w:t>
            </w:r>
            <w:r w:rsidRPr="002E4E71">
              <w:rPr>
                <w:sz w:val="22"/>
                <w:szCs w:val="22"/>
              </w:rPr>
              <w:t>к</w:t>
            </w:r>
            <w:r w:rsidRPr="002E4E71">
              <w:rPr>
                <w:sz w:val="22"/>
                <w:szCs w:val="22"/>
              </w:rPr>
              <w:t>турных по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разделений; в декабре 2023 года проведен опрос по оценке и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формацио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ной открыт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сти деятел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ности Адм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нистрации города Нов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шахтинска и ее отраслевых (функци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8F1D94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1.1.3.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Участие 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щих в откр</w:t>
            </w:r>
            <w:r w:rsidRPr="002E4E71">
              <w:rPr>
                <w:sz w:val="22"/>
                <w:szCs w:val="22"/>
              </w:rPr>
              <w:t>ы</w:t>
            </w:r>
            <w:r w:rsidRPr="002E4E71">
              <w:rPr>
                <w:sz w:val="22"/>
                <w:szCs w:val="22"/>
              </w:rPr>
              <w:lastRenderedPageBreak/>
              <w:t>тых уроках и классных ч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сах в общео</w:t>
            </w:r>
            <w:r w:rsidRPr="002E4E71">
              <w:rPr>
                <w:sz w:val="22"/>
                <w:szCs w:val="22"/>
              </w:rPr>
              <w:t>б</w:t>
            </w:r>
            <w:r w:rsidRPr="002E4E71">
              <w:rPr>
                <w:sz w:val="22"/>
                <w:szCs w:val="22"/>
              </w:rPr>
              <w:t>разовател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орган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зациях города, посвященных местному самоуправл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нию в городе Новошахти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Привлечение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щих к уч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lastRenderedPageBreak/>
              <w:t>стию в мер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приятиях, проводимых в общеобраз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 xml:space="preserve">вательных организациях города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повышение статуса м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 xml:space="preserve">ниципального служащего, </w:t>
            </w:r>
            <w:r w:rsidRPr="002E4E71">
              <w:rPr>
                <w:sz w:val="22"/>
                <w:szCs w:val="22"/>
              </w:rPr>
              <w:lastRenderedPageBreak/>
              <w:t>оценка роли и места органов местного с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моуправления в решении жизнеобесп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чения насел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проведены 18 классных часов, посв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щенных м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lastRenderedPageBreak/>
              <w:t>стному сам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управлению в городе Нов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шахтинске, с участием должностных лиц Админ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страции гор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да, отрасл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вых (фун</w:t>
            </w:r>
            <w:r w:rsidRPr="002E4E71">
              <w:rPr>
                <w:sz w:val="22"/>
                <w:szCs w:val="22"/>
              </w:rPr>
              <w:t>к</w:t>
            </w:r>
            <w:r w:rsidRPr="002E4E71">
              <w:rPr>
                <w:sz w:val="22"/>
                <w:szCs w:val="22"/>
              </w:rPr>
              <w:t>циональных) органов со школьниками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а</w:t>
            </w:r>
            <w:r w:rsidRPr="002E4E71">
              <w:rPr>
                <w:sz w:val="22"/>
                <w:szCs w:val="22"/>
              </w:rPr>
              <w:t>п</w:t>
            </w:r>
            <w:r w:rsidRPr="002E4E71">
              <w:rPr>
                <w:sz w:val="22"/>
                <w:szCs w:val="22"/>
              </w:rPr>
              <w:t>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се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kern w:val="2"/>
                <w:sz w:val="22"/>
                <w:szCs w:val="22"/>
              </w:rPr>
            </w:pPr>
          </w:p>
        </w:tc>
      </w:tr>
      <w:tr w:rsidR="003E5488" w:rsidRPr="002E4E71" w:rsidTr="008F1D94">
        <w:trPr>
          <w:trHeight w:val="1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 xml:space="preserve"> 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ОМ. Обесп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чение откр</w:t>
            </w:r>
            <w:r w:rsidRPr="002E4E71">
              <w:rPr>
                <w:sz w:val="22"/>
                <w:szCs w:val="22"/>
              </w:rPr>
              <w:t>ы</w:t>
            </w:r>
            <w:r w:rsidRPr="002E4E71">
              <w:rPr>
                <w:sz w:val="22"/>
                <w:szCs w:val="22"/>
              </w:rPr>
              <w:t>тости и до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>тупности информации  о состоянии 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 в городе Новоша</w:t>
            </w:r>
            <w:r w:rsidRPr="002E4E71">
              <w:rPr>
                <w:sz w:val="22"/>
                <w:szCs w:val="22"/>
              </w:rPr>
              <w:t>х</w:t>
            </w:r>
            <w:r w:rsidRPr="002E4E71">
              <w:rPr>
                <w:sz w:val="22"/>
                <w:szCs w:val="22"/>
              </w:rPr>
              <w:t>тинске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Меропри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тие выпо</w:t>
            </w:r>
            <w:r w:rsidRPr="002E4E71">
              <w:rPr>
                <w:sz w:val="22"/>
                <w:szCs w:val="22"/>
              </w:rPr>
              <w:t>л</w:t>
            </w:r>
            <w:r w:rsidRPr="002E4E71">
              <w:rPr>
                <w:sz w:val="22"/>
                <w:szCs w:val="22"/>
              </w:rPr>
              <w:t>нено</w:t>
            </w:r>
          </w:p>
        </w:tc>
      </w:tr>
      <w:tr w:rsidR="003E5488" w:rsidRPr="002E4E71" w:rsidTr="008F1D94">
        <w:trPr>
          <w:trHeight w:val="2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1.2.1.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Провед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ние конку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>сов на зам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щение 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кантных должностей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 xml:space="preserve">ной службы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Объявления о приеме док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ментов для участия в конкурсе  в бюллетене  «Новоша</w:t>
            </w:r>
            <w:r w:rsidRPr="002E4E71">
              <w:rPr>
                <w:sz w:val="22"/>
                <w:szCs w:val="22"/>
              </w:rPr>
              <w:t>х</w:t>
            </w:r>
            <w:r w:rsidRPr="002E4E71">
              <w:rPr>
                <w:sz w:val="22"/>
                <w:szCs w:val="22"/>
              </w:rPr>
              <w:t>тинский вес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ник»,   на сайте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повышение эффективн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сти подбора кадров для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службы, обеспечение открытости, прозрачности процедуры отбора ка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lastRenderedPageBreak/>
              <w:t>ров, форм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рование в</w:t>
            </w:r>
            <w:r w:rsidRPr="002E4E71">
              <w:rPr>
                <w:sz w:val="22"/>
                <w:szCs w:val="22"/>
              </w:rPr>
              <w:t>ы</w:t>
            </w:r>
            <w:r w:rsidRPr="002E4E71">
              <w:rPr>
                <w:sz w:val="22"/>
                <w:szCs w:val="22"/>
              </w:rPr>
              <w:t>сококвалиф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цированного кадрового состава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решение представит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ля нанимат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ля о провед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нии конкурса на вакантные должности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 не приним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лось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8F1D94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Размещ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ние информ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ции о вакан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ных должн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стях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пальной службы в федеральной государс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венной и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формацио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ной системе в области гос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 xml:space="preserve">дарственной службы и на сайте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 xml:space="preserve">Объявления о вакантных должностях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формиров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ние высок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квалифиц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рованного кадрового состава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информация о вакантных должностях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 размещалась на сайте, в федеральной госудастве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ной инфо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>мационной системе в области гос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дарственной службы (по четырем 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кансиям)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8F1D94">
        <w:trPr>
          <w:trHeight w:val="1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1.2.3.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Актуал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зация инфо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>ма</w:t>
            </w:r>
            <w:r w:rsidR="006754BB">
              <w:rPr>
                <w:sz w:val="22"/>
                <w:szCs w:val="22"/>
              </w:rPr>
              <w:t>ции в ра</w:t>
            </w:r>
            <w:r w:rsidR="006754BB">
              <w:rPr>
                <w:sz w:val="22"/>
                <w:szCs w:val="22"/>
              </w:rPr>
              <w:t>з</w:t>
            </w:r>
            <w:r w:rsidRPr="002E4E71">
              <w:rPr>
                <w:sz w:val="22"/>
                <w:szCs w:val="22"/>
              </w:rPr>
              <w:t>деле «Мун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ципальная служба» сайта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 xml:space="preserve">Размещение информации на сайте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обеспечение открытости и доступности информации о состоянии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 в городе Нов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 xml:space="preserve">шахтинске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в разделе «Муниц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пальная служба», в соответствии с законод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тельством, размещена актуальная информация о структуре и персональном составе р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lastRenderedPageBreak/>
              <w:t>ботников, обновлены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ные правовые акты в прав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вых основах прохождения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службы, добавлена информация в кадровый резерв (тип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вой план р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зервиста), обновлен перечень р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ководящих должностей, на которые формируется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ный резерв управленч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ских кадров. В подразделе «Обучение 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щих» разм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щена инфо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>мация о 28 бесплатных курсах пов</w:t>
            </w:r>
            <w:r w:rsidRPr="002E4E71">
              <w:rPr>
                <w:sz w:val="22"/>
                <w:szCs w:val="22"/>
              </w:rPr>
              <w:t>ы</w:t>
            </w:r>
            <w:r w:rsidRPr="002E4E71">
              <w:rPr>
                <w:sz w:val="22"/>
                <w:szCs w:val="22"/>
              </w:rPr>
              <w:t>шения квал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фикации и об </w:t>
            </w:r>
            <w:r w:rsidRPr="002E4E71">
              <w:rPr>
                <w:sz w:val="22"/>
                <w:szCs w:val="22"/>
              </w:rPr>
              <w:lastRenderedPageBreak/>
              <w:t>образовател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платфо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 xml:space="preserve">ме «Россия  ̶ </w:t>
            </w:r>
            <w:r w:rsidR="006754BB">
              <w:rPr>
                <w:sz w:val="22"/>
                <w:szCs w:val="22"/>
              </w:rPr>
              <w:t xml:space="preserve"> </w:t>
            </w:r>
            <w:r w:rsidRPr="002E4E71">
              <w:rPr>
                <w:sz w:val="22"/>
                <w:szCs w:val="22"/>
              </w:rPr>
              <w:t>страна во</w:t>
            </w:r>
            <w:r w:rsidRPr="002E4E71">
              <w:rPr>
                <w:sz w:val="22"/>
                <w:szCs w:val="22"/>
              </w:rPr>
              <w:t>з</w:t>
            </w:r>
            <w:r w:rsidRPr="002E4E71">
              <w:rPr>
                <w:sz w:val="22"/>
                <w:szCs w:val="22"/>
              </w:rPr>
              <w:t xml:space="preserve">можностей», о прошедших обучение в 2023 году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8F1D94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ОМ. Оптим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зация стру</w:t>
            </w:r>
            <w:r w:rsidRPr="002E4E71">
              <w:rPr>
                <w:sz w:val="22"/>
                <w:szCs w:val="22"/>
              </w:rPr>
              <w:t>к</w:t>
            </w:r>
            <w:r w:rsidRPr="002E4E71">
              <w:rPr>
                <w:sz w:val="22"/>
                <w:szCs w:val="22"/>
              </w:rPr>
              <w:t>туры и шта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ной числе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ности Адм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нистрации города, отра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>левых (фун</w:t>
            </w:r>
            <w:r w:rsidRPr="002E4E71">
              <w:rPr>
                <w:sz w:val="22"/>
                <w:szCs w:val="22"/>
              </w:rPr>
              <w:t>к</w:t>
            </w:r>
            <w:r w:rsidRPr="002E4E71">
              <w:rPr>
                <w:sz w:val="22"/>
                <w:szCs w:val="22"/>
              </w:rPr>
              <w:t>циональных) органов 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 xml:space="preserve">министрации города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Меропри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тие выпо</w:t>
            </w:r>
            <w:r w:rsidRPr="002E4E71">
              <w:rPr>
                <w:sz w:val="22"/>
                <w:szCs w:val="22"/>
              </w:rPr>
              <w:t>л</w:t>
            </w:r>
            <w:r w:rsidRPr="002E4E71">
              <w:rPr>
                <w:sz w:val="22"/>
                <w:szCs w:val="22"/>
              </w:rPr>
              <w:t>нено</w:t>
            </w:r>
          </w:p>
        </w:tc>
      </w:tr>
      <w:tr w:rsidR="003E5488" w:rsidRPr="002E4E71" w:rsidTr="008F1D94">
        <w:trPr>
          <w:trHeight w:val="2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1.3.1.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Провед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ние ежеква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>тального м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ниторинга состояния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 в городе Нов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 xml:space="preserve">шахтинске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Мониторинг о состоянии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 по городу Новошахти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ску, инфо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>мация о в</w:t>
            </w:r>
            <w:r w:rsidRPr="002E4E71">
              <w:rPr>
                <w:sz w:val="22"/>
                <w:szCs w:val="22"/>
              </w:rPr>
              <w:t>ы</w:t>
            </w:r>
            <w:r w:rsidRPr="002E4E71">
              <w:rPr>
                <w:sz w:val="22"/>
                <w:szCs w:val="22"/>
              </w:rPr>
              <w:t xml:space="preserve">явленных нарушениях по итогам мониторинга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обеспечение соблюдения нормативов штатной чи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>ленности Администр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ции города и отраслевых (функци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нальных) органов 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министрации города, акт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альная  и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 xml:space="preserve">формация о состоянии </w:t>
            </w:r>
            <w:r w:rsidRPr="002E4E71">
              <w:rPr>
                <w:sz w:val="22"/>
                <w:szCs w:val="22"/>
              </w:rPr>
              <w:lastRenderedPageBreak/>
              <w:t>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 и возможность принятия своевреме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ных мер ре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 xml:space="preserve">гирования на ситуацию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обеспечено проведение ежеквартал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ного монит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ринга состо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ния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пальной службы в городе Нов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 xml:space="preserve">шахтинске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8F1D94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ОМ. Оптим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зация и ко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кретизация полномочий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щих и рабо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ников, отр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женных в должностных инструкциях</w:t>
            </w:r>
          </w:p>
          <w:p w:rsidR="002E4E71" w:rsidRPr="002E4E71" w:rsidRDefault="002E4E71" w:rsidP="002E4E71">
            <w:pPr>
              <w:ind w:right="-75"/>
              <w:rPr>
                <w:sz w:val="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Меропри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тие выпо</w:t>
            </w:r>
            <w:r w:rsidRPr="002E4E71">
              <w:rPr>
                <w:sz w:val="22"/>
                <w:szCs w:val="22"/>
              </w:rPr>
              <w:t>л</w:t>
            </w:r>
            <w:r w:rsidRPr="002E4E71">
              <w:rPr>
                <w:sz w:val="22"/>
                <w:szCs w:val="22"/>
              </w:rPr>
              <w:t>нено</w:t>
            </w:r>
          </w:p>
        </w:tc>
      </w:tr>
      <w:tr w:rsidR="003E5488" w:rsidRPr="002E4E71" w:rsidTr="008F1D94">
        <w:trPr>
          <w:trHeight w:val="29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1.4.1.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</w:t>
            </w:r>
            <w:r w:rsidRPr="002E4E71">
              <w:rPr>
                <w:color w:val="FF0000"/>
                <w:sz w:val="22"/>
                <w:szCs w:val="22"/>
              </w:rPr>
              <w:t xml:space="preserve">.  </w:t>
            </w:r>
            <w:r w:rsidRPr="002E4E71">
              <w:rPr>
                <w:sz w:val="22"/>
                <w:szCs w:val="22"/>
              </w:rPr>
              <w:t>Провед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ние оценки соответствия гражданина, поступающ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го на мун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ципальную службу, кв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лификацио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ным требов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ниям, пред</w:t>
            </w:r>
            <w:r w:rsidRPr="002E4E71">
              <w:rPr>
                <w:sz w:val="22"/>
                <w:szCs w:val="22"/>
              </w:rPr>
              <w:t>ъ</w:t>
            </w:r>
            <w:r w:rsidRPr="002E4E71">
              <w:rPr>
                <w:sz w:val="22"/>
                <w:szCs w:val="22"/>
              </w:rPr>
              <w:t>являемым к замещаемой должности,  проведение оценки пр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фессионал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lastRenderedPageBreak/>
              <w:t>ных комп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тенций мун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ципальных служащих при аттест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Листы оценки знаний, ум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ний и нав</w:t>
            </w:r>
            <w:r w:rsidRPr="002E4E71">
              <w:rPr>
                <w:sz w:val="22"/>
                <w:szCs w:val="22"/>
              </w:rPr>
              <w:t>ы</w:t>
            </w:r>
            <w:r w:rsidRPr="002E4E71">
              <w:rPr>
                <w:sz w:val="22"/>
                <w:szCs w:val="22"/>
              </w:rPr>
              <w:t>ков прете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дента на должность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службы, итоги про-ведения атт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стации мун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ципальных служащих на сайте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формиров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ние высок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квалифиц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рованного кадрового состава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листы оценок знаний, ум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ний и нав</w:t>
            </w:r>
            <w:r w:rsidRPr="002E4E71">
              <w:rPr>
                <w:sz w:val="22"/>
                <w:szCs w:val="22"/>
              </w:rPr>
              <w:t>ы</w:t>
            </w:r>
            <w:r w:rsidRPr="002E4E71">
              <w:rPr>
                <w:sz w:val="22"/>
                <w:szCs w:val="22"/>
              </w:rPr>
              <w:t>ков прете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дентов на должности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  используются  в шести о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раслевых (функци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нальных) органах 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министрации города,  пр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менены в </w:t>
            </w:r>
            <w:r w:rsidRPr="002E4E71">
              <w:rPr>
                <w:sz w:val="22"/>
                <w:szCs w:val="22"/>
              </w:rPr>
              <w:lastRenderedPageBreak/>
              <w:t xml:space="preserve">отношении 18 назначений (в том числе при назначениях из кадрового резерва и в порядке должностного роста)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8F1D94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ОМ. Развитие системы по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готовки ка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ров для мун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ципальной службы, д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полнительн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го професси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нального о</w:t>
            </w:r>
            <w:r w:rsidRPr="002E4E71">
              <w:rPr>
                <w:sz w:val="22"/>
                <w:szCs w:val="22"/>
              </w:rPr>
              <w:t>б</w:t>
            </w:r>
            <w:r w:rsidRPr="002E4E71">
              <w:rPr>
                <w:sz w:val="22"/>
                <w:szCs w:val="22"/>
              </w:rPr>
              <w:t>разования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Меропри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тие выпо</w:t>
            </w:r>
            <w:r w:rsidRPr="002E4E71">
              <w:rPr>
                <w:sz w:val="22"/>
                <w:szCs w:val="22"/>
              </w:rPr>
              <w:t>л</w:t>
            </w:r>
            <w:r w:rsidRPr="002E4E71">
              <w:rPr>
                <w:sz w:val="22"/>
                <w:szCs w:val="22"/>
              </w:rPr>
              <w:t>нено</w:t>
            </w:r>
          </w:p>
        </w:tc>
      </w:tr>
      <w:tr w:rsidR="003E5488" w:rsidRPr="002E4E71" w:rsidTr="008F1D94">
        <w:trPr>
          <w:trHeight w:val="3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1.5.1.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Использ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вание мех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низма наста</w:t>
            </w:r>
            <w:r w:rsidRPr="002E4E71">
              <w:rPr>
                <w:sz w:val="22"/>
                <w:szCs w:val="22"/>
              </w:rPr>
              <w:t>в</w:t>
            </w:r>
            <w:r w:rsidRPr="002E4E71">
              <w:rPr>
                <w:sz w:val="22"/>
                <w:szCs w:val="22"/>
              </w:rPr>
              <w:t>ничества при поступлении на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пальную службу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Служебные записки о назначении наставника, отчеты н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ставника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поддержание необходимого уровня кв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лификации, повышение эффективн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сти деятел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ности мун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ципальных служащих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при назнач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ниях на должности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 наставнич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ство осущес</w:t>
            </w:r>
            <w:r w:rsidR="00E64910">
              <w:rPr>
                <w:sz w:val="22"/>
                <w:szCs w:val="22"/>
              </w:rPr>
              <w:t>-</w:t>
            </w:r>
            <w:r w:rsidRPr="002E4E71">
              <w:rPr>
                <w:sz w:val="22"/>
                <w:szCs w:val="22"/>
              </w:rPr>
              <w:t>твляется с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гласно утвер</w:t>
            </w:r>
            <w:r w:rsidR="00E64910">
              <w:rPr>
                <w:sz w:val="22"/>
                <w:szCs w:val="22"/>
              </w:rPr>
              <w:t>-</w:t>
            </w:r>
            <w:r w:rsidRPr="002E4E71">
              <w:rPr>
                <w:sz w:val="22"/>
                <w:szCs w:val="22"/>
              </w:rPr>
              <w:t>жденным спискам нас</w:t>
            </w:r>
            <w:r w:rsidR="00E64910">
              <w:rPr>
                <w:sz w:val="22"/>
                <w:szCs w:val="22"/>
              </w:rPr>
              <w:t>-</w:t>
            </w:r>
            <w:r w:rsidRPr="002E4E71">
              <w:rPr>
                <w:sz w:val="22"/>
                <w:szCs w:val="22"/>
              </w:rPr>
              <w:t xml:space="preserve">тавников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8F1D94">
        <w:trPr>
          <w:trHeight w:val="3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1.5.2.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Провед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 xml:space="preserve">ние офисного </w:t>
            </w:r>
            <w:r w:rsidRPr="002E4E71">
              <w:rPr>
                <w:sz w:val="22"/>
                <w:szCs w:val="22"/>
              </w:rPr>
              <w:lastRenderedPageBreak/>
              <w:t>обучения ка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ров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пального управления (по вопросам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службы, противоде</w:t>
            </w:r>
            <w:r w:rsidRPr="002E4E71">
              <w:rPr>
                <w:sz w:val="22"/>
                <w:szCs w:val="22"/>
              </w:rPr>
              <w:t>й</w:t>
            </w:r>
            <w:r w:rsidRPr="002E4E71">
              <w:rPr>
                <w:sz w:val="22"/>
                <w:szCs w:val="22"/>
              </w:rPr>
              <w:t>ствия корру</w:t>
            </w:r>
            <w:r w:rsidRPr="002E4E71">
              <w:rPr>
                <w:sz w:val="22"/>
                <w:szCs w:val="22"/>
              </w:rPr>
              <w:t>п</w:t>
            </w:r>
            <w:r w:rsidRPr="002E4E71">
              <w:rPr>
                <w:sz w:val="22"/>
                <w:szCs w:val="22"/>
              </w:rPr>
              <w:t>ции, делопр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изводства, архивного дела и т. 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 xml:space="preserve">Информация о проведении </w:t>
            </w:r>
            <w:r w:rsidRPr="002E4E71">
              <w:rPr>
                <w:sz w:val="22"/>
                <w:szCs w:val="22"/>
              </w:rPr>
              <w:lastRenderedPageBreak/>
              <w:t>офисного обучения в журнале уч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та проведения мероприятий по обучению, на сайте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 xml:space="preserve">поддержание необходимого </w:t>
            </w:r>
            <w:r w:rsidRPr="002E4E71">
              <w:rPr>
                <w:sz w:val="22"/>
                <w:szCs w:val="22"/>
              </w:rPr>
              <w:lastRenderedPageBreak/>
              <w:t>уровня кв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лификации, повышение эффективн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сти деятел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ности мун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ципальных служащих </w:t>
            </w:r>
            <w:r w:rsidRPr="002E4E71">
              <w:rPr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проведен один инструк</w:t>
            </w:r>
            <w:r w:rsidR="009E3D4F">
              <w:rPr>
                <w:sz w:val="22"/>
                <w:szCs w:val="22"/>
              </w:rPr>
              <w:t>-</w:t>
            </w:r>
            <w:r w:rsidR="00A33714">
              <w:rPr>
                <w:sz w:val="22"/>
                <w:szCs w:val="22"/>
              </w:rPr>
              <w:lastRenderedPageBreak/>
              <w:t>тивно-</w:t>
            </w:r>
            <w:r w:rsidRPr="002E4E71">
              <w:rPr>
                <w:sz w:val="22"/>
                <w:szCs w:val="22"/>
              </w:rPr>
              <w:t>мето</w:t>
            </w:r>
            <w:r w:rsidR="009E3D4F">
              <w:rPr>
                <w:sz w:val="22"/>
                <w:szCs w:val="22"/>
              </w:rPr>
              <w:t>-</w:t>
            </w:r>
            <w:r w:rsidRPr="002E4E71">
              <w:rPr>
                <w:sz w:val="22"/>
                <w:szCs w:val="22"/>
              </w:rPr>
              <w:t>дический семинар с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ными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щими и л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цами, отве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ственными за профилакт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ку коррупц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онных и иных правонар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шений; три семинара с ответстве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ными лицами по профила</w:t>
            </w:r>
            <w:r w:rsidRPr="002E4E71">
              <w:rPr>
                <w:sz w:val="22"/>
                <w:szCs w:val="22"/>
              </w:rPr>
              <w:t>к</w:t>
            </w:r>
            <w:r w:rsidRPr="002E4E71">
              <w:rPr>
                <w:sz w:val="22"/>
                <w:szCs w:val="22"/>
              </w:rPr>
              <w:t>тике корру</w:t>
            </w:r>
            <w:r w:rsidRPr="002E4E71">
              <w:rPr>
                <w:sz w:val="22"/>
                <w:szCs w:val="22"/>
              </w:rPr>
              <w:t>п</w:t>
            </w:r>
            <w:r w:rsidRPr="002E4E71">
              <w:rPr>
                <w:sz w:val="22"/>
                <w:szCs w:val="22"/>
              </w:rPr>
              <w:t>ционных и иных прав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 xml:space="preserve">нарушений  </w:t>
            </w:r>
          </w:p>
          <w:p w:rsidR="004B2829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по вопросам противоде</w:t>
            </w:r>
            <w:r w:rsidRPr="002E4E71">
              <w:rPr>
                <w:sz w:val="22"/>
                <w:szCs w:val="22"/>
              </w:rPr>
              <w:t>й</w:t>
            </w:r>
            <w:r w:rsidRPr="002E4E71">
              <w:rPr>
                <w:sz w:val="22"/>
                <w:szCs w:val="22"/>
              </w:rPr>
              <w:t>ствия ко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 xml:space="preserve">рупции (01.09.2023, 25.10.2023, 01.11.2023); </w:t>
            </w:r>
          </w:p>
          <w:p w:rsidR="004B2829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по вопросам правового статуса и проблеме коррупции с лицами, впе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>вые пост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 xml:space="preserve">пившими на </w:t>
            </w:r>
            <w:r w:rsidRPr="002E4E71">
              <w:rPr>
                <w:sz w:val="22"/>
                <w:szCs w:val="22"/>
              </w:rPr>
              <w:lastRenderedPageBreak/>
              <w:t>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ную службу − один семинар (25.10.2023  ̶  пять участн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ков); один семинар с лицами, о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ветственными за ведение архива в структурных подраздел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</w:t>
            </w:r>
            <w:r w:rsidR="004B2829">
              <w:rPr>
                <w:sz w:val="22"/>
                <w:szCs w:val="22"/>
              </w:rPr>
              <w:t>ях</w:t>
            </w:r>
          </w:p>
          <w:p w:rsidR="002E4E71" w:rsidRPr="002E4E71" w:rsidRDefault="004B2829" w:rsidP="002E4E71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(12.12.2023 </w:t>
            </w:r>
            <w:r w:rsidR="002E4E71" w:rsidRPr="002E4E71">
              <w:rPr>
                <w:sz w:val="22"/>
                <w:szCs w:val="22"/>
              </w:rPr>
              <w:t xml:space="preserve"> ̶  общее кол</w:t>
            </w:r>
            <w:r w:rsidR="002E4E71" w:rsidRPr="002E4E71">
              <w:rPr>
                <w:sz w:val="22"/>
                <w:szCs w:val="22"/>
              </w:rPr>
              <w:t>и</w:t>
            </w:r>
            <w:r w:rsidR="002E4E71" w:rsidRPr="002E4E71">
              <w:rPr>
                <w:sz w:val="22"/>
                <w:szCs w:val="22"/>
              </w:rPr>
              <w:t>чество учас</w:t>
            </w:r>
            <w:r w:rsidR="009E3D4F">
              <w:rPr>
                <w:sz w:val="22"/>
                <w:szCs w:val="22"/>
              </w:rPr>
              <w:t>-</w:t>
            </w:r>
            <w:r w:rsidR="002E4E71" w:rsidRPr="002E4E71">
              <w:rPr>
                <w:sz w:val="22"/>
                <w:szCs w:val="22"/>
              </w:rPr>
              <w:t>тников – 7 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8F1D94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1.5.3.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Повыш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ние профе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>сиональных компетенций кадров мун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ципального управления путем пол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чения допо</w:t>
            </w:r>
            <w:r w:rsidRPr="002E4E71">
              <w:rPr>
                <w:sz w:val="22"/>
                <w:szCs w:val="22"/>
              </w:rPr>
              <w:t>л</w:t>
            </w:r>
            <w:r w:rsidRPr="002E4E71">
              <w:rPr>
                <w:sz w:val="22"/>
                <w:szCs w:val="22"/>
              </w:rPr>
              <w:t>нительного професси</w:t>
            </w:r>
            <w:r w:rsidR="00A33714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нального о</w:t>
            </w:r>
            <w:r w:rsidRPr="002E4E71">
              <w:rPr>
                <w:sz w:val="22"/>
                <w:szCs w:val="22"/>
              </w:rPr>
              <w:t>б</w:t>
            </w:r>
            <w:r w:rsidRPr="002E4E71">
              <w:rPr>
                <w:sz w:val="22"/>
                <w:szCs w:val="22"/>
              </w:rPr>
              <w:t>разования, участия в с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минарах, конференциях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Удостовер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ния о пов</w:t>
            </w:r>
            <w:r w:rsidRPr="002E4E71">
              <w:rPr>
                <w:sz w:val="22"/>
                <w:szCs w:val="22"/>
              </w:rPr>
              <w:t>ы</w:t>
            </w:r>
            <w:r w:rsidRPr="002E4E71">
              <w:rPr>
                <w:sz w:val="22"/>
                <w:szCs w:val="22"/>
              </w:rPr>
              <w:t>шении кв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лификации, переподг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товке, серт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фикаты уч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 xml:space="preserve">стников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поддержание необходимого уровня кв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лификации, повышение эффективн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сти деятел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ности мун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ципальных служащих</w:t>
            </w:r>
          </w:p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за счет средств бю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жета города повышение квалифик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ции прошли два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пальных сл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жащих и три работника, осущест</w:t>
            </w:r>
            <w:r w:rsidRPr="002E4E71">
              <w:rPr>
                <w:sz w:val="22"/>
                <w:szCs w:val="22"/>
              </w:rPr>
              <w:t>в</w:t>
            </w:r>
            <w:r w:rsidRPr="002E4E71">
              <w:rPr>
                <w:sz w:val="22"/>
                <w:szCs w:val="22"/>
              </w:rPr>
              <w:t>ляющие те</w:t>
            </w:r>
            <w:r w:rsidRPr="002E4E71">
              <w:rPr>
                <w:sz w:val="22"/>
                <w:szCs w:val="22"/>
              </w:rPr>
              <w:t>х</w:t>
            </w:r>
            <w:r w:rsidRPr="002E4E71">
              <w:rPr>
                <w:sz w:val="22"/>
                <w:szCs w:val="22"/>
              </w:rPr>
              <w:t>ническое обеспечение деятельности. 67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пальных сл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lastRenderedPageBreak/>
              <w:t>жащих 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министрации города и ее отраслевых (функци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нальных) органов и 13 работников прошли ку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>сы повыш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ния квалиф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кации, пер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подготовку, участвовали в семинарах, вебинарах, форумах и конференц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ях по напра</w:t>
            </w:r>
            <w:r w:rsidRPr="002E4E71">
              <w:rPr>
                <w:sz w:val="22"/>
                <w:szCs w:val="22"/>
              </w:rPr>
              <w:t>в</w:t>
            </w:r>
            <w:r w:rsidRPr="002E4E71">
              <w:rPr>
                <w:sz w:val="22"/>
                <w:szCs w:val="22"/>
              </w:rPr>
              <w:t>лениям де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тельности</w:t>
            </w:r>
          </w:p>
          <w:p w:rsidR="002E4E71" w:rsidRPr="002E4E71" w:rsidRDefault="002E4E71" w:rsidP="002E4E71">
            <w:pPr>
              <w:ind w:right="-75"/>
              <w:rPr>
                <w:sz w:val="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8F1D94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ОМ. Форм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рование и внедрение  карт действий (алгоритмов) по основным трудовым функциям согласно должностным инструкциям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Меропри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тие выпо</w:t>
            </w:r>
            <w:r w:rsidRPr="002E4E71">
              <w:rPr>
                <w:sz w:val="22"/>
                <w:szCs w:val="22"/>
              </w:rPr>
              <w:t>л</w:t>
            </w:r>
            <w:r w:rsidRPr="002E4E71">
              <w:rPr>
                <w:sz w:val="22"/>
                <w:szCs w:val="22"/>
              </w:rPr>
              <w:t>нено</w:t>
            </w:r>
          </w:p>
        </w:tc>
      </w:tr>
      <w:tr w:rsidR="003E5488" w:rsidRPr="002E4E71" w:rsidTr="008F1D94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1.6.1.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Формир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вание и уст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новление временных норм по де</w:t>
            </w:r>
            <w:r w:rsidRPr="002E4E71">
              <w:rPr>
                <w:sz w:val="22"/>
                <w:szCs w:val="22"/>
              </w:rPr>
              <w:t>й</w:t>
            </w:r>
            <w:r w:rsidRPr="002E4E71">
              <w:rPr>
                <w:sz w:val="22"/>
                <w:szCs w:val="22"/>
              </w:rPr>
              <w:t>ствиям (алг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ритмам) по основным трудовым функциям согласно должностным инструкциям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Карты дейс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вий по труд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вым функц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ям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пальных сл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жащих с ук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занием вр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 xml:space="preserve">менных норм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повышение эффективн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сти деятел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ности мун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ципальных служащих, четкое регл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ментирование трудовых действий, снижение вре</w:t>
            </w:r>
            <w:r w:rsidR="009E3D4F">
              <w:rPr>
                <w:sz w:val="22"/>
                <w:szCs w:val="22"/>
              </w:rPr>
              <w:t>менных за</w:t>
            </w:r>
            <w:r w:rsidRPr="002E4E71">
              <w:rPr>
                <w:sz w:val="22"/>
                <w:szCs w:val="22"/>
              </w:rPr>
              <w:t xml:space="preserve">трат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актуализир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ваны в соо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ветствии с законодател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ством дол</w:t>
            </w:r>
            <w:r w:rsidR="009E3D4F">
              <w:rPr>
                <w:sz w:val="22"/>
                <w:szCs w:val="22"/>
              </w:rPr>
              <w:t>-</w:t>
            </w:r>
            <w:r w:rsidRPr="002E4E71">
              <w:rPr>
                <w:sz w:val="22"/>
                <w:szCs w:val="22"/>
              </w:rPr>
              <w:t>жностные инструкции  заместителей Главы Адм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нистрации города, уп</w:t>
            </w:r>
            <w:r w:rsidR="009E3D4F">
              <w:rPr>
                <w:sz w:val="22"/>
                <w:szCs w:val="22"/>
              </w:rPr>
              <w:t>-</w:t>
            </w:r>
            <w:r w:rsidRPr="002E4E71">
              <w:rPr>
                <w:sz w:val="22"/>
                <w:szCs w:val="22"/>
              </w:rPr>
              <w:t>равляющего делами 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министрации города и главного а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>хитектора города, 21 должностная инструкция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ного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щего допо</w:t>
            </w:r>
            <w:r w:rsidRPr="002E4E71">
              <w:rPr>
                <w:sz w:val="22"/>
                <w:szCs w:val="22"/>
              </w:rPr>
              <w:t>л</w:t>
            </w:r>
            <w:r w:rsidRPr="002E4E71">
              <w:rPr>
                <w:sz w:val="22"/>
                <w:szCs w:val="22"/>
              </w:rPr>
              <w:t>нена полож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ниями знаний и професси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нальных ум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ний по и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формацио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ным технол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гиям, эле</w:t>
            </w:r>
            <w:r w:rsidRPr="002E4E71">
              <w:rPr>
                <w:sz w:val="22"/>
                <w:szCs w:val="22"/>
              </w:rPr>
              <w:t>к</w:t>
            </w:r>
            <w:r w:rsidRPr="002E4E71">
              <w:rPr>
                <w:sz w:val="22"/>
                <w:szCs w:val="22"/>
              </w:rPr>
              <w:t>тронному документ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обороту и работе с ци</w:t>
            </w:r>
            <w:r w:rsidRPr="002E4E71">
              <w:rPr>
                <w:sz w:val="22"/>
                <w:szCs w:val="22"/>
              </w:rPr>
              <w:t>ф</w:t>
            </w:r>
            <w:r w:rsidRPr="002E4E71">
              <w:rPr>
                <w:sz w:val="22"/>
                <w:szCs w:val="22"/>
              </w:rPr>
              <w:t>ровыми усл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lastRenderedPageBreak/>
              <w:t>гами и серв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сами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9E3D4F">
        <w:trPr>
          <w:trHeight w:val="49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6"/>
              <w:rPr>
                <w:kern w:val="2"/>
                <w:sz w:val="22"/>
                <w:szCs w:val="22"/>
              </w:rPr>
            </w:pPr>
            <w:r w:rsidRPr="002E4E71">
              <w:rPr>
                <w:color w:val="000000"/>
                <w:sz w:val="22"/>
                <w:szCs w:val="22"/>
              </w:rPr>
              <w:t>Подпрограмма № 2 «</w:t>
            </w:r>
            <w:r w:rsidRPr="002E4E71">
              <w:rPr>
                <w:sz w:val="22"/>
                <w:szCs w:val="22"/>
              </w:rPr>
              <w:t>Обеспечение реализ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ции муниципальной программы «Развитие муниципальной службы»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119 292,0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1"/>
                <w:szCs w:val="21"/>
              </w:rPr>
            </w:pPr>
            <w:r w:rsidRPr="002E4E71">
              <w:rPr>
                <w:sz w:val="21"/>
                <w:szCs w:val="21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/>
              <w:jc w:val="center"/>
              <w:rPr>
                <w:sz w:val="21"/>
                <w:szCs w:val="21"/>
              </w:rPr>
            </w:pPr>
            <w:r w:rsidRPr="002E4E71">
              <w:rPr>
                <w:sz w:val="21"/>
                <w:szCs w:val="21"/>
              </w:rPr>
              <w:t>2 442,0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1"/>
                <w:szCs w:val="21"/>
              </w:rPr>
            </w:pPr>
            <w:r w:rsidRPr="002E4E71">
              <w:rPr>
                <w:sz w:val="21"/>
                <w:szCs w:val="21"/>
              </w:rPr>
              <w:t>116 843,4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1"/>
                <w:szCs w:val="21"/>
              </w:rPr>
            </w:pPr>
            <w:r w:rsidRPr="002E4E71">
              <w:rPr>
                <w:sz w:val="21"/>
                <w:szCs w:val="21"/>
              </w:rPr>
              <w:t>118 374,7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2 442,0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217" w:right="-217"/>
              <w:jc w:val="center"/>
              <w:rPr>
                <w:sz w:val="21"/>
                <w:szCs w:val="21"/>
              </w:rPr>
            </w:pPr>
            <w:r w:rsidRPr="002E4E71">
              <w:rPr>
                <w:sz w:val="21"/>
                <w:szCs w:val="21"/>
              </w:rPr>
              <w:t>115 926,1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9E3D4F">
        <w:trPr>
          <w:trHeight w:val="1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ОМ. Фина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совое обесп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чение аппар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та Админис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 xml:space="preserve">рации города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6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112 291,9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tabs>
                <w:tab w:val="left" w:pos="6215"/>
              </w:tabs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2 442,0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4" w:right="-75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109 843,3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6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1"/>
                <w:szCs w:val="21"/>
              </w:rPr>
            </w:pPr>
            <w:r w:rsidRPr="002E4E71">
              <w:rPr>
                <w:sz w:val="21"/>
                <w:szCs w:val="21"/>
              </w:rPr>
              <w:t xml:space="preserve">111 387,0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2 442,0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 xml:space="preserve">108 938,4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Меропри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тие выпо</w:t>
            </w:r>
            <w:r w:rsidRPr="002E4E71">
              <w:rPr>
                <w:sz w:val="22"/>
                <w:szCs w:val="22"/>
              </w:rPr>
              <w:t>л</w:t>
            </w:r>
            <w:r w:rsidRPr="002E4E71">
              <w:rPr>
                <w:sz w:val="22"/>
                <w:szCs w:val="22"/>
              </w:rPr>
              <w:t>нено.           904,9 тыс. руб. в связи с оплатой договоров по факту выполне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ных работ и образова</w:t>
            </w:r>
            <w:r w:rsidRPr="002E4E71">
              <w:rPr>
                <w:sz w:val="22"/>
                <w:szCs w:val="22"/>
              </w:rPr>
              <w:t>в</w:t>
            </w:r>
            <w:r w:rsidRPr="002E4E71">
              <w:rPr>
                <w:sz w:val="22"/>
                <w:szCs w:val="22"/>
              </w:rPr>
              <w:t>шейся эк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номией по фонду опл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ты труда из-за увольн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ния в  конце года с</w:t>
            </w:r>
            <w:r w:rsidR="00A33714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т</w:t>
            </w:r>
            <w:r w:rsidR="004C4752">
              <w:rPr>
                <w:sz w:val="22"/>
                <w:szCs w:val="22"/>
              </w:rPr>
              <w:t>-</w:t>
            </w:r>
            <w:r w:rsidRPr="002E4E71">
              <w:rPr>
                <w:sz w:val="22"/>
                <w:szCs w:val="22"/>
              </w:rPr>
              <w:t>рудников</w:t>
            </w:r>
          </w:p>
        </w:tc>
      </w:tr>
      <w:tr w:rsidR="003E5488" w:rsidRPr="002E4E71" w:rsidTr="009E3D4F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Финанс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вое обеспеч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ние деятел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ности аппар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та Админис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 xml:space="preserve">рации города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Заключение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контра</w:t>
            </w:r>
            <w:r w:rsidRPr="002E4E71">
              <w:rPr>
                <w:sz w:val="22"/>
                <w:szCs w:val="22"/>
              </w:rPr>
              <w:t>к</w:t>
            </w:r>
            <w:r w:rsidRPr="002E4E71">
              <w:rPr>
                <w:sz w:val="22"/>
                <w:szCs w:val="22"/>
              </w:rPr>
              <w:t>тов (догов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ров) на з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купку тов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ров, работ, услуг в целях обеспечения деятельности Администр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 xml:space="preserve">ции города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повышение эффективн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сти бюдже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ных расходов на содерж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ние аппарата Администр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9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заключен 101 контракт для обеспечения деятельности аппарата 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 xml:space="preserve">минстрации города на общую сумму </w:t>
            </w:r>
          </w:p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11 299,9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112 291,9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tabs>
                <w:tab w:val="left" w:pos="6215"/>
              </w:tabs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2 442,0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4" w:right="-75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109 843,3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1"/>
                <w:szCs w:val="21"/>
              </w:rPr>
            </w:pPr>
            <w:r w:rsidRPr="002E4E71">
              <w:rPr>
                <w:sz w:val="21"/>
                <w:szCs w:val="21"/>
              </w:rPr>
              <w:t xml:space="preserve">111 387,0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2 442,0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 xml:space="preserve">108 938,4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9E3D4F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ОМ. Фина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совое обесп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чение де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тельности службы эк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>плуатации зданий Адм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нистрации города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6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tabs>
                <w:tab w:val="left" w:pos="6215"/>
              </w:tabs>
              <w:ind w:left="-107" w:right="-108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7 000,1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tabs>
                <w:tab w:val="left" w:pos="6215"/>
              </w:tabs>
              <w:ind w:left="-107" w:right="-108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7 000,1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tabs>
                <w:tab w:val="left" w:pos="6215"/>
              </w:tabs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2E4E71">
              <w:rPr>
                <w:color w:val="000000"/>
                <w:sz w:val="22"/>
                <w:szCs w:val="22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6 987,7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6 987,7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Меропри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тие выпо</w:t>
            </w:r>
            <w:r w:rsidRPr="002E4E71">
              <w:rPr>
                <w:sz w:val="22"/>
                <w:szCs w:val="22"/>
              </w:rPr>
              <w:t>л</w:t>
            </w:r>
            <w:r w:rsidRPr="002E4E71">
              <w:rPr>
                <w:sz w:val="22"/>
                <w:szCs w:val="22"/>
              </w:rPr>
              <w:t>нено. 12,4 тыс. руб. средств эк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номии обр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зовалось в связи с дл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тельным периодом временной нетрудосп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 xml:space="preserve">собности водителя автомобиля 4 разряда </w:t>
            </w:r>
          </w:p>
        </w:tc>
      </w:tr>
      <w:tr w:rsidR="003E5488" w:rsidRPr="002E4E71" w:rsidTr="009E3D4F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2.2.1.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3E5488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Финанс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вое обеспеч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ние деятел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ности службы эксплуатации зданий 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 xml:space="preserve">министрации города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ные контра</w:t>
            </w:r>
            <w:r w:rsidRPr="002E4E71">
              <w:rPr>
                <w:sz w:val="22"/>
                <w:szCs w:val="22"/>
              </w:rPr>
              <w:t>к</w:t>
            </w:r>
            <w:r w:rsidRPr="002E4E71">
              <w:rPr>
                <w:sz w:val="22"/>
                <w:szCs w:val="22"/>
              </w:rPr>
              <w:t>ты (договоры)   по оказанию услуг (работ) по комплек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>ному эк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>плуатаци</w:t>
            </w:r>
            <w:r w:rsidR="00FF6849">
              <w:rPr>
                <w:sz w:val="22"/>
                <w:szCs w:val="22"/>
              </w:rPr>
              <w:t>о</w:t>
            </w:r>
            <w:r w:rsidR="00FF6849">
              <w:rPr>
                <w:sz w:val="22"/>
                <w:szCs w:val="22"/>
              </w:rPr>
              <w:t>н</w:t>
            </w:r>
            <w:r w:rsidR="00FF6849">
              <w:rPr>
                <w:sz w:val="22"/>
                <w:szCs w:val="22"/>
              </w:rPr>
              <w:t>но-техни</w:t>
            </w:r>
            <w:r w:rsidRPr="002E4E71">
              <w:rPr>
                <w:sz w:val="22"/>
                <w:szCs w:val="22"/>
              </w:rPr>
              <w:t>ческому обслужив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нию админ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стративных зданий и п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мещений 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повышение эффективн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сти бюдже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ных расходов на финанс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во-хозяйст</w:t>
            </w:r>
            <w:r w:rsidR="008F1D94">
              <w:rPr>
                <w:sz w:val="22"/>
                <w:szCs w:val="22"/>
              </w:rPr>
              <w:t>-</w:t>
            </w:r>
            <w:r w:rsidRPr="002E4E71">
              <w:rPr>
                <w:sz w:val="22"/>
                <w:szCs w:val="22"/>
              </w:rPr>
              <w:t>венное обе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>печение де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тельности Администр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ции города, со</w:t>
            </w:r>
            <w:r w:rsidR="004C4752">
              <w:rPr>
                <w:sz w:val="22"/>
                <w:szCs w:val="22"/>
              </w:rPr>
              <w:t>блюдение санитарно-тех</w:t>
            </w:r>
            <w:r w:rsidRPr="002E4E71">
              <w:rPr>
                <w:sz w:val="22"/>
                <w:szCs w:val="22"/>
              </w:rPr>
              <w:t xml:space="preserve">нических требований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средства и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>пользованы на выплату заработной платы рабо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никам обсл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живающего персонала службы эк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 xml:space="preserve">плуатации зданий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tabs>
                <w:tab w:val="left" w:pos="6215"/>
              </w:tabs>
              <w:ind w:left="-107" w:right="-108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7 000,1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tabs>
                <w:tab w:val="left" w:pos="6215"/>
              </w:tabs>
              <w:ind w:left="-107" w:right="-108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7 000,1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tabs>
                <w:tab w:val="left" w:pos="6215"/>
              </w:tabs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2E4E71">
              <w:rPr>
                <w:color w:val="000000"/>
                <w:sz w:val="22"/>
                <w:szCs w:val="22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6 987,7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6 987,7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9E3D4F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 xml:space="preserve">Итого по </w:t>
            </w:r>
          </w:p>
          <w:p w:rsidR="002E4E71" w:rsidRPr="002E4E71" w:rsidRDefault="002E4E71" w:rsidP="002E4E71">
            <w:pPr>
              <w:widowControl w:val="0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 xml:space="preserve">программе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6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119 317,0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tabs>
                <w:tab w:val="left" w:pos="6215"/>
              </w:tabs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2 442,0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116 868,4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1"/>
                <w:szCs w:val="21"/>
              </w:rPr>
            </w:pPr>
            <w:r w:rsidRPr="002E4E71">
              <w:rPr>
                <w:sz w:val="21"/>
                <w:szCs w:val="21"/>
              </w:rPr>
              <w:t>118 399,7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1"/>
                <w:szCs w:val="21"/>
              </w:rPr>
            </w:pPr>
            <w:r w:rsidRPr="002E4E71">
              <w:rPr>
                <w:sz w:val="21"/>
                <w:szCs w:val="21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1"/>
                <w:szCs w:val="21"/>
              </w:rPr>
            </w:pPr>
            <w:r w:rsidRPr="002E4E71">
              <w:rPr>
                <w:sz w:val="21"/>
                <w:szCs w:val="21"/>
              </w:rPr>
              <w:t>2 442,0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1"/>
                <w:szCs w:val="21"/>
              </w:rPr>
            </w:pPr>
            <w:r w:rsidRPr="002E4E71">
              <w:rPr>
                <w:sz w:val="21"/>
                <w:szCs w:val="21"/>
              </w:rPr>
              <w:t>115 951,1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</w:tbl>
    <w:p w:rsidR="002E4E71" w:rsidRPr="002E4E71" w:rsidRDefault="002E4E71" w:rsidP="002E4E71">
      <w:pPr>
        <w:rPr>
          <w:sz w:val="24"/>
          <w:szCs w:val="24"/>
        </w:rPr>
      </w:pPr>
    </w:p>
    <w:p w:rsidR="002E4E71" w:rsidRPr="002E4E71" w:rsidRDefault="002E4E71" w:rsidP="002E4E71">
      <w:pPr>
        <w:rPr>
          <w:sz w:val="24"/>
          <w:szCs w:val="24"/>
        </w:rPr>
      </w:pPr>
    </w:p>
    <w:p w:rsidR="002E4E71" w:rsidRPr="002E4E71" w:rsidRDefault="002E4E71" w:rsidP="002E4E71">
      <w:pPr>
        <w:rPr>
          <w:sz w:val="24"/>
          <w:szCs w:val="24"/>
        </w:rPr>
      </w:pPr>
    </w:p>
    <w:p w:rsidR="002E4E71" w:rsidRPr="002E4E71" w:rsidRDefault="002E4E71" w:rsidP="002E4E71">
      <w:pPr>
        <w:rPr>
          <w:sz w:val="24"/>
          <w:szCs w:val="24"/>
        </w:rPr>
      </w:pPr>
    </w:p>
    <w:p w:rsidR="002E4E71" w:rsidRPr="002E4E71" w:rsidRDefault="002E4E71" w:rsidP="006F0339">
      <w:pPr>
        <w:ind w:left="-709" w:right="-879"/>
        <w:rPr>
          <w:sz w:val="28"/>
          <w:szCs w:val="24"/>
        </w:rPr>
      </w:pPr>
      <w:r w:rsidRPr="002E4E71">
        <w:rPr>
          <w:sz w:val="28"/>
          <w:szCs w:val="24"/>
        </w:rPr>
        <w:t xml:space="preserve">Управляющий делами </w:t>
      </w:r>
    </w:p>
    <w:p w:rsidR="002E4E71" w:rsidRPr="002E4E71" w:rsidRDefault="002E4E71" w:rsidP="006F0339">
      <w:pPr>
        <w:tabs>
          <w:tab w:val="left" w:pos="11280"/>
        </w:tabs>
        <w:ind w:left="-709" w:right="-879"/>
        <w:jc w:val="both"/>
        <w:rPr>
          <w:sz w:val="28"/>
          <w:szCs w:val="24"/>
        </w:rPr>
      </w:pPr>
      <w:r w:rsidRPr="002E4E71">
        <w:rPr>
          <w:sz w:val="28"/>
          <w:szCs w:val="24"/>
        </w:rPr>
        <w:t xml:space="preserve">Администрации города                                                                     </w:t>
      </w:r>
      <w:r w:rsidRPr="002E4E71">
        <w:rPr>
          <w:sz w:val="28"/>
          <w:szCs w:val="24"/>
        </w:rPr>
        <w:tab/>
      </w:r>
      <w:r w:rsidRPr="002E4E71">
        <w:rPr>
          <w:sz w:val="28"/>
          <w:szCs w:val="24"/>
        </w:rPr>
        <w:tab/>
        <w:t xml:space="preserve"> </w:t>
      </w:r>
      <w:r w:rsidR="006F0339">
        <w:rPr>
          <w:sz w:val="28"/>
          <w:szCs w:val="24"/>
        </w:rPr>
        <w:t xml:space="preserve">                          </w:t>
      </w:r>
      <w:r w:rsidRPr="002E4E71">
        <w:rPr>
          <w:sz w:val="28"/>
          <w:szCs w:val="24"/>
        </w:rPr>
        <w:t>Ю.А. Лубенцов</w:t>
      </w:r>
    </w:p>
    <w:p w:rsidR="002E4E71" w:rsidRPr="002E4E71" w:rsidRDefault="002E4E71" w:rsidP="006F0339">
      <w:pPr>
        <w:tabs>
          <w:tab w:val="left" w:pos="11280"/>
        </w:tabs>
        <w:ind w:left="-709" w:right="-879"/>
        <w:jc w:val="both"/>
        <w:rPr>
          <w:sz w:val="28"/>
          <w:szCs w:val="24"/>
        </w:rPr>
      </w:pPr>
    </w:p>
    <w:p w:rsidR="002E4E71" w:rsidRPr="002E4E71" w:rsidRDefault="002E4E71" w:rsidP="002E4E71">
      <w:pPr>
        <w:tabs>
          <w:tab w:val="left" w:pos="11280"/>
        </w:tabs>
        <w:jc w:val="both"/>
        <w:rPr>
          <w:sz w:val="28"/>
          <w:szCs w:val="28"/>
        </w:rPr>
      </w:pPr>
    </w:p>
    <w:p w:rsidR="002E4E71" w:rsidRPr="002E4E71" w:rsidRDefault="002E4E71" w:rsidP="002E4E71">
      <w:pPr>
        <w:tabs>
          <w:tab w:val="left" w:pos="11280"/>
        </w:tabs>
        <w:jc w:val="both"/>
        <w:rPr>
          <w:sz w:val="28"/>
          <w:szCs w:val="28"/>
        </w:rPr>
      </w:pPr>
    </w:p>
    <w:p w:rsidR="002E4E71" w:rsidRPr="002E4E71" w:rsidRDefault="002E4E71" w:rsidP="002E4E71">
      <w:pPr>
        <w:tabs>
          <w:tab w:val="left" w:pos="11280"/>
        </w:tabs>
        <w:jc w:val="both"/>
        <w:rPr>
          <w:sz w:val="28"/>
          <w:szCs w:val="28"/>
        </w:rPr>
      </w:pPr>
    </w:p>
    <w:p w:rsidR="002E4E71" w:rsidRPr="002E4E71" w:rsidRDefault="002E4E71" w:rsidP="002E4E71">
      <w:pPr>
        <w:tabs>
          <w:tab w:val="left" w:pos="11280"/>
        </w:tabs>
        <w:jc w:val="both"/>
        <w:rPr>
          <w:sz w:val="28"/>
          <w:szCs w:val="28"/>
        </w:rPr>
      </w:pPr>
    </w:p>
    <w:p w:rsidR="002E4E71" w:rsidRPr="002E4E71" w:rsidRDefault="002E4E71" w:rsidP="002E4E71">
      <w:pPr>
        <w:tabs>
          <w:tab w:val="left" w:pos="11280"/>
        </w:tabs>
        <w:jc w:val="both"/>
        <w:rPr>
          <w:sz w:val="28"/>
          <w:szCs w:val="28"/>
        </w:rPr>
      </w:pPr>
    </w:p>
    <w:p w:rsidR="002E4E71" w:rsidRPr="002E4E71" w:rsidRDefault="002E4E71" w:rsidP="002E4E71">
      <w:pPr>
        <w:tabs>
          <w:tab w:val="left" w:pos="11280"/>
        </w:tabs>
        <w:jc w:val="both"/>
        <w:rPr>
          <w:sz w:val="28"/>
          <w:szCs w:val="28"/>
        </w:rPr>
      </w:pPr>
    </w:p>
    <w:p w:rsidR="002E4E71" w:rsidRPr="002E4E71" w:rsidRDefault="002E4E71" w:rsidP="002E4E71">
      <w:pPr>
        <w:tabs>
          <w:tab w:val="left" w:pos="11280"/>
        </w:tabs>
        <w:jc w:val="both"/>
        <w:rPr>
          <w:sz w:val="28"/>
          <w:szCs w:val="28"/>
        </w:rPr>
      </w:pPr>
    </w:p>
    <w:p w:rsidR="002E4E71" w:rsidRPr="002E4E71" w:rsidRDefault="002E4E71" w:rsidP="002E4E71">
      <w:pPr>
        <w:tabs>
          <w:tab w:val="left" w:pos="11280"/>
        </w:tabs>
        <w:jc w:val="both"/>
        <w:rPr>
          <w:sz w:val="28"/>
          <w:szCs w:val="28"/>
        </w:rPr>
      </w:pPr>
    </w:p>
    <w:p w:rsidR="002E4E71" w:rsidRPr="002E4E71" w:rsidRDefault="002E4E71" w:rsidP="002E4E71">
      <w:pPr>
        <w:tabs>
          <w:tab w:val="left" w:pos="11280"/>
        </w:tabs>
        <w:jc w:val="both"/>
        <w:rPr>
          <w:sz w:val="28"/>
          <w:szCs w:val="28"/>
        </w:rPr>
      </w:pPr>
    </w:p>
    <w:p w:rsidR="002E4E71" w:rsidRPr="002E4E71" w:rsidRDefault="002E4E71" w:rsidP="002E4E71">
      <w:pPr>
        <w:tabs>
          <w:tab w:val="left" w:pos="11280"/>
        </w:tabs>
        <w:jc w:val="both"/>
        <w:rPr>
          <w:sz w:val="28"/>
          <w:szCs w:val="28"/>
        </w:rPr>
      </w:pPr>
    </w:p>
    <w:p w:rsidR="002E4E71" w:rsidRPr="002E4E71" w:rsidRDefault="002E4E71" w:rsidP="002E4E71">
      <w:pPr>
        <w:ind w:left="9204" w:firstLine="708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>Приложение № 2</w:t>
      </w:r>
    </w:p>
    <w:p w:rsidR="002E4E71" w:rsidRPr="002E4E71" w:rsidRDefault="002E4E71" w:rsidP="002E4E71">
      <w:pPr>
        <w:ind w:left="10206" w:right="-454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к отчету о реализации муниципальной </w:t>
      </w:r>
    </w:p>
    <w:p w:rsidR="002E4E71" w:rsidRPr="002E4E71" w:rsidRDefault="002E4E71" w:rsidP="002E4E71">
      <w:pPr>
        <w:ind w:left="10206" w:right="-454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программы города Новошахтинска </w:t>
      </w:r>
    </w:p>
    <w:p w:rsidR="002E4E71" w:rsidRPr="002E4E71" w:rsidRDefault="002E4E71" w:rsidP="002E4E71">
      <w:pPr>
        <w:ind w:left="9639" w:right="-312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«Развитие муниципальной службы» </w:t>
      </w:r>
    </w:p>
    <w:p w:rsidR="002E4E71" w:rsidRPr="002E4E71" w:rsidRDefault="002E4E71" w:rsidP="002E4E71">
      <w:pPr>
        <w:ind w:left="9639" w:right="-312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>за 2023 год</w:t>
      </w:r>
    </w:p>
    <w:p w:rsidR="002E4E71" w:rsidRPr="002E4E71" w:rsidRDefault="002E4E71" w:rsidP="002E4E71">
      <w:pPr>
        <w:jc w:val="center"/>
        <w:rPr>
          <w:sz w:val="28"/>
          <w:szCs w:val="28"/>
        </w:rPr>
      </w:pPr>
      <w:r w:rsidRPr="002E4E71">
        <w:rPr>
          <w:sz w:val="28"/>
          <w:szCs w:val="28"/>
        </w:rPr>
        <w:t>СВЕДЕНИЯ</w:t>
      </w:r>
    </w:p>
    <w:p w:rsidR="002E4E71" w:rsidRPr="002E4E71" w:rsidRDefault="002E4E71" w:rsidP="002E4E71">
      <w:pPr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об использовании бюджетных ассигнований бюджета города, областного и федерального бюджетов, внебюджетных </w:t>
      </w:r>
    </w:p>
    <w:p w:rsidR="002E4E71" w:rsidRPr="002E4E71" w:rsidRDefault="002E4E71" w:rsidP="002E4E71">
      <w:pPr>
        <w:jc w:val="center"/>
        <w:rPr>
          <w:sz w:val="28"/>
          <w:szCs w:val="28"/>
        </w:rPr>
      </w:pPr>
      <w:r w:rsidRPr="002E4E71">
        <w:rPr>
          <w:sz w:val="28"/>
          <w:szCs w:val="28"/>
        </w:rPr>
        <w:t>источников на реализацию программы за 2023 год</w:t>
      </w:r>
    </w:p>
    <w:p w:rsidR="002E4E71" w:rsidRPr="002E4E71" w:rsidRDefault="002E4E71" w:rsidP="002E4E71">
      <w:pPr>
        <w:ind w:right="-312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  <w:t>тыс. руб.</w:t>
      </w:r>
    </w:p>
    <w:tbl>
      <w:tblPr>
        <w:tblW w:w="16160" w:type="dxa"/>
        <w:tblInd w:w="-601" w:type="dxa"/>
        <w:tblLayout w:type="fixed"/>
        <w:tblLook w:val="0000"/>
      </w:tblPr>
      <w:tblGrid>
        <w:gridCol w:w="425"/>
        <w:gridCol w:w="1135"/>
        <w:gridCol w:w="992"/>
        <w:gridCol w:w="567"/>
        <w:gridCol w:w="709"/>
        <w:gridCol w:w="1134"/>
        <w:gridCol w:w="425"/>
        <w:gridCol w:w="851"/>
        <w:gridCol w:w="567"/>
        <w:gridCol w:w="567"/>
        <w:gridCol w:w="850"/>
        <w:gridCol w:w="425"/>
        <w:gridCol w:w="851"/>
        <w:gridCol w:w="567"/>
        <w:gridCol w:w="567"/>
        <w:gridCol w:w="850"/>
        <w:gridCol w:w="567"/>
        <w:gridCol w:w="851"/>
        <w:gridCol w:w="567"/>
        <w:gridCol w:w="709"/>
        <w:gridCol w:w="850"/>
        <w:gridCol w:w="425"/>
        <w:gridCol w:w="709"/>
      </w:tblGrid>
      <w:tr w:rsidR="002E4E71" w:rsidRPr="002E4E71" w:rsidTr="002E4E71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right="-134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92" w:right="-108"/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Наименов</w:t>
            </w:r>
            <w:r w:rsidRPr="002E4E71">
              <w:rPr>
                <w:color w:val="000000"/>
                <w:szCs w:val="16"/>
              </w:rPr>
              <w:t>а</w:t>
            </w:r>
            <w:r w:rsidRPr="002E4E71">
              <w:rPr>
                <w:color w:val="000000"/>
                <w:szCs w:val="16"/>
              </w:rPr>
              <w:t>ние пр</w:t>
            </w:r>
            <w:r w:rsidRPr="002E4E71">
              <w:rPr>
                <w:color w:val="000000"/>
                <w:szCs w:val="16"/>
              </w:rPr>
              <w:t>о</w:t>
            </w:r>
            <w:r w:rsidRPr="002E4E71">
              <w:rPr>
                <w:color w:val="000000"/>
                <w:szCs w:val="16"/>
              </w:rPr>
              <w:t>граммы, подпр</w:t>
            </w:r>
            <w:r w:rsidRPr="002E4E71">
              <w:rPr>
                <w:color w:val="000000"/>
                <w:szCs w:val="16"/>
              </w:rPr>
              <w:t>о</w:t>
            </w:r>
            <w:r w:rsidRPr="002E4E71">
              <w:rPr>
                <w:color w:val="000000"/>
                <w:szCs w:val="16"/>
              </w:rPr>
              <w:t xml:space="preserve">граммы </w:t>
            </w:r>
            <w:r w:rsidRPr="002E4E71">
              <w:rPr>
                <w:color w:val="000000"/>
                <w:szCs w:val="16"/>
              </w:rPr>
              <w:lastRenderedPageBreak/>
              <w:t>программы, основного меропри</w:t>
            </w:r>
            <w:r w:rsidRPr="002E4E71">
              <w:rPr>
                <w:color w:val="000000"/>
                <w:szCs w:val="16"/>
              </w:rPr>
              <w:t>я</w:t>
            </w:r>
            <w:r w:rsidRPr="002E4E71">
              <w:rPr>
                <w:color w:val="000000"/>
                <w:szCs w:val="16"/>
              </w:rPr>
              <w:t>тия, мер</w:t>
            </w:r>
            <w:r w:rsidRPr="002E4E71">
              <w:rPr>
                <w:color w:val="000000"/>
                <w:szCs w:val="16"/>
              </w:rPr>
              <w:t>о</w:t>
            </w:r>
            <w:r w:rsidRPr="002E4E71">
              <w:rPr>
                <w:color w:val="000000"/>
                <w:szCs w:val="16"/>
              </w:rPr>
              <w:t>приятия подпр</w:t>
            </w:r>
            <w:r w:rsidRPr="002E4E71">
              <w:rPr>
                <w:color w:val="000000"/>
                <w:szCs w:val="16"/>
              </w:rPr>
              <w:t>о</w:t>
            </w:r>
            <w:r w:rsidRPr="002E4E71">
              <w:rPr>
                <w:color w:val="000000"/>
                <w:szCs w:val="16"/>
              </w:rPr>
              <w:t>граммы</w:t>
            </w:r>
          </w:p>
        </w:tc>
        <w:tc>
          <w:tcPr>
            <w:tcW w:w="138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71" w:rsidRPr="002E4E71" w:rsidRDefault="002E4E71" w:rsidP="002E4E71">
            <w:pPr>
              <w:jc w:val="center"/>
              <w:rPr>
                <w:color w:val="000000"/>
                <w:szCs w:val="22"/>
              </w:rPr>
            </w:pPr>
            <w:r w:rsidRPr="002E4E71">
              <w:rPr>
                <w:color w:val="000000"/>
                <w:szCs w:val="22"/>
              </w:rPr>
              <w:lastRenderedPageBreak/>
              <w:t>Объем ассигнований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82"/>
              <w:jc w:val="center"/>
              <w:rPr>
                <w:color w:val="000000"/>
                <w:szCs w:val="22"/>
              </w:rPr>
            </w:pPr>
            <w:r w:rsidRPr="002E4E71">
              <w:rPr>
                <w:color w:val="000000"/>
                <w:szCs w:val="22"/>
              </w:rPr>
              <w:t>Объ</w:t>
            </w:r>
            <w:r w:rsidRPr="002E4E71">
              <w:rPr>
                <w:color w:val="000000"/>
                <w:szCs w:val="22"/>
              </w:rPr>
              <w:t>е</w:t>
            </w:r>
            <w:r w:rsidRPr="002E4E71">
              <w:rPr>
                <w:color w:val="000000"/>
                <w:szCs w:val="22"/>
              </w:rPr>
              <w:t>мы неосв</w:t>
            </w:r>
            <w:r w:rsidRPr="002E4E71">
              <w:rPr>
                <w:color w:val="000000"/>
                <w:szCs w:val="22"/>
              </w:rPr>
              <w:t>о</w:t>
            </w:r>
            <w:r w:rsidRPr="002E4E71">
              <w:rPr>
                <w:color w:val="000000"/>
                <w:szCs w:val="22"/>
              </w:rPr>
              <w:t xml:space="preserve">енных средств </w:t>
            </w:r>
            <w:r w:rsidRPr="002E4E71">
              <w:rPr>
                <w:color w:val="000000"/>
                <w:szCs w:val="22"/>
              </w:rPr>
              <w:lastRenderedPageBreak/>
              <w:t>и прич</w:t>
            </w:r>
            <w:r w:rsidRPr="002E4E71">
              <w:rPr>
                <w:color w:val="000000"/>
                <w:szCs w:val="22"/>
              </w:rPr>
              <w:t>и</w:t>
            </w:r>
            <w:r w:rsidRPr="002E4E71">
              <w:rPr>
                <w:color w:val="000000"/>
                <w:szCs w:val="22"/>
              </w:rPr>
              <w:t xml:space="preserve">ны </w:t>
            </w:r>
          </w:p>
          <w:p w:rsidR="002E4E71" w:rsidRPr="002E4E71" w:rsidRDefault="002E4E71" w:rsidP="002E4E71">
            <w:pPr>
              <w:ind w:left="-108" w:right="-82"/>
              <w:jc w:val="center"/>
              <w:rPr>
                <w:color w:val="000000"/>
                <w:szCs w:val="22"/>
              </w:rPr>
            </w:pPr>
            <w:r w:rsidRPr="002E4E71">
              <w:rPr>
                <w:color w:val="000000"/>
                <w:szCs w:val="22"/>
              </w:rPr>
              <w:t>их</w:t>
            </w:r>
          </w:p>
          <w:p w:rsidR="002E4E71" w:rsidRPr="002E4E71" w:rsidRDefault="002E4E71" w:rsidP="002E4E71">
            <w:pPr>
              <w:ind w:left="-108" w:right="-82"/>
              <w:jc w:val="center"/>
              <w:rPr>
                <w:color w:val="000000"/>
                <w:sz w:val="22"/>
                <w:szCs w:val="22"/>
              </w:rPr>
            </w:pPr>
            <w:r w:rsidRPr="002E4E71">
              <w:rPr>
                <w:color w:val="000000"/>
                <w:szCs w:val="22"/>
              </w:rPr>
              <w:t xml:space="preserve"> не осво</w:t>
            </w:r>
            <w:r w:rsidRPr="002E4E71">
              <w:rPr>
                <w:color w:val="000000"/>
                <w:szCs w:val="22"/>
              </w:rPr>
              <w:t>е</w:t>
            </w:r>
            <w:r w:rsidRPr="002E4E71">
              <w:rPr>
                <w:color w:val="000000"/>
                <w:szCs w:val="22"/>
              </w:rPr>
              <w:t>ния</w:t>
            </w:r>
          </w:p>
        </w:tc>
      </w:tr>
      <w:tr w:rsidR="002E4E71" w:rsidRPr="002E4E71" w:rsidTr="002E4E71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 xml:space="preserve">предусмотрено программой на весь </w:t>
            </w:r>
          </w:p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период реализации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предусмотрено программой на 2023 г. реализации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уточненный план ассигнований на 2023 г.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 xml:space="preserve">исполнено (кассовые расходы)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 w:val="16"/>
                <w:szCs w:val="16"/>
              </w:rPr>
            </w:pPr>
          </w:p>
        </w:tc>
      </w:tr>
      <w:tr w:rsidR="002E4E71" w:rsidRPr="002E4E71" w:rsidTr="002E4E71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всего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 w:val="16"/>
                <w:szCs w:val="16"/>
              </w:rPr>
            </w:pPr>
          </w:p>
        </w:tc>
      </w:tr>
      <w:tr w:rsidR="002E4E71" w:rsidRPr="002E4E71" w:rsidTr="002E4E71">
        <w:trPr>
          <w:trHeight w:val="15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69"/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фед</w:t>
            </w:r>
            <w:r w:rsidRPr="002E4E71">
              <w:rPr>
                <w:color w:val="000000"/>
                <w:szCs w:val="16"/>
              </w:rPr>
              <w:t>е</w:t>
            </w:r>
            <w:r w:rsidRPr="002E4E71">
              <w:rPr>
                <w:color w:val="000000"/>
                <w:szCs w:val="16"/>
              </w:rPr>
              <w:t>раль-ный бю</w:t>
            </w:r>
            <w:r w:rsidRPr="002E4E71">
              <w:rPr>
                <w:color w:val="000000"/>
                <w:szCs w:val="16"/>
              </w:rPr>
              <w:t>д</w:t>
            </w:r>
            <w:r w:rsidRPr="002E4E71">
              <w:rPr>
                <w:color w:val="000000"/>
                <w:szCs w:val="16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о</w:t>
            </w:r>
            <w:r w:rsidRPr="002E4E71">
              <w:rPr>
                <w:color w:val="000000"/>
                <w:szCs w:val="16"/>
              </w:rPr>
              <w:t>б</w:t>
            </w:r>
            <w:r w:rsidRPr="002E4E71">
              <w:rPr>
                <w:color w:val="000000"/>
                <w:szCs w:val="16"/>
              </w:rPr>
              <w:t>ласт-ной бю</w:t>
            </w:r>
            <w:r w:rsidRPr="002E4E71">
              <w:rPr>
                <w:color w:val="000000"/>
                <w:szCs w:val="16"/>
              </w:rPr>
              <w:t>д</w:t>
            </w:r>
            <w:r w:rsidRPr="002E4E71">
              <w:rPr>
                <w:color w:val="000000"/>
                <w:szCs w:val="16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бюджет  города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6634A3">
            <w:pPr>
              <w:ind w:left="-108" w:right="-108"/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вне</w:t>
            </w:r>
            <w:r w:rsidR="006634A3">
              <w:rPr>
                <w:color w:val="000000"/>
                <w:szCs w:val="16"/>
              </w:rPr>
              <w:t>-</w:t>
            </w:r>
            <w:r w:rsidRPr="002E4E71">
              <w:rPr>
                <w:color w:val="000000"/>
                <w:szCs w:val="16"/>
              </w:rPr>
              <w:t>бюд</w:t>
            </w:r>
            <w:r w:rsidR="006634A3">
              <w:rPr>
                <w:color w:val="000000"/>
                <w:szCs w:val="16"/>
              </w:rPr>
              <w:t>-</w:t>
            </w:r>
            <w:r w:rsidRPr="002E4E71">
              <w:rPr>
                <w:color w:val="000000"/>
                <w:szCs w:val="16"/>
              </w:rPr>
              <w:t>же</w:t>
            </w:r>
            <w:r w:rsidRPr="002E4E71">
              <w:rPr>
                <w:color w:val="000000"/>
                <w:szCs w:val="16"/>
              </w:rPr>
              <w:t>т</w:t>
            </w:r>
            <w:r w:rsidRPr="002E4E71">
              <w:rPr>
                <w:color w:val="000000"/>
                <w:szCs w:val="16"/>
              </w:rPr>
              <w:t>ные ис-то</w:t>
            </w:r>
            <w:r w:rsidRPr="002E4E71">
              <w:rPr>
                <w:color w:val="000000"/>
                <w:szCs w:val="16"/>
              </w:rPr>
              <w:t>ч</w:t>
            </w:r>
            <w:r w:rsidRPr="002E4E71">
              <w:rPr>
                <w:color w:val="000000"/>
                <w:szCs w:val="16"/>
              </w:rPr>
              <w:t>ники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54" w:right="-129"/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фед</w:t>
            </w:r>
            <w:r w:rsidRPr="002E4E71">
              <w:rPr>
                <w:color w:val="000000"/>
                <w:szCs w:val="16"/>
              </w:rPr>
              <w:t>е</w:t>
            </w:r>
            <w:r w:rsidRPr="002E4E71">
              <w:rPr>
                <w:color w:val="000000"/>
                <w:szCs w:val="16"/>
              </w:rPr>
              <w:t>рал</w:t>
            </w:r>
            <w:r w:rsidRPr="002E4E71">
              <w:rPr>
                <w:color w:val="000000"/>
                <w:szCs w:val="16"/>
              </w:rPr>
              <w:t>ь</w:t>
            </w:r>
            <w:r w:rsidRPr="002E4E71">
              <w:rPr>
                <w:color w:val="000000"/>
                <w:szCs w:val="16"/>
              </w:rPr>
              <w:t>ный бю</w:t>
            </w:r>
            <w:r w:rsidRPr="002E4E71">
              <w:rPr>
                <w:color w:val="000000"/>
                <w:szCs w:val="16"/>
              </w:rPr>
              <w:t>д</w:t>
            </w:r>
            <w:r w:rsidRPr="002E4E71">
              <w:rPr>
                <w:color w:val="000000"/>
                <w:szCs w:val="16"/>
              </w:rPr>
              <w:t>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о</w:t>
            </w:r>
            <w:r w:rsidRPr="002E4E71">
              <w:rPr>
                <w:color w:val="000000"/>
                <w:szCs w:val="16"/>
              </w:rPr>
              <w:t>б</w:t>
            </w:r>
            <w:r w:rsidRPr="002E4E71">
              <w:rPr>
                <w:color w:val="000000"/>
                <w:szCs w:val="16"/>
              </w:rPr>
              <w:t>ласт-ной бю</w:t>
            </w:r>
            <w:r w:rsidRPr="002E4E71">
              <w:rPr>
                <w:color w:val="000000"/>
                <w:szCs w:val="16"/>
              </w:rPr>
              <w:t>д</w:t>
            </w:r>
            <w:r w:rsidRPr="002E4E71">
              <w:rPr>
                <w:color w:val="000000"/>
                <w:szCs w:val="16"/>
              </w:rPr>
              <w:t>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бю</w:t>
            </w:r>
            <w:r w:rsidRPr="002E4E71">
              <w:rPr>
                <w:color w:val="000000"/>
                <w:szCs w:val="16"/>
              </w:rPr>
              <w:t>д</w:t>
            </w:r>
            <w:r w:rsidRPr="002E4E71">
              <w:rPr>
                <w:color w:val="000000"/>
                <w:szCs w:val="16"/>
              </w:rPr>
              <w:t>жет  города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70" w:right="-121"/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вн</w:t>
            </w:r>
            <w:r w:rsidRPr="002E4E71">
              <w:rPr>
                <w:color w:val="000000"/>
                <w:szCs w:val="16"/>
              </w:rPr>
              <w:t>е</w:t>
            </w:r>
            <w:r w:rsidRPr="002E4E71">
              <w:rPr>
                <w:color w:val="000000"/>
                <w:szCs w:val="16"/>
              </w:rPr>
              <w:t>бюджетные ис-то</w:t>
            </w:r>
            <w:r w:rsidRPr="002E4E71">
              <w:rPr>
                <w:color w:val="000000"/>
                <w:szCs w:val="16"/>
              </w:rPr>
              <w:t>ч</w:t>
            </w:r>
            <w:r w:rsidRPr="002E4E71">
              <w:rPr>
                <w:color w:val="000000"/>
                <w:szCs w:val="16"/>
              </w:rPr>
              <w:t>н</w:t>
            </w:r>
            <w:r w:rsidRPr="002E4E71">
              <w:rPr>
                <w:color w:val="000000"/>
                <w:szCs w:val="16"/>
              </w:rPr>
              <w:t>и</w:t>
            </w:r>
            <w:r w:rsidRPr="002E4E71">
              <w:rPr>
                <w:color w:val="000000"/>
                <w:szCs w:val="16"/>
              </w:rPr>
              <w:t>ки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94" w:right="-78"/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феде-рал</w:t>
            </w:r>
            <w:r w:rsidRPr="002E4E71">
              <w:rPr>
                <w:color w:val="000000"/>
                <w:szCs w:val="16"/>
              </w:rPr>
              <w:t>ь</w:t>
            </w:r>
            <w:r w:rsidRPr="002E4E71">
              <w:rPr>
                <w:color w:val="000000"/>
                <w:szCs w:val="16"/>
              </w:rPr>
              <w:t>ный бю</w:t>
            </w:r>
            <w:r w:rsidRPr="002E4E71">
              <w:rPr>
                <w:color w:val="000000"/>
                <w:szCs w:val="16"/>
              </w:rPr>
              <w:t>д</w:t>
            </w:r>
            <w:r w:rsidRPr="002E4E71">
              <w:rPr>
                <w:color w:val="000000"/>
                <w:szCs w:val="16"/>
              </w:rPr>
              <w:t>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о</w:t>
            </w:r>
            <w:r w:rsidRPr="002E4E71">
              <w:rPr>
                <w:color w:val="000000"/>
                <w:szCs w:val="16"/>
              </w:rPr>
              <w:t>б</w:t>
            </w:r>
            <w:r w:rsidRPr="002E4E71">
              <w:rPr>
                <w:color w:val="000000"/>
                <w:szCs w:val="16"/>
              </w:rPr>
              <w:t>ласт-ной бю</w:t>
            </w:r>
            <w:r w:rsidRPr="002E4E71">
              <w:rPr>
                <w:color w:val="000000"/>
                <w:szCs w:val="16"/>
              </w:rPr>
              <w:t>д</w:t>
            </w:r>
            <w:r w:rsidRPr="002E4E71">
              <w:rPr>
                <w:color w:val="000000"/>
                <w:szCs w:val="16"/>
              </w:rPr>
              <w:t>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бюджет 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51" w:right="-132"/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вн</w:t>
            </w:r>
            <w:r w:rsidRPr="002E4E71">
              <w:rPr>
                <w:color w:val="000000"/>
                <w:szCs w:val="16"/>
              </w:rPr>
              <w:t>е</w:t>
            </w:r>
            <w:r w:rsidRPr="002E4E71">
              <w:rPr>
                <w:color w:val="000000"/>
                <w:szCs w:val="16"/>
              </w:rPr>
              <w:t>бю</w:t>
            </w:r>
            <w:r w:rsidRPr="002E4E71">
              <w:rPr>
                <w:color w:val="000000"/>
                <w:szCs w:val="16"/>
              </w:rPr>
              <w:t>д</w:t>
            </w:r>
            <w:r w:rsidRPr="002E4E71">
              <w:rPr>
                <w:color w:val="000000"/>
                <w:szCs w:val="16"/>
              </w:rPr>
              <w:t>же</w:t>
            </w:r>
            <w:r w:rsidRPr="002E4E71">
              <w:rPr>
                <w:color w:val="000000"/>
                <w:szCs w:val="16"/>
              </w:rPr>
              <w:t>т</w:t>
            </w:r>
            <w:r w:rsidRPr="002E4E71">
              <w:rPr>
                <w:color w:val="000000"/>
                <w:szCs w:val="16"/>
              </w:rPr>
              <w:t>ные ис-точн</w:t>
            </w:r>
            <w:r w:rsidRPr="002E4E71">
              <w:rPr>
                <w:color w:val="000000"/>
                <w:szCs w:val="16"/>
              </w:rPr>
              <w:t>и</w:t>
            </w:r>
            <w:r w:rsidRPr="002E4E71">
              <w:rPr>
                <w:color w:val="000000"/>
                <w:szCs w:val="16"/>
              </w:rPr>
              <w:t>ки</w:t>
            </w:r>
          </w:p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149"/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фед</w:t>
            </w:r>
            <w:r w:rsidRPr="002E4E71">
              <w:rPr>
                <w:color w:val="000000"/>
                <w:szCs w:val="16"/>
              </w:rPr>
              <w:t>е</w:t>
            </w:r>
            <w:r w:rsidRPr="002E4E71">
              <w:rPr>
                <w:color w:val="000000"/>
                <w:szCs w:val="16"/>
              </w:rPr>
              <w:t>рал</w:t>
            </w:r>
            <w:r w:rsidRPr="002E4E71">
              <w:rPr>
                <w:color w:val="000000"/>
                <w:szCs w:val="16"/>
              </w:rPr>
              <w:t>ь</w:t>
            </w:r>
            <w:r w:rsidRPr="002E4E71">
              <w:rPr>
                <w:color w:val="000000"/>
                <w:szCs w:val="16"/>
              </w:rPr>
              <w:t>ный бю</w:t>
            </w:r>
            <w:r w:rsidRPr="002E4E71">
              <w:rPr>
                <w:color w:val="000000"/>
                <w:szCs w:val="16"/>
              </w:rPr>
              <w:t>д</w:t>
            </w:r>
            <w:r w:rsidRPr="002E4E71">
              <w:rPr>
                <w:color w:val="000000"/>
                <w:szCs w:val="16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обл</w:t>
            </w:r>
            <w:r w:rsidRPr="002E4E71">
              <w:rPr>
                <w:color w:val="000000"/>
                <w:szCs w:val="16"/>
              </w:rPr>
              <w:t>а</w:t>
            </w:r>
            <w:r w:rsidRPr="002E4E71">
              <w:rPr>
                <w:color w:val="000000"/>
                <w:szCs w:val="16"/>
              </w:rPr>
              <w:t>стной бю</w:t>
            </w:r>
            <w:r w:rsidRPr="002E4E71">
              <w:rPr>
                <w:color w:val="000000"/>
                <w:szCs w:val="16"/>
              </w:rPr>
              <w:t>д</w:t>
            </w:r>
            <w:r w:rsidRPr="002E4E71">
              <w:rPr>
                <w:color w:val="000000"/>
                <w:szCs w:val="16"/>
              </w:rPr>
              <w:t>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бю</w:t>
            </w:r>
            <w:r w:rsidRPr="002E4E71">
              <w:rPr>
                <w:color w:val="000000"/>
                <w:szCs w:val="16"/>
              </w:rPr>
              <w:t>д</w:t>
            </w:r>
            <w:r w:rsidRPr="002E4E71">
              <w:rPr>
                <w:color w:val="000000"/>
                <w:szCs w:val="16"/>
              </w:rPr>
              <w:t>жет  города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108"/>
              <w:jc w:val="center"/>
            </w:pPr>
            <w:r w:rsidRPr="002E4E71">
              <w:t>вн</w:t>
            </w:r>
            <w:r w:rsidRPr="002E4E71">
              <w:t>е</w:t>
            </w:r>
            <w:r w:rsidRPr="002E4E71">
              <w:t>бюд</w:t>
            </w:r>
            <w:r w:rsidR="008F1D94">
              <w:t>-</w:t>
            </w:r>
            <w:r w:rsidRPr="002E4E71">
              <w:t>же</w:t>
            </w:r>
            <w:r w:rsidRPr="002E4E71">
              <w:t>т</w:t>
            </w:r>
            <w:r w:rsidRPr="002E4E71">
              <w:t>ные ис-то</w:t>
            </w:r>
            <w:r w:rsidRPr="002E4E71">
              <w:t>ч</w:t>
            </w:r>
            <w:r w:rsidRPr="002E4E71">
              <w:t>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E4E71" w:rsidRPr="002E4E71" w:rsidRDefault="002E4E71" w:rsidP="002E4E71">
      <w:pPr>
        <w:ind w:right="-312"/>
        <w:jc w:val="both"/>
        <w:rPr>
          <w:sz w:val="2"/>
          <w:szCs w:val="2"/>
        </w:rPr>
      </w:pPr>
    </w:p>
    <w:tbl>
      <w:tblPr>
        <w:tblW w:w="16160" w:type="dxa"/>
        <w:tblInd w:w="-601" w:type="dxa"/>
        <w:tblLayout w:type="fixed"/>
        <w:tblLook w:val="0000"/>
      </w:tblPr>
      <w:tblGrid>
        <w:gridCol w:w="425"/>
        <w:gridCol w:w="1135"/>
        <w:gridCol w:w="992"/>
        <w:gridCol w:w="567"/>
        <w:gridCol w:w="709"/>
        <w:gridCol w:w="1134"/>
        <w:gridCol w:w="425"/>
        <w:gridCol w:w="851"/>
        <w:gridCol w:w="567"/>
        <w:gridCol w:w="567"/>
        <w:gridCol w:w="850"/>
        <w:gridCol w:w="426"/>
        <w:gridCol w:w="850"/>
        <w:gridCol w:w="567"/>
        <w:gridCol w:w="567"/>
        <w:gridCol w:w="851"/>
        <w:gridCol w:w="567"/>
        <w:gridCol w:w="850"/>
        <w:gridCol w:w="567"/>
        <w:gridCol w:w="709"/>
        <w:gridCol w:w="850"/>
        <w:gridCol w:w="426"/>
        <w:gridCol w:w="708"/>
      </w:tblGrid>
      <w:tr w:rsidR="002E4E71" w:rsidRPr="002E4E71" w:rsidTr="002E4E71">
        <w:trPr>
          <w:trHeight w:val="7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23</w:t>
            </w:r>
          </w:p>
        </w:tc>
      </w:tr>
      <w:tr w:rsidR="002E4E71" w:rsidRPr="002E4E71" w:rsidTr="002E4E71">
        <w:trPr>
          <w:trHeight w:val="10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rPr>
                <w:color w:val="000000"/>
              </w:rPr>
            </w:pPr>
            <w:r w:rsidRPr="002E4E71">
              <w:rPr>
                <w:color w:val="000000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right="-108"/>
              <w:rPr>
                <w:color w:val="000000"/>
              </w:rPr>
            </w:pPr>
            <w:r w:rsidRPr="002E4E71">
              <w:rPr>
                <w:color w:val="000000"/>
              </w:rPr>
              <w:t>Муниц</w:t>
            </w:r>
            <w:r w:rsidRPr="002E4E71">
              <w:rPr>
                <w:color w:val="000000"/>
              </w:rPr>
              <w:t>и</w:t>
            </w:r>
            <w:r w:rsidRPr="002E4E71">
              <w:rPr>
                <w:color w:val="000000"/>
              </w:rPr>
              <w:t>пальная программа города Новоша</w:t>
            </w:r>
            <w:r w:rsidRPr="002E4E71">
              <w:rPr>
                <w:color w:val="000000"/>
              </w:rPr>
              <w:t>х</w:t>
            </w:r>
            <w:r w:rsidRPr="002E4E71">
              <w:rPr>
                <w:color w:val="000000"/>
              </w:rPr>
              <w:t>тинска</w:t>
            </w:r>
          </w:p>
          <w:p w:rsidR="002E4E71" w:rsidRPr="002E4E71" w:rsidRDefault="002E4E71" w:rsidP="002E4E71">
            <w:pPr>
              <w:ind w:right="-108"/>
              <w:rPr>
                <w:color w:val="000000"/>
              </w:rPr>
            </w:pPr>
            <w:r w:rsidRPr="002E4E71">
              <w:rPr>
                <w:color w:val="000000"/>
              </w:rPr>
              <w:t xml:space="preserve"> «Развитие муниц</w:t>
            </w:r>
            <w:r w:rsidRPr="002E4E71">
              <w:rPr>
                <w:color w:val="000000"/>
              </w:rPr>
              <w:t>и</w:t>
            </w:r>
            <w:r w:rsidRPr="002E4E71">
              <w:rPr>
                <w:color w:val="000000"/>
              </w:rPr>
              <w:t>пальной службы»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49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1 239 327,0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973,9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57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25 281,2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36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1 213 071,3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119 317,0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37" w:right="-142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2 442,0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116 868,4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119 317,0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37" w:right="-142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2 442,0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116 868,4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249" w:right="-250"/>
              <w:jc w:val="center"/>
            </w:pPr>
            <w:r w:rsidRPr="002E4E71">
              <w:t>118 399,7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108"/>
              <w:jc w:val="center"/>
            </w:pPr>
            <w:r w:rsidRPr="002E4E71"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108"/>
              <w:jc w:val="center"/>
            </w:pPr>
            <w:r w:rsidRPr="002E4E71">
              <w:t>2 442,0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75"/>
              <w:jc w:val="center"/>
            </w:pPr>
            <w:r w:rsidRPr="002E4E71">
              <w:t>115 951,1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right="-75"/>
            </w:pPr>
          </w:p>
        </w:tc>
      </w:tr>
      <w:tr w:rsidR="002E4E71" w:rsidRPr="002E4E71" w:rsidTr="002E4E71">
        <w:trPr>
          <w:trHeight w:val="5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rPr>
                <w:color w:val="000000"/>
              </w:rPr>
            </w:pPr>
            <w:r w:rsidRPr="002E4E71">
              <w:rPr>
                <w:color w:val="000000"/>
              </w:rPr>
              <w:t>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right="-108"/>
              <w:rPr>
                <w:color w:val="000000"/>
              </w:rPr>
            </w:pPr>
            <w:r w:rsidRPr="002E4E71">
              <w:rPr>
                <w:color w:val="000000"/>
              </w:rPr>
              <w:t>Подпр</w:t>
            </w:r>
            <w:r w:rsidRPr="002E4E71">
              <w:rPr>
                <w:color w:val="000000"/>
              </w:rPr>
              <w:t>о</w:t>
            </w:r>
            <w:r w:rsidRPr="002E4E71">
              <w:rPr>
                <w:color w:val="000000"/>
              </w:rPr>
              <w:t>грамма № 1 «Развитие муниц</w:t>
            </w:r>
            <w:r w:rsidRPr="002E4E71">
              <w:rPr>
                <w:color w:val="000000"/>
              </w:rPr>
              <w:t>и</w:t>
            </w:r>
            <w:r w:rsidRPr="002E4E71">
              <w:rPr>
                <w:color w:val="000000"/>
              </w:rPr>
              <w:t>пального управления  и муниц</w:t>
            </w:r>
            <w:r w:rsidRPr="002E4E71">
              <w:rPr>
                <w:color w:val="000000"/>
              </w:rPr>
              <w:t>и</w:t>
            </w:r>
            <w:r w:rsidRPr="002E4E71">
              <w:rPr>
                <w:color w:val="000000"/>
              </w:rPr>
              <w:t>пальной службы»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249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271,6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37" w:right="-142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49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50" w:right="-249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75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6F0339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right="-107"/>
              <w:rPr>
                <w:sz w:val="14"/>
              </w:rPr>
            </w:pPr>
          </w:p>
        </w:tc>
      </w:tr>
      <w:tr w:rsidR="002E4E71" w:rsidRPr="002E4E71" w:rsidTr="002E4E71">
        <w:trPr>
          <w:trHeight w:val="1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rPr>
                <w:color w:val="000000"/>
              </w:rPr>
            </w:pPr>
            <w:r w:rsidRPr="002E4E71">
              <w:rPr>
                <w:color w:val="000000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right="-108"/>
              <w:rPr>
                <w:color w:val="000000"/>
              </w:rPr>
            </w:pPr>
            <w:r w:rsidRPr="002E4E71">
              <w:rPr>
                <w:color w:val="000000"/>
              </w:rPr>
              <w:t>Подпр</w:t>
            </w:r>
            <w:r w:rsidRPr="002E4E71">
              <w:rPr>
                <w:color w:val="000000"/>
              </w:rPr>
              <w:t>о</w:t>
            </w:r>
            <w:r w:rsidRPr="002E4E71">
              <w:rPr>
                <w:color w:val="000000"/>
              </w:rPr>
              <w:t>грамма № 2 «Обеспеч</w:t>
            </w:r>
            <w:r w:rsidRPr="002E4E71">
              <w:rPr>
                <w:color w:val="000000"/>
              </w:rPr>
              <w:t>е</w:t>
            </w:r>
            <w:r w:rsidRPr="002E4E71">
              <w:rPr>
                <w:color w:val="000000"/>
              </w:rPr>
              <w:t>ние реал</w:t>
            </w:r>
            <w:r w:rsidRPr="002E4E71">
              <w:rPr>
                <w:color w:val="000000"/>
              </w:rPr>
              <w:t>и</w:t>
            </w:r>
            <w:r w:rsidRPr="002E4E71">
              <w:rPr>
                <w:color w:val="000000"/>
              </w:rPr>
              <w:t>зации м</w:t>
            </w:r>
            <w:r w:rsidRPr="002E4E71">
              <w:rPr>
                <w:color w:val="000000"/>
              </w:rPr>
              <w:t>у</w:t>
            </w:r>
            <w:r w:rsidRPr="002E4E71">
              <w:rPr>
                <w:color w:val="000000"/>
              </w:rPr>
              <w:t>ниципал</w:t>
            </w:r>
            <w:r w:rsidRPr="002E4E71">
              <w:rPr>
                <w:color w:val="000000"/>
              </w:rPr>
              <w:t>ь</w:t>
            </w:r>
            <w:r w:rsidRPr="002E4E71">
              <w:rPr>
                <w:color w:val="000000"/>
              </w:rPr>
              <w:t>ной пр</w:t>
            </w:r>
            <w:r w:rsidRPr="002E4E71">
              <w:rPr>
                <w:color w:val="000000"/>
              </w:rPr>
              <w:t>о</w:t>
            </w:r>
            <w:r w:rsidRPr="002E4E71">
              <w:rPr>
                <w:color w:val="000000"/>
              </w:rPr>
              <w:t>граммы «Развитие муниц</w:t>
            </w:r>
            <w:r w:rsidRPr="002E4E71">
              <w:rPr>
                <w:color w:val="000000"/>
              </w:rPr>
              <w:t>и</w:t>
            </w:r>
            <w:r w:rsidRPr="002E4E71">
              <w:rPr>
                <w:color w:val="000000"/>
              </w:rPr>
              <w:t>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49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1 239 055,4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973,9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57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25 281,2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tabs>
                <w:tab w:val="left" w:pos="6215"/>
              </w:tabs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1 212 799 ,7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tabs>
                <w:tab w:val="left" w:pos="6215"/>
              </w:tabs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119 292,0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37" w:right="-142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2 442,0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116 843,4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tabs>
                <w:tab w:val="left" w:pos="6215"/>
              </w:tabs>
              <w:ind w:left="-249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119 292,0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2 442,0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50" w:right="-249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116 843,4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tabs>
                <w:tab w:val="left" w:pos="6215"/>
              </w:tabs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tabs>
                <w:tab w:val="left" w:pos="6215"/>
              </w:tabs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118 374,7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108"/>
              <w:jc w:val="center"/>
            </w:pPr>
            <w:r w:rsidRPr="002E4E71"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108"/>
              <w:jc w:val="center"/>
            </w:pPr>
            <w:r w:rsidRPr="002E4E71">
              <w:t>2442,0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75"/>
              <w:jc w:val="center"/>
            </w:pPr>
            <w:r w:rsidRPr="002E4E71">
              <w:t>115 926,1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right="-107"/>
            </w:pPr>
            <w:r w:rsidRPr="002E4E71">
              <w:t>Объ</w:t>
            </w:r>
            <w:r w:rsidRPr="002E4E71">
              <w:t>е</w:t>
            </w:r>
            <w:r w:rsidRPr="002E4E71">
              <w:t>мы не</w:t>
            </w:r>
            <w:r w:rsidR="008F1D94">
              <w:t>-</w:t>
            </w:r>
            <w:r w:rsidRPr="002E4E71">
              <w:t>осв</w:t>
            </w:r>
            <w:r w:rsidRPr="002E4E71">
              <w:t>о</w:t>
            </w:r>
            <w:r w:rsidRPr="002E4E71">
              <w:t>енных средств           917,3 тыс. руб. обр</w:t>
            </w:r>
            <w:r w:rsidRPr="002E4E71">
              <w:t>а</w:t>
            </w:r>
            <w:r w:rsidRPr="002E4E71">
              <w:t>зов</w:t>
            </w:r>
            <w:r w:rsidRPr="002E4E71">
              <w:t>а</w:t>
            </w:r>
            <w:r w:rsidRPr="002E4E71">
              <w:t xml:space="preserve">лись  в связи </w:t>
            </w:r>
            <w:r w:rsidRPr="002E4E71">
              <w:lastRenderedPageBreak/>
              <w:t>с оп</w:t>
            </w:r>
            <w:r w:rsidR="006F0339">
              <w:t>-</w:t>
            </w:r>
            <w:r w:rsidRPr="002E4E71">
              <w:t>латой дог</w:t>
            </w:r>
            <w:r w:rsidRPr="002E4E71">
              <w:t>о</w:t>
            </w:r>
            <w:r w:rsidRPr="002E4E71">
              <w:t>воров по факту в</w:t>
            </w:r>
            <w:r w:rsidRPr="002E4E71">
              <w:t>ы</w:t>
            </w:r>
            <w:r w:rsidRPr="002E4E71">
              <w:t>по</w:t>
            </w:r>
            <w:r w:rsidRPr="002E4E71">
              <w:t>л</w:t>
            </w:r>
            <w:r w:rsidRPr="002E4E71">
              <w:t>не</w:t>
            </w:r>
            <w:r w:rsidRPr="002E4E71">
              <w:t>н</w:t>
            </w:r>
            <w:r w:rsidRPr="002E4E71">
              <w:t>ных работ и о</w:t>
            </w:r>
            <w:r w:rsidRPr="002E4E71">
              <w:t>б</w:t>
            </w:r>
            <w:r w:rsidRPr="002E4E71">
              <w:t>раз</w:t>
            </w:r>
            <w:r w:rsidRPr="002E4E71">
              <w:t>о</w:t>
            </w:r>
            <w:r w:rsidRPr="002E4E71">
              <w:t>ва</w:t>
            </w:r>
            <w:r w:rsidRPr="002E4E71">
              <w:t>в</w:t>
            </w:r>
            <w:r w:rsidRPr="002E4E71">
              <w:t>шейся эк</w:t>
            </w:r>
            <w:r w:rsidRPr="002E4E71">
              <w:t>о</w:t>
            </w:r>
            <w:r w:rsidRPr="002E4E71">
              <w:t>ном</w:t>
            </w:r>
            <w:r w:rsidRPr="002E4E71">
              <w:t>и</w:t>
            </w:r>
            <w:r w:rsidRPr="002E4E71">
              <w:t>ей по фонду опл</w:t>
            </w:r>
            <w:r w:rsidRPr="002E4E71">
              <w:t>а</w:t>
            </w:r>
            <w:r w:rsidRPr="002E4E71">
              <w:t>ты труда из-за увол</w:t>
            </w:r>
            <w:r w:rsidRPr="002E4E71">
              <w:t>ь</w:t>
            </w:r>
            <w:r w:rsidRPr="002E4E71">
              <w:t>нения в  кон</w:t>
            </w:r>
            <w:r w:rsidR="006F0339">
              <w:t>-</w:t>
            </w:r>
            <w:r w:rsidRPr="002E4E71">
              <w:t>це го</w:t>
            </w:r>
            <w:r w:rsidR="006F0339">
              <w:t>-</w:t>
            </w:r>
            <w:r w:rsidRPr="002E4E71">
              <w:t>да сот</w:t>
            </w:r>
            <w:r w:rsidR="006F0339">
              <w:t>-</w:t>
            </w:r>
            <w:r w:rsidRPr="002E4E71">
              <w:t>ру</w:t>
            </w:r>
            <w:r w:rsidRPr="002E4E71">
              <w:t>д</w:t>
            </w:r>
            <w:r w:rsidRPr="002E4E71">
              <w:t>ников</w:t>
            </w:r>
          </w:p>
        </w:tc>
      </w:tr>
    </w:tbl>
    <w:p w:rsidR="006F0339" w:rsidRDefault="006F0339" w:rsidP="002E4E71">
      <w:pPr>
        <w:rPr>
          <w:sz w:val="24"/>
          <w:szCs w:val="24"/>
        </w:rPr>
      </w:pPr>
    </w:p>
    <w:p w:rsidR="006F0339" w:rsidRDefault="006F0339" w:rsidP="002E4E71">
      <w:pPr>
        <w:rPr>
          <w:sz w:val="24"/>
          <w:szCs w:val="24"/>
        </w:rPr>
      </w:pPr>
    </w:p>
    <w:p w:rsidR="006F0339" w:rsidRDefault="006F0339" w:rsidP="002E4E71">
      <w:pPr>
        <w:rPr>
          <w:sz w:val="24"/>
          <w:szCs w:val="24"/>
        </w:rPr>
      </w:pPr>
    </w:p>
    <w:p w:rsidR="002E4E71" w:rsidRPr="006F0339" w:rsidRDefault="002E4E71" w:rsidP="006F0339">
      <w:pPr>
        <w:ind w:left="-709"/>
        <w:rPr>
          <w:sz w:val="28"/>
          <w:szCs w:val="28"/>
        </w:rPr>
      </w:pPr>
      <w:r w:rsidRPr="006F0339">
        <w:rPr>
          <w:sz w:val="28"/>
          <w:szCs w:val="28"/>
        </w:rPr>
        <w:t xml:space="preserve">Управляющий делами </w:t>
      </w:r>
    </w:p>
    <w:p w:rsidR="002E4E71" w:rsidRPr="006F0339" w:rsidRDefault="002E4E71" w:rsidP="006F0339">
      <w:pPr>
        <w:tabs>
          <w:tab w:val="left" w:pos="11280"/>
        </w:tabs>
        <w:ind w:left="-709" w:right="-879"/>
        <w:jc w:val="both"/>
        <w:rPr>
          <w:sz w:val="28"/>
          <w:szCs w:val="28"/>
        </w:rPr>
      </w:pPr>
      <w:r w:rsidRPr="006F0339">
        <w:rPr>
          <w:sz w:val="28"/>
          <w:szCs w:val="28"/>
        </w:rPr>
        <w:t xml:space="preserve">Администрации города                                          </w:t>
      </w:r>
      <w:r w:rsidR="006F0339">
        <w:rPr>
          <w:sz w:val="28"/>
          <w:szCs w:val="28"/>
        </w:rPr>
        <w:t xml:space="preserve">                            </w:t>
      </w:r>
      <w:r w:rsidR="006F0339">
        <w:rPr>
          <w:sz w:val="28"/>
          <w:szCs w:val="28"/>
        </w:rPr>
        <w:tab/>
      </w:r>
      <w:r w:rsidR="006F0339">
        <w:rPr>
          <w:sz w:val="28"/>
          <w:szCs w:val="28"/>
        </w:rPr>
        <w:tab/>
      </w:r>
      <w:r w:rsidR="006F0339">
        <w:rPr>
          <w:sz w:val="28"/>
          <w:szCs w:val="28"/>
        </w:rPr>
        <w:tab/>
        <w:t xml:space="preserve">                  </w:t>
      </w:r>
      <w:r w:rsidRPr="006F0339">
        <w:rPr>
          <w:sz w:val="28"/>
          <w:szCs w:val="28"/>
        </w:rPr>
        <w:t>Ю.А. Лубенцов</w:t>
      </w:r>
    </w:p>
    <w:p w:rsidR="002E4E71" w:rsidRPr="006F0339" w:rsidRDefault="002E4E71" w:rsidP="006F0339">
      <w:pPr>
        <w:tabs>
          <w:tab w:val="left" w:pos="11280"/>
        </w:tabs>
        <w:ind w:left="-709"/>
        <w:jc w:val="both"/>
        <w:rPr>
          <w:sz w:val="28"/>
          <w:szCs w:val="28"/>
        </w:rPr>
      </w:pPr>
    </w:p>
    <w:p w:rsidR="002E4E71" w:rsidRPr="006F0339" w:rsidRDefault="002E4E71" w:rsidP="006F0339">
      <w:pPr>
        <w:tabs>
          <w:tab w:val="left" w:pos="11280"/>
        </w:tabs>
        <w:ind w:left="-709"/>
        <w:jc w:val="both"/>
        <w:rPr>
          <w:sz w:val="28"/>
          <w:szCs w:val="28"/>
        </w:rPr>
      </w:pPr>
    </w:p>
    <w:p w:rsidR="006F0339" w:rsidRPr="006F0339" w:rsidRDefault="006F0339" w:rsidP="006F0339">
      <w:pPr>
        <w:ind w:left="-709" w:right="-454"/>
        <w:jc w:val="center"/>
        <w:rPr>
          <w:sz w:val="28"/>
          <w:szCs w:val="28"/>
        </w:rPr>
      </w:pPr>
    </w:p>
    <w:p w:rsidR="006F0339" w:rsidRPr="006F0339" w:rsidRDefault="006F0339" w:rsidP="006F0339">
      <w:pPr>
        <w:ind w:left="-709" w:right="-454"/>
        <w:jc w:val="center"/>
        <w:rPr>
          <w:sz w:val="28"/>
          <w:szCs w:val="28"/>
        </w:rPr>
      </w:pPr>
    </w:p>
    <w:p w:rsidR="006F0339" w:rsidRDefault="006F0339" w:rsidP="002E4E71">
      <w:pPr>
        <w:ind w:left="10206" w:right="-454"/>
        <w:jc w:val="center"/>
        <w:rPr>
          <w:sz w:val="28"/>
          <w:szCs w:val="28"/>
        </w:rPr>
      </w:pPr>
    </w:p>
    <w:p w:rsidR="006F0339" w:rsidRDefault="006F0339" w:rsidP="002E4E71">
      <w:pPr>
        <w:ind w:left="10206" w:right="-454"/>
        <w:jc w:val="center"/>
        <w:rPr>
          <w:sz w:val="28"/>
          <w:szCs w:val="28"/>
        </w:rPr>
      </w:pPr>
    </w:p>
    <w:p w:rsidR="006F0339" w:rsidRDefault="006F0339" w:rsidP="002E4E71">
      <w:pPr>
        <w:ind w:left="10206" w:right="-454"/>
        <w:jc w:val="center"/>
        <w:rPr>
          <w:sz w:val="28"/>
          <w:szCs w:val="28"/>
        </w:rPr>
      </w:pPr>
    </w:p>
    <w:p w:rsidR="006F0339" w:rsidRDefault="006F0339" w:rsidP="002E4E71">
      <w:pPr>
        <w:ind w:left="10206" w:right="-454"/>
        <w:jc w:val="center"/>
        <w:rPr>
          <w:sz w:val="28"/>
          <w:szCs w:val="28"/>
        </w:rPr>
      </w:pPr>
    </w:p>
    <w:p w:rsidR="006F0339" w:rsidRDefault="006F0339" w:rsidP="002E4E71">
      <w:pPr>
        <w:ind w:left="10206" w:right="-454"/>
        <w:jc w:val="center"/>
        <w:rPr>
          <w:sz w:val="28"/>
          <w:szCs w:val="28"/>
        </w:rPr>
      </w:pPr>
    </w:p>
    <w:p w:rsidR="006F0339" w:rsidRDefault="006F0339" w:rsidP="002E4E71">
      <w:pPr>
        <w:ind w:left="10206" w:right="-454"/>
        <w:jc w:val="center"/>
        <w:rPr>
          <w:sz w:val="28"/>
          <w:szCs w:val="28"/>
        </w:rPr>
      </w:pPr>
    </w:p>
    <w:p w:rsidR="006F0339" w:rsidRDefault="006F0339" w:rsidP="002E4E71">
      <w:pPr>
        <w:ind w:left="10206" w:right="-454"/>
        <w:jc w:val="center"/>
        <w:rPr>
          <w:sz w:val="28"/>
          <w:szCs w:val="28"/>
        </w:rPr>
      </w:pPr>
    </w:p>
    <w:p w:rsidR="006F0339" w:rsidRDefault="006F0339" w:rsidP="002E4E71">
      <w:pPr>
        <w:ind w:left="10206" w:right="-454"/>
        <w:jc w:val="center"/>
        <w:rPr>
          <w:sz w:val="28"/>
          <w:szCs w:val="28"/>
        </w:rPr>
      </w:pPr>
    </w:p>
    <w:p w:rsidR="006F0339" w:rsidRDefault="006F0339" w:rsidP="002E4E71">
      <w:pPr>
        <w:ind w:left="10206" w:right="-454"/>
        <w:jc w:val="center"/>
        <w:rPr>
          <w:sz w:val="28"/>
          <w:szCs w:val="28"/>
        </w:rPr>
      </w:pPr>
    </w:p>
    <w:p w:rsidR="006F0339" w:rsidRDefault="006F0339" w:rsidP="002E4E71">
      <w:pPr>
        <w:ind w:left="10206" w:right="-454"/>
        <w:jc w:val="center"/>
        <w:rPr>
          <w:sz w:val="28"/>
          <w:szCs w:val="28"/>
        </w:rPr>
      </w:pPr>
    </w:p>
    <w:p w:rsidR="002E4E71" w:rsidRPr="002E4E71" w:rsidRDefault="002E4E71" w:rsidP="002E4E71">
      <w:pPr>
        <w:ind w:left="10206" w:right="-454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>Приложение № 3</w:t>
      </w:r>
    </w:p>
    <w:p w:rsidR="002E4E71" w:rsidRPr="002E4E71" w:rsidRDefault="002E4E71" w:rsidP="002E4E71">
      <w:pPr>
        <w:ind w:left="10206" w:right="-454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>к отчету о реализации муниципальной</w:t>
      </w:r>
    </w:p>
    <w:p w:rsidR="002E4E71" w:rsidRPr="002E4E71" w:rsidRDefault="002E4E71" w:rsidP="002E4E71">
      <w:pPr>
        <w:ind w:left="10206" w:right="-454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>программы города Новошахтинска</w:t>
      </w:r>
    </w:p>
    <w:p w:rsidR="002E4E71" w:rsidRPr="002E4E71" w:rsidRDefault="002E4E71" w:rsidP="002E4E71">
      <w:pPr>
        <w:ind w:left="10206" w:right="-454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>«Развитие муниципальной службы»</w:t>
      </w:r>
    </w:p>
    <w:p w:rsidR="002E4E71" w:rsidRPr="002E4E71" w:rsidRDefault="002E4E71" w:rsidP="002E4E71">
      <w:pPr>
        <w:ind w:left="10206" w:right="-454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>за 2023 год</w:t>
      </w:r>
    </w:p>
    <w:p w:rsidR="002E4E71" w:rsidRPr="002E4E71" w:rsidRDefault="002E4E71" w:rsidP="002E4E71">
      <w:pPr>
        <w:jc w:val="center"/>
        <w:rPr>
          <w:sz w:val="2"/>
          <w:szCs w:val="16"/>
        </w:rPr>
      </w:pPr>
    </w:p>
    <w:p w:rsidR="002E4E71" w:rsidRPr="002E4E71" w:rsidRDefault="002E4E71" w:rsidP="002E4E71">
      <w:pPr>
        <w:jc w:val="center"/>
        <w:rPr>
          <w:sz w:val="28"/>
          <w:szCs w:val="28"/>
        </w:rPr>
      </w:pPr>
      <w:r w:rsidRPr="002E4E71">
        <w:rPr>
          <w:sz w:val="28"/>
          <w:szCs w:val="28"/>
        </w:rPr>
        <w:t>СВЕДЕНИЯ</w:t>
      </w:r>
    </w:p>
    <w:p w:rsidR="002E4E71" w:rsidRPr="002E4E71" w:rsidRDefault="002E4E71" w:rsidP="002E4E71">
      <w:pPr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о достижении значений показателей </w:t>
      </w:r>
    </w:p>
    <w:p w:rsidR="002E4E71" w:rsidRPr="002E4E71" w:rsidRDefault="002E4E71" w:rsidP="002E4E71">
      <w:pPr>
        <w:jc w:val="center"/>
        <w:rPr>
          <w:sz w:val="4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4679"/>
        <w:gridCol w:w="1275"/>
        <w:gridCol w:w="1560"/>
        <w:gridCol w:w="1559"/>
        <w:gridCol w:w="1417"/>
        <w:gridCol w:w="5103"/>
      </w:tblGrid>
      <w:tr w:rsidR="002E4E71" w:rsidRPr="002E4E71" w:rsidTr="002E4E71">
        <w:tc>
          <w:tcPr>
            <w:tcW w:w="425" w:type="dxa"/>
            <w:vMerge w:val="restart"/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№</w:t>
            </w:r>
          </w:p>
          <w:p w:rsidR="002E4E71" w:rsidRPr="002E4E71" w:rsidRDefault="002E4E71" w:rsidP="002E4E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п/п</w:t>
            </w:r>
          </w:p>
        </w:tc>
        <w:tc>
          <w:tcPr>
            <w:tcW w:w="4679" w:type="dxa"/>
            <w:vMerge w:val="restart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275" w:type="dxa"/>
            <w:vMerge w:val="restart"/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 xml:space="preserve">Единица </w:t>
            </w:r>
          </w:p>
          <w:p w:rsidR="002E4E71" w:rsidRPr="002E4E71" w:rsidRDefault="002E4E71" w:rsidP="002E4E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измерения</w:t>
            </w:r>
          </w:p>
        </w:tc>
        <w:tc>
          <w:tcPr>
            <w:tcW w:w="4536" w:type="dxa"/>
            <w:gridSpan w:val="3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 xml:space="preserve">Значения показателей  программы, </w:t>
            </w:r>
          </w:p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103" w:type="dxa"/>
            <w:vMerge w:val="restart"/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 xml:space="preserve">Обоснование отклонений </w:t>
            </w:r>
          </w:p>
          <w:p w:rsidR="002E4E71" w:rsidRPr="002E4E71" w:rsidRDefault="002E4E71" w:rsidP="002E4E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 xml:space="preserve">значений показателя на конец </w:t>
            </w:r>
          </w:p>
          <w:p w:rsidR="002E4E71" w:rsidRPr="002E4E71" w:rsidRDefault="002E4E71" w:rsidP="002E4E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 xml:space="preserve">отчетного года </w:t>
            </w:r>
          </w:p>
          <w:p w:rsidR="002E4E71" w:rsidRPr="002E4E71" w:rsidRDefault="002E4E71" w:rsidP="002E4E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(при наличии)</w:t>
            </w:r>
          </w:p>
        </w:tc>
      </w:tr>
      <w:tr w:rsidR="002E4E71" w:rsidRPr="002E4E71" w:rsidTr="002E4E71">
        <w:tc>
          <w:tcPr>
            <w:tcW w:w="425" w:type="dxa"/>
            <w:vMerge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2E4E71">
              <w:rPr>
                <w:sz w:val="24"/>
                <w:szCs w:val="24"/>
              </w:rPr>
              <w:t>2022 г.</w:t>
            </w:r>
            <w:r w:rsidRPr="002E4E71">
              <w:rPr>
                <w:sz w:val="24"/>
                <w:szCs w:val="24"/>
                <w:vertAlign w:val="superscript"/>
                <w:lang w:val="en-US"/>
              </w:rPr>
              <w:t>&lt;1&gt;</w:t>
            </w:r>
          </w:p>
        </w:tc>
        <w:tc>
          <w:tcPr>
            <w:tcW w:w="2976" w:type="dxa"/>
            <w:gridSpan w:val="2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2023 г.</w:t>
            </w:r>
          </w:p>
        </w:tc>
        <w:tc>
          <w:tcPr>
            <w:tcW w:w="5103" w:type="dxa"/>
            <w:vMerge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</w:p>
        </w:tc>
      </w:tr>
      <w:tr w:rsidR="002E4E71" w:rsidRPr="002E4E71" w:rsidTr="002E4E71">
        <w:tc>
          <w:tcPr>
            <w:tcW w:w="425" w:type="dxa"/>
            <w:vMerge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  <w:lang w:val="en-US"/>
              </w:rPr>
            </w:pPr>
            <w:r w:rsidRPr="002E4E71">
              <w:rPr>
                <w:sz w:val="24"/>
                <w:szCs w:val="24"/>
              </w:rPr>
              <w:t>факт</w:t>
            </w:r>
            <w:r w:rsidRPr="002E4E71">
              <w:rPr>
                <w:sz w:val="24"/>
                <w:szCs w:val="24"/>
                <w:lang w:val="en-US"/>
              </w:rPr>
              <w:t xml:space="preserve"> </w:t>
            </w:r>
            <w:r w:rsidRPr="002E4E71">
              <w:rPr>
                <w:sz w:val="24"/>
                <w:szCs w:val="24"/>
                <w:vertAlign w:val="superscript"/>
                <w:lang w:val="en-US"/>
              </w:rPr>
              <w:t>&lt;2&gt;</w:t>
            </w:r>
          </w:p>
        </w:tc>
        <w:tc>
          <w:tcPr>
            <w:tcW w:w="5103" w:type="dxa"/>
            <w:vMerge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4E71" w:rsidRPr="002E4E71" w:rsidRDefault="002E4E71" w:rsidP="002E4E71">
      <w:pPr>
        <w:rPr>
          <w:sz w:val="2"/>
          <w:szCs w:val="2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4679"/>
        <w:gridCol w:w="1275"/>
        <w:gridCol w:w="1560"/>
        <w:gridCol w:w="1559"/>
        <w:gridCol w:w="1417"/>
        <w:gridCol w:w="5103"/>
      </w:tblGrid>
      <w:tr w:rsidR="002E4E71" w:rsidRPr="002E4E71" w:rsidTr="002E4E71">
        <w:trPr>
          <w:tblHeader/>
        </w:trPr>
        <w:tc>
          <w:tcPr>
            <w:tcW w:w="425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7</w:t>
            </w:r>
          </w:p>
        </w:tc>
      </w:tr>
      <w:tr w:rsidR="002E4E71" w:rsidRPr="002E4E71" w:rsidTr="002E4E71">
        <w:tc>
          <w:tcPr>
            <w:tcW w:w="16018" w:type="dxa"/>
            <w:gridSpan w:val="7"/>
          </w:tcPr>
          <w:p w:rsidR="002E4E71" w:rsidRPr="002E4E71" w:rsidRDefault="002E4E71" w:rsidP="002E4E7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Муниципальная программа города Новошахтинска «Развитие муниципальной службы»</w:t>
            </w:r>
          </w:p>
        </w:tc>
      </w:tr>
      <w:tr w:rsidR="002E4E71" w:rsidRPr="002E4E71" w:rsidTr="002E4E71">
        <w:tc>
          <w:tcPr>
            <w:tcW w:w="425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08"/>
              <w:outlineLvl w:val="2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Удовлетворенность населения деятельн</w:t>
            </w:r>
            <w:r w:rsidRPr="002E4E71">
              <w:rPr>
                <w:sz w:val="24"/>
                <w:szCs w:val="24"/>
              </w:rPr>
              <w:t>о</w:t>
            </w:r>
            <w:r w:rsidRPr="002E4E71">
              <w:rPr>
                <w:sz w:val="24"/>
                <w:szCs w:val="24"/>
              </w:rPr>
              <w:t xml:space="preserve">стью органов местного самоуправления </w:t>
            </w:r>
          </w:p>
        </w:tc>
        <w:tc>
          <w:tcPr>
            <w:tcW w:w="1275" w:type="dxa"/>
          </w:tcPr>
          <w:p w:rsidR="002E4E71" w:rsidRPr="002E4E71" w:rsidRDefault="002E4E71" w:rsidP="002E4E71">
            <w:pPr>
              <w:jc w:val="center"/>
              <w:rPr>
                <w:color w:val="000000"/>
                <w:sz w:val="24"/>
                <w:szCs w:val="24"/>
              </w:rPr>
            </w:pPr>
            <w:r w:rsidRPr="002E4E7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color w:val="000000"/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48,7</w:t>
            </w:r>
          </w:p>
        </w:tc>
        <w:tc>
          <w:tcPr>
            <w:tcW w:w="1559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48,9</w:t>
            </w:r>
          </w:p>
        </w:tc>
        <w:tc>
          <w:tcPr>
            <w:tcW w:w="1417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48,9*</w:t>
            </w:r>
          </w:p>
        </w:tc>
        <w:tc>
          <w:tcPr>
            <w:tcW w:w="5103" w:type="dxa"/>
          </w:tcPr>
          <w:p w:rsidR="002E4E71" w:rsidRPr="002E4E71" w:rsidRDefault="002E4E71" w:rsidP="002E4E71">
            <w:pPr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 xml:space="preserve"> </w:t>
            </w:r>
          </w:p>
          <w:p w:rsidR="002E4E71" w:rsidRPr="002E4E71" w:rsidRDefault="002E4E71" w:rsidP="002E4E71">
            <w:pPr>
              <w:rPr>
                <w:sz w:val="24"/>
                <w:szCs w:val="24"/>
              </w:rPr>
            </w:pPr>
          </w:p>
        </w:tc>
      </w:tr>
      <w:tr w:rsidR="002E4E71" w:rsidRPr="002E4E71" w:rsidTr="002E4E71">
        <w:tc>
          <w:tcPr>
            <w:tcW w:w="425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:rsidR="002E4E71" w:rsidRPr="002E4E71" w:rsidRDefault="002E4E71" w:rsidP="002E4E7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Доля муниципальных служащих Админ</w:t>
            </w:r>
            <w:r w:rsidRPr="002E4E71">
              <w:rPr>
                <w:sz w:val="24"/>
                <w:szCs w:val="24"/>
              </w:rPr>
              <w:t>и</w:t>
            </w:r>
            <w:r w:rsidRPr="002E4E71">
              <w:rPr>
                <w:sz w:val="24"/>
                <w:szCs w:val="24"/>
              </w:rPr>
              <w:t>страции города, повысивших свой профе</w:t>
            </w:r>
            <w:r w:rsidRPr="002E4E71">
              <w:rPr>
                <w:sz w:val="24"/>
                <w:szCs w:val="24"/>
              </w:rPr>
              <w:t>с</w:t>
            </w:r>
            <w:r w:rsidRPr="002E4E71">
              <w:rPr>
                <w:sz w:val="24"/>
                <w:szCs w:val="24"/>
              </w:rPr>
              <w:t>сиональный уровень за последние три года</w:t>
            </w:r>
          </w:p>
          <w:p w:rsidR="002E4E71" w:rsidRPr="002E4E71" w:rsidRDefault="002E4E71" w:rsidP="002E4E71">
            <w:pPr>
              <w:ind w:right="-84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4E71" w:rsidRPr="002E4E71" w:rsidRDefault="002E4E71" w:rsidP="002E4E71">
            <w:pPr>
              <w:jc w:val="center"/>
              <w:rPr>
                <w:color w:val="000000"/>
                <w:sz w:val="24"/>
                <w:szCs w:val="24"/>
              </w:rPr>
            </w:pPr>
            <w:r w:rsidRPr="002E4E71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560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76,6</w:t>
            </w:r>
          </w:p>
        </w:tc>
        <w:tc>
          <w:tcPr>
            <w:tcW w:w="1559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55,0</w:t>
            </w:r>
          </w:p>
        </w:tc>
        <w:tc>
          <w:tcPr>
            <w:tcW w:w="1417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71,8</w:t>
            </w:r>
          </w:p>
        </w:tc>
        <w:tc>
          <w:tcPr>
            <w:tcW w:w="5103" w:type="dxa"/>
          </w:tcPr>
          <w:p w:rsidR="002E4E71" w:rsidRPr="002E4E71" w:rsidRDefault="002E4E71" w:rsidP="002E4E71">
            <w:pPr>
              <w:ind w:right="-108"/>
              <w:rPr>
                <w:sz w:val="24"/>
                <w:szCs w:val="24"/>
                <w:lang w:eastAsia="ar-SA"/>
              </w:rPr>
            </w:pPr>
            <w:r w:rsidRPr="002E4E71">
              <w:rPr>
                <w:sz w:val="24"/>
                <w:szCs w:val="24"/>
                <w:lang w:eastAsia="ar-SA"/>
              </w:rPr>
              <w:t>Превышение значения показателя над плановым значением обусловлено активной работой в н</w:t>
            </w:r>
            <w:r w:rsidRPr="002E4E71">
              <w:rPr>
                <w:sz w:val="24"/>
                <w:szCs w:val="24"/>
                <w:lang w:eastAsia="ar-SA"/>
              </w:rPr>
              <w:t>а</w:t>
            </w:r>
            <w:r w:rsidRPr="002E4E71">
              <w:rPr>
                <w:sz w:val="24"/>
                <w:szCs w:val="24"/>
                <w:lang w:eastAsia="ar-SA"/>
              </w:rPr>
              <w:t xml:space="preserve">правлении обеспечения профессионального </w:t>
            </w:r>
            <w:r w:rsidRPr="002E4E71">
              <w:rPr>
                <w:sz w:val="24"/>
                <w:szCs w:val="24"/>
                <w:lang w:eastAsia="ar-SA"/>
              </w:rPr>
              <w:lastRenderedPageBreak/>
              <w:t>развития  муниципальных служащих</w:t>
            </w:r>
          </w:p>
          <w:p w:rsidR="002E4E71" w:rsidRPr="002E4E71" w:rsidRDefault="002E4E71" w:rsidP="002E4E71">
            <w:pPr>
              <w:rPr>
                <w:sz w:val="6"/>
                <w:szCs w:val="24"/>
                <w:lang w:eastAsia="ar-SA"/>
              </w:rPr>
            </w:pPr>
          </w:p>
        </w:tc>
      </w:tr>
      <w:tr w:rsidR="002E4E71" w:rsidRPr="002E4E71" w:rsidTr="002E4E71">
        <w:tc>
          <w:tcPr>
            <w:tcW w:w="16018" w:type="dxa"/>
            <w:gridSpan w:val="7"/>
          </w:tcPr>
          <w:p w:rsidR="002E4E71" w:rsidRPr="002E4E71" w:rsidRDefault="002E4E71" w:rsidP="002E4E71">
            <w:pPr>
              <w:spacing w:before="80" w:after="80"/>
              <w:ind w:right="-57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lastRenderedPageBreak/>
              <w:t>Подпрограмма № 1 «Развитие муниципального управления и муниципальной службы»</w:t>
            </w:r>
          </w:p>
        </w:tc>
      </w:tr>
      <w:tr w:rsidR="002E4E71" w:rsidRPr="002E4E71" w:rsidTr="002E4E71">
        <w:tc>
          <w:tcPr>
            <w:tcW w:w="425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3.</w:t>
            </w:r>
          </w:p>
        </w:tc>
        <w:tc>
          <w:tcPr>
            <w:tcW w:w="4679" w:type="dxa"/>
          </w:tcPr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Доля вакантных должностей муниципал</w:t>
            </w:r>
            <w:r w:rsidRPr="002E4E71">
              <w:rPr>
                <w:sz w:val="24"/>
                <w:szCs w:val="24"/>
              </w:rPr>
              <w:t>ь</w:t>
            </w:r>
            <w:r w:rsidRPr="002E4E71">
              <w:rPr>
                <w:sz w:val="24"/>
                <w:szCs w:val="24"/>
              </w:rPr>
              <w:t>ной службы, замещенных на основе ко</w:t>
            </w:r>
            <w:r w:rsidRPr="002E4E71">
              <w:rPr>
                <w:sz w:val="24"/>
                <w:szCs w:val="24"/>
              </w:rPr>
              <w:t>н</w:t>
            </w:r>
            <w:r w:rsidRPr="002E4E71">
              <w:rPr>
                <w:sz w:val="24"/>
                <w:szCs w:val="24"/>
              </w:rPr>
              <w:t>курса</w:t>
            </w:r>
          </w:p>
        </w:tc>
        <w:tc>
          <w:tcPr>
            <w:tcW w:w="1275" w:type="dxa"/>
          </w:tcPr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color w:val="000000"/>
                <w:sz w:val="24"/>
                <w:szCs w:val="24"/>
              </w:rPr>
            </w:pPr>
            <w:r w:rsidRPr="002E4E7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2E4E71" w:rsidRPr="002E4E71" w:rsidRDefault="002E4E71" w:rsidP="002E4E71">
            <w:pPr>
              <w:rPr>
                <w:sz w:val="8"/>
                <w:szCs w:val="24"/>
                <w:lang w:eastAsia="ar-SA"/>
              </w:rPr>
            </w:pPr>
            <w:r w:rsidRPr="002E4E71">
              <w:rPr>
                <w:sz w:val="24"/>
                <w:szCs w:val="24"/>
                <w:lang w:eastAsia="ar-SA"/>
              </w:rPr>
              <w:t>Снижение значения показателя над плановым возникло в связи с отсутствием принятых р</w:t>
            </w:r>
            <w:r w:rsidRPr="002E4E71">
              <w:rPr>
                <w:sz w:val="24"/>
                <w:szCs w:val="24"/>
                <w:lang w:eastAsia="ar-SA"/>
              </w:rPr>
              <w:t>е</w:t>
            </w:r>
            <w:r w:rsidRPr="002E4E71">
              <w:rPr>
                <w:sz w:val="24"/>
                <w:szCs w:val="24"/>
                <w:lang w:eastAsia="ar-SA"/>
              </w:rPr>
              <w:t>шений представителя работодателя о провед</w:t>
            </w:r>
            <w:r w:rsidRPr="002E4E71">
              <w:rPr>
                <w:sz w:val="24"/>
                <w:szCs w:val="24"/>
                <w:lang w:eastAsia="ar-SA"/>
              </w:rPr>
              <w:t>е</w:t>
            </w:r>
            <w:r w:rsidRPr="002E4E71">
              <w:rPr>
                <w:sz w:val="24"/>
                <w:szCs w:val="24"/>
                <w:lang w:eastAsia="ar-SA"/>
              </w:rPr>
              <w:t>нии конкурса на замещение вакантных дол</w:t>
            </w:r>
            <w:r w:rsidRPr="002E4E71">
              <w:rPr>
                <w:sz w:val="24"/>
                <w:szCs w:val="24"/>
                <w:lang w:eastAsia="ar-SA"/>
              </w:rPr>
              <w:t>ж</w:t>
            </w:r>
            <w:r w:rsidRPr="002E4E71">
              <w:rPr>
                <w:sz w:val="24"/>
                <w:szCs w:val="24"/>
                <w:lang w:eastAsia="ar-SA"/>
              </w:rPr>
              <w:t xml:space="preserve">ностей </w:t>
            </w:r>
          </w:p>
        </w:tc>
      </w:tr>
      <w:tr w:rsidR="002E4E71" w:rsidRPr="002E4E71" w:rsidTr="002E4E71">
        <w:tc>
          <w:tcPr>
            <w:tcW w:w="425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4.</w:t>
            </w:r>
          </w:p>
        </w:tc>
        <w:tc>
          <w:tcPr>
            <w:tcW w:w="4679" w:type="dxa"/>
          </w:tcPr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Доля вакантных должностей муниципал</w:t>
            </w:r>
            <w:r w:rsidRPr="002E4E71">
              <w:rPr>
                <w:sz w:val="24"/>
                <w:szCs w:val="24"/>
              </w:rPr>
              <w:t>ь</w:t>
            </w:r>
            <w:r w:rsidRPr="002E4E71">
              <w:rPr>
                <w:sz w:val="24"/>
                <w:szCs w:val="24"/>
              </w:rPr>
              <w:t>ной службы, замещенных на основе назн</w:t>
            </w:r>
            <w:r w:rsidRPr="002E4E71">
              <w:rPr>
                <w:sz w:val="24"/>
                <w:szCs w:val="24"/>
              </w:rPr>
              <w:t>а</w:t>
            </w:r>
            <w:r w:rsidRPr="002E4E71">
              <w:rPr>
                <w:sz w:val="24"/>
                <w:szCs w:val="24"/>
              </w:rPr>
              <w:t>чения из кадрового резерва и муниципал</w:t>
            </w:r>
            <w:r w:rsidRPr="002E4E71">
              <w:rPr>
                <w:sz w:val="24"/>
                <w:szCs w:val="24"/>
              </w:rPr>
              <w:t>ь</w:t>
            </w:r>
            <w:r w:rsidRPr="002E4E71">
              <w:rPr>
                <w:sz w:val="24"/>
                <w:szCs w:val="24"/>
              </w:rPr>
              <w:t>ного резерва управленческих кадров гор</w:t>
            </w:r>
            <w:r w:rsidRPr="002E4E71">
              <w:rPr>
                <w:sz w:val="24"/>
                <w:szCs w:val="24"/>
              </w:rPr>
              <w:t>о</w:t>
            </w:r>
            <w:r w:rsidRPr="002E4E71">
              <w:rPr>
                <w:sz w:val="24"/>
                <w:szCs w:val="24"/>
              </w:rPr>
              <w:t>да Новошахтинска</w:t>
            </w:r>
          </w:p>
        </w:tc>
        <w:tc>
          <w:tcPr>
            <w:tcW w:w="1275" w:type="dxa"/>
          </w:tcPr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spacing w:val="-20"/>
                <w:sz w:val="24"/>
                <w:szCs w:val="24"/>
              </w:rPr>
            </w:pPr>
            <w:r w:rsidRPr="002E4E7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2E4E71" w:rsidRPr="002E4E71" w:rsidRDefault="002E4E71" w:rsidP="002E4E71">
            <w:pPr>
              <w:rPr>
                <w:sz w:val="8"/>
                <w:szCs w:val="8"/>
                <w:lang w:eastAsia="ar-SA"/>
              </w:rPr>
            </w:pPr>
          </w:p>
        </w:tc>
      </w:tr>
      <w:tr w:rsidR="002E4E71" w:rsidRPr="002E4E71" w:rsidTr="002E4E71">
        <w:tc>
          <w:tcPr>
            <w:tcW w:w="425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Доля лиц, назначенных на должности м</w:t>
            </w:r>
            <w:r w:rsidRPr="002E4E71">
              <w:rPr>
                <w:sz w:val="24"/>
                <w:szCs w:val="24"/>
              </w:rPr>
              <w:t>у</w:t>
            </w:r>
            <w:r w:rsidRPr="002E4E71">
              <w:rPr>
                <w:sz w:val="24"/>
                <w:szCs w:val="24"/>
              </w:rPr>
              <w:t>ниципальной службы из муниципального резерва управленческих кадров города Н</w:t>
            </w:r>
            <w:r w:rsidRPr="002E4E71">
              <w:rPr>
                <w:sz w:val="24"/>
                <w:szCs w:val="24"/>
              </w:rPr>
              <w:t>о</w:t>
            </w:r>
            <w:r w:rsidRPr="002E4E71">
              <w:rPr>
                <w:sz w:val="24"/>
                <w:szCs w:val="24"/>
              </w:rPr>
              <w:t>вошахтинска</w:t>
            </w:r>
          </w:p>
        </w:tc>
        <w:tc>
          <w:tcPr>
            <w:tcW w:w="1275" w:type="dxa"/>
          </w:tcPr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color w:val="000000"/>
                <w:sz w:val="24"/>
                <w:szCs w:val="24"/>
              </w:rPr>
            </w:pPr>
            <w:r w:rsidRPr="002E4E7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2E4E71" w:rsidRPr="002E4E71" w:rsidRDefault="002E4E71" w:rsidP="002E4E71">
            <w:pPr>
              <w:ind w:right="-108"/>
              <w:rPr>
                <w:sz w:val="24"/>
                <w:szCs w:val="24"/>
                <w:lang w:eastAsia="ar-SA"/>
              </w:rPr>
            </w:pPr>
            <w:r w:rsidRPr="002E4E71">
              <w:rPr>
                <w:sz w:val="24"/>
                <w:szCs w:val="24"/>
                <w:lang w:eastAsia="ar-SA"/>
              </w:rPr>
              <w:t>Снижение значения показателя над плановым значением обусловлено стабильностью кадр</w:t>
            </w:r>
            <w:r w:rsidRPr="002E4E71">
              <w:rPr>
                <w:sz w:val="24"/>
                <w:szCs w:val="24"/>
                <w:lang w:eastAsia="ar-SA"/>
              </w:rPr>
              <w:t>о</w:t>
            </w:r>
            <w:r w:rsidRPr="002E4E71">
              <w:rPr>
                <w:sz w:val="24"/>
                <w:szCs w:val="24"/>
                <w:lang w:eastAsia="ar-SA"/>
              </w:rPr>
              <w:t xml:space="preserve">вого состава лиц, на которые сформирован </w:t>
            </w:r>
          </w:p>
          <w:p w:rsidR="002E4E71" w:rsidRPr="002E4E71" w:rsidRDefault="002E4E71" w:rsidP="002E4E71">
            <w:pPr>
              <w:ind w:right="-108"/>
              <w:rPr>
                <w:color w:val="FF0000"/>
                <w:sz w:val="12"/>
                <w:szCs w:val="8"/>
                <w:lang w:eastAsia="ar-SA"/>
              </w:rPr>
            </w:pPr>
            <w:r w:rsidRPr="002E4E71">
              <w:rPr>
                <w:sz w:val="24"/>
                <w:szCs w:val="24"/>
                <w:lang w:eastAsia="ar-SA"/>
              </w:rPr>
              <w:t xml:space="preserve">муниципальный резерв </w:t>
            </w:r>
            <w:r w:rsidRPr="002E4E71">
              <w:rPr>
                <w:sz w:val="24"/>
                <w:szCs w:val="24"/>
              </w:rPr>
              <w:t>управленческих кадров города Новошахтинска</w:t>
            </w:r>
          </w:p>
        </w:tc>
      </w:tr>
      <w:tr w:rsidR="002E4E71" w:rsidRPr="002E4E71" w:rsidTr="002E4E71">
        <w:tc>
          <w:tcPr>
            <w:tcW w:w="425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6.</w:t>
            </w:r>
          </w:p>
        </w:tc>
        <w:tc>
          <w:tcPr>
            <w:tcW w:w="4679" w:type="dxa"/>
          </w:tcPr>
          <w:p w:rsidR="002E4E71" w:rsidRPr="002E4E71" w:rsidRDefault="002E4E71" w:rsidP="002E4E71">
            <w:pPr>
              <w:suppressAutoHyphens/>
              <w:spacing w:line="228" w:lineRule="auto"/>
              <w:ind w:right="-108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Доля муниципальных служащих, имеющих высшее образование</w:t>
            </w:r>
          </w:p>
        </w:tc>
        <w:tc>
          <w:tcPr>
            <w:tcW w:w="1275" w:type="dxa"/>
          </w:tcPr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color w:val="000000"/>
                <w:sz w:val="24"/>
                <w:szCs w:val="24"/>
              </w:rPr>
            </w:pPr>
            <w:r w:rsidRPr="002E4E7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96,4</w:t>
            </w:r>
          </w:p>
        </w:tc>
        <w:tc>
          <w:tcPr>
            <w:tcW w:w="5103" w:type="dxa"/>
          </w:tcPr>
          <w:p w:rsidR="002E4E71" w:rsidRPr="002E4E71" w:rsidRDefault="002E4E71" w:rsidP="002E4E71">
            <w:pPr>
              <w:ind w:right="-108"/>
              <w:rPr>
                <w:sz w:val="24"/>
                <w:szCs w:val="24"/>
                <w:lang w:eastAsia="ar-SA"/>
              </w:rPr>
            </w:pPr>
            <w:r w:rsidRPr="002E4E71">
              <w:rPr>
                <w:sz w:val="24"/>
                <w:szCs w:val="24"/>
                <w:lang w:eastAsia="ar-SA"/>
              </w:rPr>
              <w:t>Превышение значения показателя над плановым значением обусловлено поступлением на мун</w:t>
            </w:r>
            <w:r w:rsidRPr="002E4E71">
              <w:rPr>
                <w:sz w:val="24"/>
                <w:szCs w:val="24"/>
                <w:lang w:eastAsia="ar-SA"/>
              </w:rPr>
              <w:t>и</w:t>
            </w:r>
            <w:r w:rsidRPr="002E4E71">
              <w:rPr>
                <w:sz w:val="24"/>
                <w:szCs w:val="24"/>
                <w:lang w:eastAsia="ar-SA"/>
              </w:rPr>
              <w:t>ципальную службу лиц с высшим образованием и уменьшением количества должностей «мла</w:t>
            </w:r>
            <w:r w:rsidRPr="002E4E71">
              <w:rPr>
                <w:sz w:val="24"/>
                <w:szCs w:val="24"/>
                <w:lang w:eastAsia="ar-SA"/>
              </w:rPr>
              <w:t>д</w:t>
            </w:r>
            <w:r w:rsidRPr="002E4E71">
              <w:rPr>
                <w:sz w:val="24"/>
                <w:szCs w:val="24"/>
                <w:lang w:eastAsia="ar-SA"/>
              </w:rPr>
              <w:t xml:space="preserve">шей» группы </w:t>
            </w:r>
          </w:p>
          <w:p w:rsidR="002E4E71" w:rsidRPr="002E4E71" w:rsidRDefault="002E4E71" w:rsidP="002E4E71">
            <w:pPr>
              <w:ind w:right="-108"/>
              <w:rPr>
                <w:sz w:val="12"/>
                <w:szCs w:val="8"/>
                <w:lang w:eastAsia="ar-SA"/>
              </w:rPr>
            </w:pPr>
          </w:p>
        </w:tc>
      </w:tr>
      <w:tr w:rsidR="002E4E71" w:rsidRPr="002E4E71" w:rsidTr="002E4E71">
        <w:tc>
          <w:tcPr>
            <w:tcW w:w="16018" w:type="dxa"/>
            <w:gridSpan w:val="7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8"/>
                <w:szCs w:val="8"/>
              </w:rPr>
            </w:pPr>
          </w:p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Подпрограмма № 2 «Обеспечение реализации муниципальной программы «Развитие муниципальной службы»</w:t>
            </w:r>
          </w:p>
          <w:p w:rsidR="002E4E71" w:rsidRPr="002E4E71" w:rsidRDefault="002E4E71" w:rsidP="002E4E71">
            <w:pPr>
              <w:ind w:right="-58" w:hanging="108"/>
              <w:jc w:val="center"/>
              <w:rPr>
                <w:sz w:val="8"/>
                <w:szCs w:val="8"/>
              </w:rPr>
            </w:pPr>
          </w:p>
        </w:tc>
      </w:tr>
      <w:tr w:rsidR="002E4E71" w:rsidRPr="002E4E71" w:rsidTr="002E4E71">
        <w:trPr>
          <w:trHeight w:val="688"/>
        </w:trPr>
        <w:tc>
          <w:tcPr>
            <w:tcW w:w="425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7.</w:t>
            </w:r>
          </w:p>
        </w:tc>
        <w:tc>
          <w:tcPr>
            <w:tcW w:w="4679" w:type="dxa"/>
          </w:tcPr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Расходы бюджета города на содержание работников органов местного самоуправл</w:t>
            </w:r>
            <w:r w:rsidRPr="002E4E71">
              <w:rPr>
                <w:sz w:val="24"/>
                <w:szCs w:val="24"/>
              </w:rPr>
              <w:t>е</w:t>
            </w:r>
            <w:r w:rsidRPr="002E4E71">
              <w:rPr>
                <w:sz w:val="24"/>
                <w:szCs w:val="24"/>
              </w:rPr>
              <w:t>ния в расчете на одного жителя муниц</w:t>
            </w:r>
            <w:r w:rsidRPr="002E4E71">
              <w:rPr>
                <w:sz w:val="24"/>
                <w:szCs w:val="24"/>
              </w:rPr>
              <w:t>и</w:t>
            </w:r>
            <w:r w:rsidRPr="002E4E71">
              <w:rPr>
                <w:sz w:val="24"/>
                <w:szCs w:val="24"/>
              </w:rPr>
              <w:t>пального образования</w:t>
            </w:r>
          </w:p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1 296,35</w:t>
            </w:r>
          </w:p>
        </w:tc>
        <w:tc>
          <w:tcPr>
            <w:tcW w:w="1559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1 582,64</w:t>
            </w:r>
          </w:p>
        </w:tc>
        <w:tc>
          <w:tcPr>
            <w:tcW w:w="1417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1 582,64*</w:t>
            </w:r>
          </w:p>
        </w:tc>
        <w:tc>
          <w:tcPr>
            <w:tcW w:w="5103" w:type="dxa"/>
          </w:tcPr>
          <w:p w:rsidR="002E4E71" w:rsidRPr="002E4E71" w:rsidRDefault="002E4E71" w:rsidP="002E4E71">
            <w:pPr>
              <w:ind w:left="-40"/>
              <w:rPr>
                <w:sz w:val="24"/>
                <w:szCs w:val="24"/>
              </w:rPr>
            </w:pPr>
          </w:p>
        </w:tc>
      </w:tr>
      <w:tr w:rsidR="002E4E71" w:rsidRPr="002E4E71" w:rsidTr="002E4E71">
        <w:tc>
          <w:tcPr>
            <w:tcW w:w="425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8.</w:t>
            </w:r>
          </w:p>
        </w:tc>
        <w:tc>
          <w:tcPr>
            <w:tcW w:w="4679" w:type="dxa"/>
          </w:tcPr>
          <w:p w:rsidR="002E4E71" w:rsidRPr="002E4E71" w:rsidRDefault="002E4E71" w:rsidP="002E4E71">
            <w:pPr>
              <w:suppressAutoHyphens/>
              <w:spacing w:line="228" w:lineRule="auto"/>
              <w:ind w:right="-108"/>
              <w:rPr>
                <w:sz w:val="24"/>
                <w:szCs w:val="24"/>
                <w:lang w:eastAsia="ar-SA"/>
              </w:rPr>
            </w:pPr>
            <w:r w:rsidRPr="002E4E71">
              <w:rPr>
                <w:sz w:val="24"/>
                <w:szCs w:val="24"/>
                <w:lang w:eastAsia="ar-SA"/>
              </w:rPr>
              <w:t xml:space="preserve">Размер экономии бюджетных средств при осуществлении  закупки товаров, работ и услуг для муниципальных нужд (по главному распорядителю – Администрация  </w:t>
            </w:r>
            <w:r w:rsidRPr="002E4E71">
              <w:rPr>
                <w:sz w:val="24"/>
                <w:szCs w:val="24"/>
                <w:lang w:eastAsia="ar-SA"/>
              </w:rPr>
              <w:lastRenderedPageBreak/>
              <w:t>города Новошахтинска)</w:t>
            </w:r>
          </w:p>
          <w:p w:rsidR="002E4E71" w:rsidRPr="002E4E71" w:rsidRDefault="002E4E71" w:rsidP="002E4E71">
            <w:pPr>
              <w:suppressAutoHyphens/>
              <w:spacing w:line="228" w:lineRule="auto"/>
              <w:ind w:right="-108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60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56,4</w:t>
            </w:r>
          </w:p>
        </w:tc>
        <w:tc>
          <w:tcPr>
            <w:tcW w:w="1559" w:type="dxa"/>
          </w:tcPr>
          <w:p w:rsidR="002E4E71" w:rsidRPr="002E4E71" w:rsidRDefault="002E4E71" w:rsidP="002E4E71">
            <w:pPr>
              <w:snapToGrid w:val="0"/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485,0</w:t>
            </w:r>
          </w:p>
        </w:tc>
        <w:tc>
          <w:tcPr>
            <w:tcW w:w="1417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54,6</w:t>
            </w:r>
          </w:p>
        </w:tc>
        <w:tc>
          <w:tcPr>
            <w:tcW w:w="5103" w:type="dxa"/>
          </w:tcPr>
          <w:p w:rsidR="002E4E71" w:rsidRPr="002E4E71" w:rsidRDefault="002E4E71" w:rsidP="002E4E71">
            <w:pPr>
              <w:ind w:right="-108"/>
              <w:rPr>
                <w:sz w:val="24"/>
                <w:szCs w:val="24"/>
                <w:lang w:eastAsia="ar-SA"/>
              </w:rPr>
            </w:pPr>
            <w:r w:rsidRPr="002E4E71">
              <w:rPr>
                <w:sz w:val="24"/>
                <w:szCs w:val="24"/>
                <w:lang w:eastAsia="ar-SA"/>
              </w:rPr>
              <w:t>Снижение значения показателя над плановым значением обусловлено значительным ростом цен на товары, работы и услуги, перераспред</w:t>
            </w:r>
            <w:r w:rsidRPr="002E4E71">
              <w:rPr>
                <w:sz w:val="24"/>
                <w:szCs w:val="24"/>
                <w:lang w:eastAsia="ar-SA"/>
              </w:rPr>
              <w:t>е</w:t>
            </w:r>
            <w:r w:rsidRPr="002E4E71">
              <w:rPr>
                <w:sz w:val="24"/>
                <w:szCs w:val="24"/>
                <w:lang w:eastAsia="ar-SA"/>
              </w:rPr>
              <w:t>лением экономии средств на другие закупки</w:t>
            </w:r>
          </w:p>
        </w:tc>
      </w:tr>
    </w:tbl>
    <w:p w:rsidR="002E4E71" w:rsidRPr="002E4E71" w:rsidRDefault="002E4E71" w:rsidP="002E4E71">
      <w:pPr>
        <w:jc w:val="both"/>
        <w:rPr>
          <w:sz w:val="14"/>
          <w:szCs w:val="14"/>
        </w:rPr>
      </w:pPr>
    </w:p>
    <w:p w:rsidR="002E4E71" w:rsidRPr="002E4E71" w:rsidRDefault="002E4E71" w:rsidP="006F0339">
      <w:pPr>
        <w:ind w:left="-709"/>
        <w:jc w:val="both"/>
        <w:rPr>
          <w:sz w:val="28"/>
          <w:szCs w:val="14"/>
        </w:rPr>
      </w:pPr>
      <w:r w:rsidRPr="002E4E71">
        <w:rPr>
          <w:sz w:val="28"/>
          <w:szCs w:val="14"/>
        </w:rPr>
        <w:tab/>
      </w:r>
      <w:r w:rsidR="00E64910">
        <w:rPr>
          <w:sz w:val="28"/>
          <w:szCs w:val="14"/>
        </w:rPr>
        <w:tab/>
      </w:r>
      <w:r w:rsidRPr="002E4E71">
        <w:rPr>
          <w:sz w:val="28"/>
          <w:szCs w:val="14"/>
          <w:vertAlign w:val="superscript"/>
        </w:rPr>
        <w:t>˂1˃</w:t>
      </w:r>
      <w:r w:rsidRPr="002E4E71">
        <w:rPr>
          <w:sz w:val="28"/>
          <w:szCs w:val="14"/>
        </w:rPr>
        <w:t xml:space="preserve"> значения показателей уточнены; </w:t>
      </w:r>
    </w:p>
    <w:p w:rsidR="002E4E71" w:rsidRPr="002E4E71" w:rsidRDefault="002E4E71" w:rsidP="006F0339">
      <w:pPr>
        <w:ind w:left="-709"/>
        <w:rPr>
          <w:sz w:val="52"/>
          <w:szCs w:val="28"/>
        </w:rPr>
      </w:pPr>
      <w:r w:rsidRPr="002E4E71">
        <w:rPr>
          <w:sz w:val="28"/>
          <w:szCs w:val="14"/>
        </w:rPr>
        <w:tab/>
      </w:r>
      <w:r w:rsidR="00E64910">
        <w:rPr>
          <w:sz w:val="28"/>
          <w:szCs w:val="14"/>
        </w:rPr>
        <w:tab/>
      </w:r>
      <w:r w:rsidRPr="002E4E71">
        <w:rPr>
          <w:sz w:val="28"/>
          <w:szCs w:val="14"/>
          <w:vertAlign w:val="superscript"/>
        </w:rPr>
        <w:t>˂*˃</w:t>
      </w:r>
      <w:r w:rsidRPr="002E4E71">
        <w:rPr>
          <w:sz w:val="28"/>
          <w:szCs w:val="14"/>
        </w:rPr>
        <w:t xml:space="preserve"> показатели рассчитаны по предварительным данным, при получении статистических данных будут уточнены.</w:t>
      </w:r>
    </w:p>
    <w:p w:rsidR="002E4E71" w:rsidRPr="002E4E71" w:rsidRDefault="002E4E71" w:rsidP="002E4E71">
      <w:pPr>
        <w:rPr>
          <w:sz w:val="44"/>
          <w:szCs w:val="28"/>
        </w:rPr>
      </w:pPr>
    </w:p>
    <w:p w:rsidR="002E4E71" w:rsidRPr="002E4E71" w:rsidRDefault="002E4E71" w:rsidP="002E4E71">
      <w:pPr>
        <w:rPr>
          <w:sz w:val="28"/>
          <w:szCs w:val="28"/>
        </w:rPr>
      </w:pPr>
    </w:p>
    <w:p w:rsidR="002E4E71" w:rsidRPr="002E4E71" w:rsidRDefault="002E4E71" w:rsidP="006F0339">
      <w:pPr>
        <w:ind w:left="-709" w:right="-737"/>
        <w:rPr>
          <w:sz w:val="28"/>
          <w:szCs w:val="24"/>
        </w:rPr>
      </w:pPr>
      <w:r w:rsidRPr="002E4E71">
        <w:rPr>
          <w:sz w:val="28"/>
          <w:szCs w:val="24"/>
        </w:rPr>
        <w:t xml:space="preserve">Управляющий делами </w:t>
      </w:r>
    </w:p>
    <w:p w:rsidR="00E715E8" w:rsidRPr="008F314B" w:rsidRDefault="002E4E71" w:rsidP="006F0339">
      <w:pPr>
        <w:tabs>
          <w:tab w:val="left" w:pos="11280"/>
        </w:tabs>
        <w:ind w:left="-709" w:right="-737"/>
        <w:jc w:val="both"/>
        <w:rPr>
          <w:sz w:val="28"/>
          <w:szCs w:val="28"/>
        </w:rPr>
      </w:pPr>
      <w:r w:rsidRPr="002E4E71">
        <w:rPr>
          <w:sz w:val="28"/>
          <w:szCs w:val="24"/>
        </w:rPr>
        <w:t xml:space="preserve">Администрации города                                                                      </w:t>
      </w:r>
      <w:r w:rsidRPr="002E4E71">
        <w:rPr>
          <w:sz w:val="28"/>
          <w:szCs w:val="24"/>
        </w:rPr>
        <w:tab/>
      </w:r>
      <w:r w:rsidR="006F0339">
        <w:rPr>
          <w:sz w:val="28"/>
          <w:szCs w:val="24"/>
        </w:rPr>
        <w:t xml:space="preserve">                          </w:t>
      </w:r>
      <w:r w:rsidRPr="002E4E71">
        <w:rPr>
          <w:sz w:val="28"/>
          <w:szCs w:val="24"/>
        </w:rPr>
        <w:t>Ю.А. Лубенцов</w:t>
      </w:r>
    </w:p>
    <w:sectPr w:rsidR="00E715E8" w:rsidRPr="008F314B" w:rsidSect="006F0339">
      <w:pgSz w:w="16840" w:h="11907" w:orient="landscape"/>
      <w:pgMar w:top="1701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901" w:rsidRDefault="00865901">
      <w:r>
        <w:separator/>
      </w:r>
    </w:p>
  </w:endnote>
  <w:endnote w:type="continuationSeparator" w:id="0">
    <w:p w:rsidR="00865901" w:rsidRDefault="00865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901" w:rsidRDefault="00865901">
      <w:r>
        <w:separator/>
      </w:r>
    </w:p>
  </w:footnote>
  <w:footnote w:type="continuationSeparator" w:id="0">
    <w:p w:rsidR="00865901" w:rsidRDefault="00865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22BCE"/>
    <w:multiLevelType w:val="hybridMultilevel"/>
    <w:tmpl w:val="AF90D9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D26F36"/>
    <w:multiLevelType w:val="hybridMultilevel"/>
    <w:tmpl w:val="F26CC88E"/>
    <w:lvl w:ilvl="0" w:tplc="6DE8C8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A59DD"/>
    <w:multiLevelType w:val="hybridMultilevel"/>
    <w:tmpl w:val="6ACC8498"/>
    <w:lvl w:ilvl="0" w:tplc="52A61E94">
      <w:start w:val="1"/>
      <w:numFmt w:val="decimal"/>
      <w:lvlText w:val="%1."/>
      <w:lvlJc w:val="left"/>
      <w:pPr>
        <w:ind w:left="1729" w:hanging="102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331605CB"/>
    <w:multiLevelType w:val="hybridMultilevel"/>
    <w:tmpl w:val="8068AAF0"/>
    <w:lvl w:ilvl="0" w:tplc="A11882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E37A1"/>
    <w:multiLevelType w:val="multilevel"/>
    <w:tmpl w:val="D6A87E9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CF54C66"/>
    <w:multiLevelType w:val="multilevel"/>
    <w:tmpl w:val="89448D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C177FF"/>
    <w:multiLevelType w:val="hybridMultilevel"/>
    <w:tmpl w:val="B1CED822"/>
    <w:lvl w:ilvl="0" w:tplc="23FCC7B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0">
    <w:nsid w:val="4D987817"/>
    <w:multiLevelType w:val="multilevel"/>
    <w:tmpl w:val="346694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5B66E66"/>
    <w:multiLevelType w:val="multilevel"/>
    <w:tmpl w:val="89448D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A856E0"/>
    <w:multiLevelType w:val="hybridMultilevel"/>
    <w:tmpl w:val="89448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670988"/>
    <w:multiLevelType w:val="hybridMultilevel"/>
    <w:tmpl w:val="603E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95292"/>
    <w:rsid w:val="000A1472"/>
    <w:rsid w:val="000C4B67"/>
    <w:rsid w:val="001843DB"/>
    <w:rsid w:val="001B0A63"/>
    <w:rsid w:val="00255093"/>
    <w:rsid w:val="002B33B8"/>
    <w:rsid w:val="002E4E71"/>
    <w:rsid w:val="00301A3F"/>
    <w:rsid w:val="0031292F"/>
    <w:rsid w:val="00323152"/>
    <w:rsid w:val="00345513"/>
    <w:rsid w:val="00353C1E"/>
    <w:rsid w:val="0036475A"/>
    <w:rsid w:val="00370B68"/>
    <w:rsid w:val="00372C31"/>
    <w:rsid w:val="003B4407"/>
    <w:rsid w:val="003E5488"/>
    <w:rsid w:val="004B0852"/>
    <w:rsid w:val="004B2829"/>
    <w:rsid w:val="004C4752"/>
    <w:rsid w:val="00512C0E"/>
    <w:rsid w:val="005252AD"/>
    <w:rsid w:val="0053329B"/>
    <w:rsid w:val="006634A3"/>
    <w:rsid w:val="006754BB"/>
    <w:rsid w:val="006F0339"/>
    <w:rsid w:val="00701558"/>
    <w:rsid w:val="00711876"/>
    <w:rsid w:val="00775781"/>
    <w:rsid w:val="00777DC1"/>
    <w:rsid w:val="007C4D06"/>
    <w:rsid w:val="007C4EE3"/>
    <w:rsid w:val="008246DD"/>
    <w:rsid w:val="00846F6C"/>
    <w:rsid w:val="00865901"/>
    <w:rsid w:val="0087639A"/>
    <w:rsid w:val="008B45EA"/>
    <w:rsid w:val="008F1D94"/>
    <w:rsid w:val="008F314B"/>
    <w:rsid w:val="00912ACC"/>
    <w:rsid w:val="00937ACC"/>
    <w:rsid w:val="009548F1"/>
    <w:rsid w:val="00987F23"/>
    <w:rsid w:val="00996452"/>
    <w:rsid w:val="009A6B75"/>
    <w:rsid w:val="009C25E8"/>
    <w:rsid w:val="009D56EC"/>
    <w:rsid w:val="009E3D4F"/>
    <w:rsid w:val="009F6FFC"/>
    <w:rsid w:val="00A33714"/>
    <w:rsid w:val="00A537B3"/>
    <w:rsid w:val="00A92983"/>
    <w:rsid w:val="00AA6DF5"/>
    <w:rsid w:val="00B17E06"/>
    <w:rsid w:val="00B27A4A"/>
    <w:rsid w:val="00B74C01"/>
    <w:rsid w:val="00B92D69"/>
    <w:rsid w:val="00BC113E"/>
    <w:rsid w:val="00BE0157"/>
    <w:rsid w:val="00BE3B38"/>
    <w:rsid w:val="00C07A5E"/>
    <w:rsid w:val="00C614FE"/>
    <w:rsid w:val="00C917FC"/>
    <w:rsid w:val="00D50CAF"/>
    <w:rsid w:val="00DD26EE"/>
    <w:rsid w:val="00E01845"/>
    <w:rsid w:val="00E06450"/>
    <w:rsid w:val="00E64910"/>
    <w:rsid w:val="00E715E8"/>
    <w:rsid w:val="00EA3025"/>
    <w:rsid w:val="00EE6278"/>
    <w:rsid w:val="00F55BB8"/>
    <w:rsid w:val="00F91708"/>
    <w:rsid w:val="00FB3EA1"/>
    <w:rsid w:val="00F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67"/>
  </w:style>
  <w:style w:type="paragraph" w:styleId="1">
    <w:name w:val="heading 1"/>
    <w:basedOn w:val="a"/>
    <w:next w:val="a"/>
    <w:link w:val="10"/>
    <w:qFormat/>
    <w:rsid w:val="002E4E71"/>
    <w:pPr>
      <w:keepNext/>
      <w:jc w:val="both"/>
      <w:outlineLvl w:val="0"/>
    </w:pPr>
    <w:rPr>
      <w:rFonts w:ascii="Arial" w:hAnsi="Arial"/>
      <w:sz w:val="24"/>
      <w:lang/>
    </w:rPr>
  </w:style>
  <w:style w:type="paragraph" w:styleId="3">
    <w:name w:val="heading 3"/>
    <w:basedOn w:val="a"/>
    <w:next w:val="a"/>
    <w:link w:val="30"/>
    <w:qFormat/>
    <w:rsid w:val="002E4E71"/>
    <w:pPr>
      <w:keepNext/>
      <w:numPr>
        <w:ilvl w:val="2"/>
        <w:numId w:val="2"/>
      </w:numPr>
      <w:suppressAutoHyphens/>
      <w:jc w:val="both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E71"/>
    <w:rPr>
      <w:rFonts w:ascii="Arial" w:hAnsi="Arial"/>
      <w:sz w:val="24"/>
      <w:lang/>
    </w:rPr>
  </w:style>
  <w:style w:type="character" w:customStyle="1" w:styleId="30">
    <w:name w:val="Заголовок 3 Знак"/>
    <w:basedOn w:val="a0"/>
    <w:link w:val="3"/>
    <w:rsid w:val="002E4E71"/>
    <w:rPr>
      <w:sz w:val="28"/>
      <w:lang w:eastAsia="ar-SA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rsid w:val="002E4E7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2E4E71"/>
    <w:rPr>
      <w:color w:val="0000FF"/>
      <w:u w:val="single"/>
    </w:rPr>
  </w:style>
  <w:style w:type="paragraph" w:styleId="a7">
    <w:name w:val="Balloon Text"/>
    <w:basedOn w:val="a"/>
    <w:link w:val="a8"/>
    <w:uiPriority w:val="99"/>
    <w:unhideWhenUsed/>
    <w:rsid w:val="002E4E71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rsid w:val="002E4E71"/>
    <w:rPr>
      <w:rFonts w:ascii="Tahoma" w:hAnsi="Tahoma"/>
      <w:sz w:val="16"/>
      <w:szCs w:val="16"/>
      <w:lang/>
    </w:rPr>
  </w:style>
  <w:style w:type="paragraph" w:customStyle="1" w:styleId="a9">
    <w:name w:val="Знак"/>
    <w:basedOn w:val="a"/>
    <w:rsid w:val="002E4E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2E4E7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ody Text"/>
    <w:basedOn w:val="a"/>
    <w:link w:val="ab"/>
    <w:rsid w:val="002E4E71"/>
    <w:pPr>
      <w:widowControl w:val="0"/>
      <w:suppressAutoHyphens/>
      <w:spacing w:after="120"/>
    </w:pPr>
    <w:rPr>
      <w:rFonts w:ascii="Arial" w:eastAsia="Arial Unicode MS" w:hAnsi="Arial"/>
      <w:kern w:val="1"/>
      <w:szCs w:val="24"/>
      <w:lang/>
    </w:rPr>
  </w:style>
  <w:style w:type="character" w:customStyle="1" w:styleId="ab">
    <w:name w:val="Основной текст Знак"/>
    <w:basedOn w:val="a0"/>
    <w:link w:val="aa"/>
    <w:rsid w:val="002E4E71"/>
    <w:rPr>
      <w:rFonts w:ascii="Arial" w:eastAsia="Arial Unicode MS" w:hAnsi="Arial"/>
      <w:kern w:val="1"/>
      <w:szCs w:val="24"/>
      <w:lang/>
    </w:rPr>
  </w:style>
  <w:style w:type="paragraph" w:styleId="ac">
    <w:name w:val="List Paragraph"/>
    <w:basedOn w:val="a"/>
    <w:uiPriority w:val="34"/>
    <w:qFormat/>
    <w:rsid w:val="002E4E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E4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4E71"/>
    <w:pPr>
      <w:suppressAutoHyphens/>
      <w:autoSpaceDE w:val="0"/>
      <w:textAlignment w:val="baseline"/>
    </w:pPr>
    <w:rPr>
      <w:rFonts w:ascii="Courier New" w:eastAsia="MS Mincho" w:hAnsi="Courier New" w:cs="Courier New"/>
      <w:kern w:val="1"/>
      <w:lang w:eastAsia="ar-SA"/>
    </w:rPr>
  </w:style>
  <w:style w:type="paragraph" w:customStyle="1" w:styleId="ad">
    <w:name w:val="Знак"/>
    <w:basedOn w:val="a"/>
    <w:rsid w:val="002E4E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Прижатый влево"/>
    <w:basedOn w:val="a"/>
    <w:next w:val="a"/>
    <w:rsid w:val="002E4E7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">
    <w:name w:val="Strong"/>
    <w:uiPriority w:val="22"/>
    <w:qFormat/>
    <w:rsid w:val="002E4E71"/>
    <w:rPr>
      <w:b/>
      <w:bCs/>
    </w:rPr>
  </w:style>
  <w:style w:type="paragraph" w:customStyle="1" w:styleId="af0">
    <w:name w:val="Заголовок таблицы"/>
    <w:basedOn w:val="a"/>
    <w:rsid w:val="002E4E71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character" w:customStyle="1" w:styleId="WW8Num1z1">
    <w:name w:val="WW8Num1z1"/>
    <w:rsid w:val="002E4E71"/>
    <w:rPr>
      <w:rFonts w:ascii="Courier New" w:hAnsi="Courier New"/>
    </w:rPr>
  </w:style>
  <w:style w:type="character" w:styleId="af1">
    <w:name w:val="FollowedHyperlink"/>
    <w:rsid w:val="002E4E71"/>
    <w:rPr>
      <w:color w:val="800080"/>
      <w:u w:val="single"/>
    </w:rPr>
  </w:style>
  <w:style w:type="character" w:customStyle="1" w:styleId="Heading1Char">
    <w:name w:val="Heading 1 Char"/>
    <w:locked/>
    <w:rsid w:val="002E4E71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E4E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E4E71"/>
    <w:pPr>
      <w:widowControl w:val="0"/>
      <w:suppressAutoHyphens/>
      <w:autoSpaceDE w:val="0"/>
    </w:pPr>
    <w:rPr>
      <w:rFonts w:ascii="Arial" w:eastAsia="MS Mincho" w:hAnsi="Arial" w:cs="Arial"/>
      <w:b/>
      <w:bCs/>
      <w:lang w:eastAsia="ar-SA"/>
    </w:rPr>
  </w:style>
  <w:style w:type="paragraph" w:customStyle="1" w:styleId="Postan">
    <w:name w:val="Postan"/>
    <w:basedOn w:val="a"/>
    <w:rsid w:val="002E4E71"/>
    <w:pPr>
      <w:suppressAutoHyphens/>
      <w:jc w:val="center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4E71"/>
    <w:pPr>
      <w:keepNext/>
      <w:jc w:val="both"/>
      <w:outlineLvl w:val="0"/>
    </w:pPr>
    <w:rPr>
      <w:rFonts w:ascii="Arial" w:hAnsi="Arial"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E4E71"/>
    <w:pPr>
      <w:keepNext/>
      <w:numPr>
        <w:ilvl w:val="2"/>
        <w:numId w:val="2"/>
      </w:numPr>
      <w:suppressAutoHyphens/>
      <w:jc w:val="both"/>
      <w:outlineLvl w:val="2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E71"/>
    <w:rPr>
      <w:rFonts w:ascii="Arial" w:hAnsi="Arial"/>
      <w:sz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2E4E71"/>
    <w:rPr>
      <w:sz w:val="28"/>
      <w:lang w:val="x-none" w:eastAsia="ar-SA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rsid w:val="002E4E7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2E4E71"/>
    <w:rPr>
      <w:color w:val="0000FF"/>
      <w:u w:val="single"/>
    </w:rPr>
  </w:style>
  <w:style w:type="paragraph" w:styleId="a7">
    <w:name w:val="Balloon Text"/>
    <w:basedOn w:val="a"/>
    <w:link w:val="a8"/>
    <w:uiPriority w:val="99"/>
    <w:unhideWhenUsed/>
    <w:rsid w:val="002E4E7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2E4E71"/>
    <w:rPr>
      <w:rFonts w:ascii="Tahoma" w:hAnsi="Tahoma"/>
      <w:sz w:val="16"/>
      <w:szCs w:val="16"/>
      <w:lang w:val="x-none" w:eastAsia="x-none"/>
    </w:rPr>
  </w:style>
  <w:style w:type="paragraph" w:customStyle="1" w:styleId="a9">
    <w:name w:val="Знак"/>
    <w:basedOn w:val="a"/>
    <w:rsid w:val="002E4E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2E4E7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ody Text"/>
    <w:basedOn w:val="a"/>
    <w:link w:val="ab"/>
    <w:rsid w:val="002E4E71"/>
    <w:pPr>
      <w:widowControl w:val="0"/>
      <w:suppressAutoHyphens/>
      <w:spacing w:after="120"/>
    </w:pPr>
    <w:rPr>
      <w:rFonts w:ascii="Arial" w:eastAsia="Arial Unicode MS" w:hAnsi="Arial"/>
      <w:kern w:val="1"/>
      <w:szCs w:val="24"/>
      <w:lang w:val="x-none"/>
    </w:rPr>
  </w:style>
  <w:style w:type="character" w:customStyle="1" w:styleId="ab">
    <w:name w:val="Основной текст Знак"/>
    <w:basedOn w:val="a0"/>
    <w:link w:val="aa"/>
    <w:rsid w:val="002E4E71"/>
    <w:rPr>
      <w:rFonts w:ascii="Arial" w:eastAsia="Arial Unicode MS" w:hAnsi="Arial"/>
      <w:kern w:val="1"/>
      <w:szCs w:val="24"/>
      <w:lang w:val="x-none"/>
    </w:rPr>
  </w:style>
  <w:style w:type="paragraph" w:styleId="ac">
    <w:name w:val="List Paragraph"/>
    <w:basedOn w:val="a"/>
    <w:uiPriority w:val="34"/>
    <w:qFormat/>
    <w:rsid w:val="002E4E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E4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4E71"/>
    <w:pPr>
      <w:suppressAutoHyphens/>
      <w:autoSpaceDE w:val="0"/>
      <w:textAlignment w:val="baseline"/>
    </w:pPr>
    <w:rPr>
      <w:rFonts w:ascii="Courier New" w:eastAsia="MS Mincho" w:hAnsi="Courier New" w:cs="Courier New"/>
      <w:kern w:val="1"/>
      <w:lang w:eastAsia="ar-SA"/>
    </w:rPr>
  </w:style>
  <w:style w:type="paragraph" w:customStyle="1" w:styleId="ad">
    <w:name w:val="Знак"/>
    <w:basedOn w:val="a"/>
    <w:rsid w:val="002E4E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Прижатый влево"/>
    <w:basedOn w:val="a"/>
    <w:next w:val="a"/>
    <w:rsid w:val="002E4E7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">
    <w:name w:val="Strong"/>
    <w:uiPriority w:val="22"/>
    <w:qFormat/>
    <w:rsid w:val="002E4E71"/>
    <w:rPr>
      <w:b/>
      <w:bCs/>
    </w:rPr>
  </w:style>
  <w:style w:type="paragraph" w:customStyle="1" w:styleId="af0">
    <w:name w:val="Заголовок таблицы"/>
    <w:basedOn w:val="a"/>
    <w:rsid w:val="002E4E71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character" w:customStyle="1" w:styleId="WW8Num1z1">
    <w:name w:val="WW8Num1z1"/>
    <w:rsid w:val="002E4E71"/>
    <w:rPr>
      <w:rFonts w:ascii="Courier New" w:hAnsi="Courier New"/>
    </w:rPr>
  </w:style>
  <w:style w:type="character" w:styleId="af1">
    <w:name w:val="FollowedHyperlink"/>
    <w:rsid w:val="002E4E71"/>
    <w:rPr>
      <w:color w:val="800080"/>
      <w:u w:val="single"/>
    </w:rPr>
  </w:style>
  <w:style w:type="character" w:customStyle="1" w:styleId="Heading1Char">
    <w:name w:val="Heading 1 Char"/>
    <w:locked/>
    <w:rsid w:val="002E4E71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E4E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E4E71"/>
    <w:pPr>
      <w:widowControl w:val="0"/>
      <w:suppressAutoHyphens/>
      <w:autoSpaceDE w:val="0"/>
    </w:pPr>
    <w:rPr>
      <w:rFonts w:ascii="Arial" w:eastAsia="MS Mincho" w:hAnsi="Arial" w:cs="Arial"/>
      <w:b/>
      <w:bCs/>
      <w:lang w:eastAsia="ar-SA"/>
    </w:rPr>
  </w:style>
  <w:style w:type="paragraph" w:customStyle="1" w:styleId="Postan">
    <w:name w:val="Postan"/>
    <w:basedOn w:val="a"/>
    <w:rsid w:val="002E4E71"/>
    <w:pPr>
      <w:suppressAutoHyphens/>
      <w:jc w:val="center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inar-rnd.ru/seminars/316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administration/management/legislative_acts/resolutions/201/614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4926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2024-03-07T11:13:00Z</cp:lastPrinted>
  <dcterms:created xsi:type="dcterms:W3CDTF">2024-03-11T10:59:00Z</dcterms:created>
  <dcterms:modified xsi:type="dcterms:W3CDTF">2024-03-11T10:59:00Z</dcterms:modified>
</cp:coreProperties>
</file>