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F" w:rsidRDefault="00594F6F" w:rsidP="00594F6F">
      <w:pPr>
        <w:ind w:left="6521"/>
        <w:jc w:val="center"/>
      </w:pPr>
      <w:r>
        <w:rPr>
          <w:color w:val="000000"/>
          <w:sz w:val="28"/>
          <w:szCs w:val="28"/>
        </w:rPr>
        <w:t xml:space="preserve">Приложение </w:t>
      </w:r>
    </w:p>
    <w:p w:rsidR="00594F6F" w:rsidRDefault="00594F6F" w:rsidP="00594F6F">
      <w:pPr>
        <w:ind w:left="6521"/>
        <w:jc w:val="center"/>
      </w:pPr>
      <w:r>
        <w:rPr>
          <w:color w:val="000000"/>
          <w:sz w:val="28"/>
          <w:szCs w:val="28"/>
        </w:rPr>
        <w:t>к постановлению</w:t>
      </w:r>
    </w:p>
    <w:p w:rsidR="00594F6F" w:rsidRDefault="00594F6F" w:rsidP="00594F6F">
      <w:pPr>
        <w:ind w:left="6521"/>
        <w:jc w:val="center"/>
      </w:pPr>
      <w:r>
        <w:rPr>
          <w:color w:val="000000"/>
          <w:sz w:val="28"/>
          <w:szCs w:val="28"/>
        </w:rPr>
        <w:t>Администрации города</w:t>
      </w:r>
    </w:p>
    <w:p w:rsidR="00594F6F" w:rsidRDefault="0041230F" w:rsidP="00594F6F">
      <w:pPr>
        <w:ind w:left="6521"/>
        <w:jc w:val="center"/>
      </w:pPr>
      <w:r>
        <w:rPr>
          <w:color w:val="000000"/>
          <w:sz w:val="28"/>
          <w:szCs w:val="28"/>
        </w:rPr>
        <w:t>о</w:t>
      </w:r>
      <w:r w:rsidR="00594F6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29.12.2023 </w:t>
      </w:r>
      <w:r w:rsidR="00594F6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1437</w:t>
      </w:r>
      <w:r w:rsidR="00594F6F">
        <w:rPr>
          <w:color w:val="000000"/>
          <w:sz w:val="28"/>
          <w:szCs w:val="28"/>
        </w:rPr>
        <w:t xml:space="preserve"> </w:t>
      </w:r>
    </w:p>
    <w:p w:rsidR="00594F6F" w:rsidRDefault="00594F6F" w:rsidP="00594F6F">
      <w:pPr>
        <w:jc w:val="both"/>
        <w:rPr>
          <w:color w:val="000000"/>
          <w:sz w:val="28"/>
          <w:szCs w:val="28"/>
        </w:rPr>
      </w:pPr>
    </w:p>
    <w:p w:rsidR="00594F6F" w:rsidRDefault="00594F6F" w:rsidP="00594F6F">
      <w:pPr>
        <w:jc w:val="center"/>
      </w:pPr>
      <w:r>
        <w:rPr>
          <w:sz w:val="28"/>
          <w:szCs w:val="28"/>
        </w:rPr>
        <w:t>ИЗМЕНЕНИЯ,</w:t>
      </w:r>
    </w:p>
    <w:p w:rsidR="00594F6F" w:rsidRDefault="00594F6F" w:rsidP="00594F6F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   от 30.11.2018 № 1207 «Об утверждении муниципальной программы </w:t>
      </w:r>
    </w:p>
    <w:p w:rsidR="00594F6F" w:rsidRDefault="00594F6F" w:rsidP="00594F6F">
      <w:pPr>
        <w:jc w:val="center"/>
      </w:pPr>
      <w:r>
        <w:rPr>
          <w:sz w:val="28"/>
          <w:szCs w:val="28"/>
        </w:rPr>
        <w:t xml:space="preserve">города Новошахтинска «Энергосбережение и повышение </w:t>
      </w:r>
    </w:p>
    <w:p w:rsidR="00594F6F" w:rsidRDefault="00594F6F" w:rsidP="00594F6F">
      <w:pPr>
        <w:jc w:val="center"/>
      </w:pPr>
      <w:r>
        <w:rPr>
          <w:sz w:val="28"/>
          <w:szCs w:val="28"/>
        </w:rPr>
        <w:t>энергетической эффективности</w:t>
      </w:r>
      <w:r>
        <w:rPr>
          <w:rFonts w:eastAsia="Calibri"/>
          <w:sz w:val="28"/>
          <w:szCs w:val="28"/>
        </w:rPr>
        <w:t>»</w:t>
      </w:r>
    </w:p>
    <w:p w:rsidR="00594F6F" w:rsidRDefault="00594F6F" w:rsidP="00594F6F">
      <w:pPr>
        <w:rPr>
          <w:color w:val="000000"/>
          <w:sz w:val="28"/>
          <w:szCs w:val="28"/>
        </w:rPr>
      </w:pPr>
    </w:p>
    <w:p w:rsidR="00594F6F" w:rsidRDefault="00594F6F" w:rsidP="00594F6F">
      <w:pPr>
        <w:spacing w:line="264" w:lineRule="auto"/>
        <w:jc w:val="both"/>
      </w:pPr>
      <w:r>
        <w:rPr>
          <w:color w:val="000000"/>
          <w:sz w:val="28"/>
          <w:szCs w:val="28"/>
        </w:rPr>
        <w:tab/>
        <w:t>1. В паспорте муниципальной программы города Новошахтинска «</w:t>
      </w:r>
      <w:r>
        <w:rPr>
          <w:color w:val="000000"/>
          <w:sz w:val="28"/>
          <w:szCs w:val="28"/>
          <w:lang/>
        </w:rPr>
        <w:t>Энергосбережение и повышение энергетической эффективности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(далее – программа) </w:t>
      </w:r>
      <w:r>
        <w:rPr>
          <w:color w:val="000000"/>
          <w:sz w:val="28"/>
          <w:szCs w:val="28"/>
        </w:rPr>
        <w:t>пункт «Ресурсное обеспечение программы» изложить в следующей редакции:</w:t>
      </w:r>
    </w:p>
    <w:p w:rsidR="00594F6F" w:rsidRDefault="00594F6F" w:rsidP="00594F6F">
      <w:pPr>
        <w:autoSpaceDE w:val="0"/>
        <w:jc w:val="both"/>
        <w:rPr>
          <w:color w:val="000000"/>
          <w:sz w:val="12"/>
          <w:szCs w:val="28"/>
        </w:rPr>
      </w:pPr>
    </w:p>
    <w:tbl>
      <w:tblPr>
        <w:tblW w:w="16869" w:type="dxa"/>
        <w:tblInd w:w="108" w:type="dxa"/>
        <w:tblLayout w:type="fixed"/>
        <w:tblLook w:val="0000"/>
      </w:tblPr>
      <w:tblGrid>
        <w:gridCol w:w="2127"/>
        <w:gridCol w:w="7512"/>
        <w:gridCol w:w="7230"/>
      </w:tblGrid>
      <w:tr w:rsidR="004361B9" w:rsidTr="004361B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9" w:rsidRDefault="004361B9" w:rsidP="00594F6F">
            <w:pPr>
              <w:ind w:right="-632"/>
            </w:pPr>
            <w:r>
              <w:rPr>
                <w:color w:val="000000"/>
                <w:sz w:val="24"/>
                <w:szCs w:val="24"/>
              </w:rPr>
              <w:t>«Ресурсное</w:t>
            </w:r>
          </w:p>
          <w:p w:rsidR="004361B9" w:rsidRDefault="004361B9" w:rsidP="00594F6F"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4361B9" w:rsidRDefault="004361B9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1B9" w:rsidRPr="000858C3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– общий объем средств, необходимых для финансирования програ</w:t>
            </w:r>
            <w:r w:rsidRPr="000858C3">
              <w:rPr>
                <w:color w:val="000000"/>
                <w:sz w:val="24"/>
                <w:szCs w:val="24"/>
              </w:rPr>
              <w:t>м</w:t>
            </w:r>
            <w:r w:rsidRPr="000858C3">
              <w:rPr>
                <w:color w:val="000000"/>
                <w:sz w:val="24"/>
                <w:szCs w:val="24"/>
              </w:rPr>
              <w:t xml:space="preserve">мы в 2019 – 2030 годах, составляет </w:t>
            </w:r>
            <w:r w:rsidRPr="00594F6F">
              <w:rPr>
                <w:sz w:val="24"/>
                <w:szCs w:val="24"/>
              </w:rPr>
              <w:t>всего  49 233,7 тыс. руб</w:t>
            </w:r>
            <w:r w:rsidRPr="000858C3">
              <w:rPr>
                <w:color w:val="000000"/>
                <w:sz w:val="24"/>
                <w:szCs w:val="24"/>
              </w:rPr>
              <w:t>., в том числе по годам реализации программы: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2019 год – 4 461,0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2020 год – 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5 453,8 </w:t>
            </w:r>
            <w:r w:rsidRPr="000858C3">
              <w:rPr>
                <w:color w:val="000000"/>
                <w:sz w:val="24"/>
                <w:szCs w:val="24"/>
              </w:rPr>
              <w:t xml:space="preserve">тыс. руб.; 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2021 год – 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6 407,7 </w:t>
            </w:r>
            <w:r w:rsidRPr="000858C3">
              <w:rPr>
                <w:color w:val="000000"/>
                <w:sz w:val="24"/>
                <w:szCs w:val="24"/>
              </w:rPr>
              <w:t xml:space="preserve">тыс. руб.; 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2022 год – </w:t>
            </w:r>
            <w:r w:rsidRPr="000858C3">
              <w:rPr>
                <w:color w:val="000000"/>
                <w:kern w:val="2"/>
                <w:sz w:val="24"/>
                <w:szCs w:val="24"/>
              </w:rPr>
              <w:t>7 514,9 тыс</w:t>
            </w:r>
            <w:r w:rsidRPr="000858C3">
              <w:rPr>
                <w:color w:val="000000"/>
                <w:sz w:val="24"/>
                <w:szCs w:val="24"/>
              </w:rPr>
              <w:t xml:space="preserve">. руб.; 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2023 год – 3 309,4 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 т</w:t>
            </w:r>
            <w:r w:rsidRPr="000858C3">
              <w:rPr>
                <w:color w:val="000000"/>
                <w:sz w:val="24"/>
                <w:szCs w:val="24"/>
              </w:rPr>
              <w:t>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2024 год </w:t>
            </w:r>
            <w:r w:rsidRPr="00594F6F">
              <w:rPr>
                <w:sz w:val="24"/>
                <w:szCs w:val="24"/>
              </w:rPr>
              <w:t xml:space="preserve">– </w:t>
            </w:r>
            <w:r w:rsidRPr="00594F6F">
              <w:rPr>
                <w:kern w:val="2"/>
                <w:sz w:val="24"/>
                <w:szCs w:val="24"/>
              </w:rPr>
              <w:t xml:space="preserve">2 799,9 </w:t>
            </w:r>
            <w:r w:rsidRPr="00594F6F">
              <w:rPr>
                <w:sz w:val="24"/>
                <w:szCs w:val="24"/>
              </w:rPr>
              <w:t>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kern w:val="2"/>
                <w:sz w:val="24"/>
                <w:szCs w:val="24"/>
              </w:rPr>
              <w:t>0</w:t>
            </w:r>
            <w:r w:rsidRPr="000858C3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858C3">
              <w:rPr>
                <w:color w:val="000000"/>
                <w:sz w:val="24"/>
                <w:szCs w:val="24"/>
              </w:rPr>
              <w:t>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2026 год –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858C3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2027 год – 5 287,0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2028 год – 5 287,0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2029 год – 4 356,5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2030 год – 4 356,5 тыс. руб.;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из них:</w:t>
            </w:r>
          </w:p>
          <w:p w:rsidR="004361B9" w:rsidRPr="000858C3" w:rsidRDefault="004361B9" w:rsidP="00594F6F">
            <w:pPr>
              <w:ind w:left="175"/>
              <w:rPr>
                <w:color w:val="000000"/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>средства федерального бюджета – 0,0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0858C3">
              <w:rPr>
                <w:color w:val="000000"/>
                <w:sz w:val="24"/>
                <w:szCs w:val="24"/>
              </w:rPr>
              <w:t xml:space="preserve">средства бюджета города – </w:t>
            </w:r>
            <w:r w:rsidRPr="00594F6F">
              <w:rPr>
                <w:sz w:val="24"/>
                <w:szCs w:val="24"/>
              </w:rPr>
              <w:t>19 364,5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средства областного города – 0,0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внебюджетные источники – 29 869,2 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на реализацию подпрограмм программы в период ее реализации планируется направить: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подпрограмма № 1 «Энергосбережение и повышение энергоэффе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тивности в бюджетном секторе» – 9 421,4 тыс. руб.;</w:t>
            </w:r>
          </w:p>
          <w:p w:rsidR="004361B9" w:rsidRPr="00594F6F" w:rsidRDefault="004361B9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подпрограмма № 2 «Энергосбережение и повышение энергоэффе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тивности в жилищном фонде» – 18 495,4 руб.;</w:t>
            </w:r>
          </w:p>
          <w:p w:rsidR="004361B9" w:rsidRDefault="004361B9" w:rsidP="00594F6F">
            <w:pPr>
              <w:autoSpaceDE w:val="0"/>
              <w:ind w:left="175"/>
            </w:pPr>
            <w:r w:rsidRPr="00594F6F">
              <w:rPr>
                <w:sz w:val="24"/>
                <w:szCs w:val="24"/>
              </w:rPr>
              <w:t xml:space="preserve">подпрограмма № 3 </w:t>
            </w:r>
            <w:r w:rsidRPr="00594F6F">
              <w:rPr>
                <w:kern w:val="2"/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  <w:r w:rsidRPr="00594F6F">
              <w:rPr>
                <w:sz w:val="24"/>
                <w:szCs w:val="24"/>
              </w:rPr>
              <w:t xml:space="preserve"> – 19 232,2 тыс.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</w:p>
          <w:p w:rsidR="004361B9" w:rsidRPr="004361B9" w:rsidRDefault="004361B9" w:rsidP="00594F6F">
            <w:pPr>
              <w:ind w:left="175" w:hanging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594F6F" w:rsidRDefault="00594F6F" w:rsidP="00594F6F">
      <w:pPr>
        <w:autoSpaceDE w:val="0"/>
        <w:jc w:val="both"/>
        <w:rPr>
          <w:color w:val="000000"/>
          <w:sz w:val="12"/>
          <w:szCs w:val="28"/>
        </w:rPr>
      </w:pPr>
    </w:p>
    <w:p w:rsidR="00594F6F" w:rsidRDefault="00594F6F" w:rsidP="00594F6F">
      <w:pPr>
        <w:autoSpaceDE w:val="0"/>
        <w:spacing w:line="264" w:lineRule="auto"/>
        <w:jc w:val="both"/>
      </w:pPr>
      <w:r>
        <w:rPr>
          <w:color w:val="000000"/>
          <w:sz w:val="28"/>
          <w:szCs w:val="28"/>
        </w:rPr>
        <w:tab/>
        <w:t>2. В паспорте подпрограммы № 1 «Энергосбережение и повышение эне</w:t>
      </w:r>
      <w:r w:rsidR="00291B4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гоэффективности в бюджетном секторе» пункт «Ресурсное обеспечение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программы № 1» изложить в следующей редакции:</w:t>
      </w:r>
    </w:p>
    <w:p w:rsidR="00594F6F" w:rsidRDefault="00594F6F" w:rsidP="00594F6F">
      <w:pPr>
        <w:autoSpaceDE w:val="0"/>
        <w:jc w:val="both"/>
        <w:rPr>
          <w:color w:val="000000"/>
          <w:sz w:val="16"/>
          <w:szCs w:val="28"/>
        </w:rPr>
      </w:pPr>
    </w:p>
    <w:tbl>
      <w:tblPr>
        <w:tblW w:w="16987" w:type="dxa"/>
        <w:tblInd w:w="-5" w:type="dxa"/>
        <w:tblLayout w:type="fixed"/>
        <w:tblLook w:val="0000"/>
      </w:tblPr>
      <w:tblGrid>
        <w:gridCol w:w="2235"/>
        <w:gridCol w:w="7517"/>
        <w:gridCol w:w="7235"/>
      </w:tblGrid>
      <w:tr w:rsidR="00291B4E" w:rsidTr="00291B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4E" w:rsidRDefault="00291B4E" w:rsidP="00594F6F">
            <w:r>
              <w:rPr>
                <w:color w:val="000000"/>
                <w:sz w:val="24"/>
                <w:szCs w:val="24"/>
              </w:rPr>
              <w:t>«Ресурсное</w:t>
            </w:r>
          </w:p>
          <w:p w:rsidR="00291B4E" w:rsidRDefault="00291B4E" w:rsidP="00594F6F"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291B4E" w:rsidRDefault="00291B4E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подпрограммы № 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4E" w:rsidRPr="00594F6F" w:rsidRDefault="00291B4E" w:rsidP="00594F6F">
            <w:pPr>
              <w:ind w:left="175" w:hanging="175"/>
              <w:rPr>
                <w:kern w:val="2"/>
                <w:sz w:val="24"/>
                <w:szCs w:val="24"/>
              </w:rPr>
            </w:pPr>
            <w:r w:rsidRPr="000858C3">
              <w:rPr>
                <w:color w:val="000000"/>
                <w:kern w:val="2"/>
                <w:sz w:val="24"/>
                <w:szCs w:val="24"/>
              </w:rPr>
              <w:t xml:space="preserve">– общий объем финансирования подпрограммы № </w:t>
            </w:r>
            <w:r w:rsidRPr="00594F6F">
              <w:rPr>
                <w:kern w:val="2"/>
                <w:sz w:val="24"/>
                <w:szCs w:val="24"/>
              </w:rPr>
              <w:t xml:space="preserve">1 составляет </w:t>
            </w:r>
            <w:r w:rsidRPr="00594F6F">
              <w:rPr>
                <w:sz w:val="24"/>
                <w:szCs w:val="24"/>
              </w:rPr>
              <w:t xml:space="preserve">9 421,4 </w:t>
            </w:r>
            <w:r w:rsidRPr="00594F6F">
              <w:rPr>
                <w:kern w:val="2"/>
                <w:sz w:val="24"/>
                <w:szCs w:val="24"/>
              </w:rPr>
              <w:t>тыс. руб., в том числе по годам реализации: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2019 год –</w:t>
            </w:r>
            <w:r w:rsidRPr="00594F6F">
              <w:rPr>
                <w:sz w:val="24"/>
                <w:szCs w:val="24"/>
              </w:rPr>
              <w:t xml:space="preserve">1 925,0 </w:t>
            </w:r>
            <w:r w:rsidRPr="00594F6F">
              <w:rPr>
                <w:kern w:val="2"/>
                <w:sz w:val="24"/>
                <w:szCs w:val="24"/>
              </w:rPr>
              <w:t>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lastRenderedPageBreak/>
              <w:t>2020 год – 2 001,4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2021 год – 2 583,7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2022 год – 2 737,2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2023 год – 58,6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2024 год – 60,7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 xml:space="preserve">2025 год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 xml:space="preserve">2026 год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2027 год – 13,7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2028 год – 13,7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2029 год – 13,7 тыс. руб.;</w:t>
            </w:r>
          </w:p>
          <w:p w:rsidR="00291B4E" w:rsidRPr="00594F6F" w:rsidRDefault="00291B4E" w:rsidP="00594F6F">
            <w:pPr>
              <w:ind w:left="175"/>
              <w:jc w:val="both"/>
              <w:rPr>
                <w:kern w:val="2"/>
                <w:sz w:val="24"/>
                <w:szCs w:val="24"/>
              </w:rPr>
            </w:pPr>
            <w:r w:rsidRPr="00594F6F">
              <w:rPr>
                <w:kern w:val="2"/>
                <w:sz w:val="24"/>
                <w:szCs w:val="24"/>
              </w:rPr>
              <w:t>2030 год – 13,7 тыс. руб.;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из них: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 xml:space="preserve">средства федерального бюджета – </w:t>
            </w:r>
            <w:r w:rsidRPr="00594F6F">
              <w:rPr>
                <w:kern w:val="2"/>
                <w:sz w:val="24"/>
                <w:szCs w:val="24"/>
              </w:rPr>
              <w:t xml:space="preserve">0,0 </w:t>
            </w:r>
            <w:r w:rsidRPr="00594F6F">
              <w:rPr>
                <w:sz w:val="24"/>
                <w:szCs w:val="24"/>
              </w:rPr>
              <w:t>тыс. руб.;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средства бюджета города – 132,3 тыс. руб.;</w:t>
            </w:r>
          </w:p>
          <w:p w:rsidR="00291B4E" w:rsidRPr="00594F6F" w:rsidRDefault="00291B4E" w:rsidP="00594F6F">
            <w:pPr>
              <w:ind w:left="175"/>
              <w:rPr>
                <w:sz w:val="24"/>
                <w:szCs w:val="24"/>
              </w:rPr>
            </w:pPr>
            <w:r w:rsidRPr="00594F6F"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291B4E" w:rsidRDefault="00291B4E" w:rsidP="00594F6F">
            <w:pPr>
              <w:autoSpaceDE w:val="0"/>
              <w:ind w:left="175"/>
              <w:jc w:val="both"/>
            </w:pPr>
            <w:r w:rsidRPr="00594F6F">
              <w:rPr>
                <w:sz w:val="24"/>
                <w:szCs w:val="24"/>
              </w:rPr>
              <w:t>внебюджетные источники – 9 289,1 тыс. руб.</w:t>
            </w:r>
          </w:p>
        </w:tc>
        <w:tc>
          <w:tcPr>
            <w:tcW w:w="7235" w:type="dxa"/>
            <w:tcBorders>
              <w:left w:val="single" w:sz="4" w:space="0" w:color="auto"/>
            </w:tcBorders>
          </w:tcPr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</w:p>
          <w:p w:rsidR="00291B4E" w:rsidRPr="000858C3" w:rsidRDefault="00291B4E" w:rsidP="00594F6F">
            <w:pPr>
              <w:ind w:left="175" w:hanging="175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».</w:t>
            </w:r>
          </w:p>
        </w:tc>
      </w:tr>
    </w:tbl>
    <w:p w:rsidR="00594F6F" w:rsidRDefault="00594F6F" w:rsidP="00594F6F">
      <w:pPr>
        <w:autoSpaceDE w:val="0"/>
        <w:jc w:val="both"/>
        <w:rPr>
          <w:color w:val="000000"/>
          <w:sz w:val="18"/>
          <w:szCs w:val="28"/>
        </w:rPr>
      </w:pPr>
    </w:p>
    <w:p w:rsidR="00594F6F" w:rsidRDefault="00594F6F" w:rsidP="00594F6F">
      <w:pPr>
        <w:autoSpaceDE w:val="0"/>
        <w:spacing w:line="264" w:lineRule="auto"/>
        <w:jc w:val="both"/>
      </w:pPr>
      <w:r>
        <w:rPr>
          <w:color w:val="000000"/>
          <w:sz w:val="28"/>
          <w:szCs w:val="28"/>
        </w:rPr>
        <w:tab/>
      </w:r>
      <w:r w:rsidR="009343EC">
        <w:rPr>
          <w:color w:val="000000"/>
          <w:sz w:val="28"/>
          <w:szCs w:val="28"/>
        </w:rPr>
        <w:t xml:space="preserve">3. В паспорте подпрограммы № 2 </w:t>
      </w:r>
      <w:r>
        <w:rPr>
          <w:color w:val="000000"/>
          <w:sz w:val="28"/>
          <w:szCs w:val="28"/>
        </w:rPr>
        <w:t>«Энергосбережение и повышение эне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гоэффективности в жилищном фонде» пункт «Ресурсное обеспечение подпр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№ 2» изложить в следующей редакции:</w:t>
      </w:r>
    </w:p>
    <w:p w:rsidR="00594F6F" w:rsidRDefault="00594F6F" w:rsidP="00594F6F">
      <w:pPr>
        <w:autoSpaceDE w:val="0"/>
        <w:jc w:val="both"/>
        <w:rPr>
          <w:color w:val="000000"/>
          <w:sz w:val="18"/>
          <w:szCs w:val="28"/>
        </w:rPr>
      </w:pPr>
    </w:p>
    <w:tbl>
      <w:tblPr>
        <w:tblW w:w="16987" w:type="dxa"/>
        <w:tblInd w:w="-5" w:type="dxa"/>
        <w:tblLayout w:type="fixed"/>
        <w:tblLook w:val="0000"/>
      </w:tblPr>
      <w:tblGrid>
        <w:gridCol w:w="2235"/>
        <w:gridCol w:w="7517"/>
        <w:gridCol w:w="7235"/>
      </w:tblGrid>
      <w:tr w:rsidR="009343EC" w:rsidTr="009343E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3EC" w:rsidRDefault="009343EC" w:rsidP="00594F6F">
            <w:r>
              <w:rPr>
                <w:color w:val="000000"/>
                <w:sz w:val="24"/>
                <w:szCs w:val="28"/>
              </w:rPr>
              <w:t>«Ресурсное</w:t>
            </w:r>
          </w:p>
          <w:p w:rsidR="009343EC" w:rsidRDefault="009343EC" w:rsidP="00594F6F">
            <w:r>
              <w:rPr>
                <w:color w:val="000000"/>
                <w:sz w:val="24"/>
                <w:szCs w:val="28"/>
              </w:rPr>
              <w:t>обеспечение</w:t>
            </w:r>
          </w:p>
          <w:p w:rsidR="009343EC" w:rsidRDefault="009343EC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8"/>
              </w:rPr>
              <w:t>подпрограммы № 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3EC" w:rsidRPr="00594F6F" w:rsidRDefault="009343EC" w:rsidP="00594F6F">
            <w:pPr>
              <w:ind w:left="175" w:hanging="142"/>
            </w:pPr>
            <w:r>
              <w:rPr>
                <w:color w:val="000000"/>
                <w:kern w:val="2"/>
                <w:sz w:val="24"/>
                <w:szCs w:val="28"/>
              </w:rPr>
              <w:t xml:space="preserve">– общий объем финансирования подпрограммы № 2 составляет </w:t>
            </w:r>
            <w:r w:rsidRPr="00594F6F">
              <w:rPr>
                <w:kern w:val="2"/>
                <w:sz w:val="24"/>
                <w:szCs w:val="28"/>
              </w:rPr>
              <w:t>18 495,4</w:t>
            </w:r>
            <w:r w:rsidRPr="00594F6F">
              <w:rPr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>тыс. руб., в том числе по годам реализации: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 xml:space="preserve">2019 год – </w:t>
            </w:r>
            <w:r w:rsidRPr="00594F6F">
              <w:rPr>
                <w:sz w:val="24"/>
                <w:szCs w:val="28"/>
              </w:rPr>
              <w:t xml:space="preserve">2 536,0 </w:t>
            </w:r>
            <w:r w:rsidRPr="00594F6F">
              <w:rPr>
                <w:kern w:val="2"/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2020 год – 3 452,4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2021 год – 3 824,0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2022 год – 4 777,7 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2023 год – 3</w:t>
            </w:r>
            <w:r w:rsidR="007929F3">
              <w:rPr>
                <w:kern w:val="2"/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>250,8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2024 год – 2</w:t>
            </w:r>
            <w:r w:rsidR="007929F3">
              <w:rPr>
                <w:kern w:val="2"/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>739,2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2025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2026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2027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2028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2029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2030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из них: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федерального бюджета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бюджета города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средства областного бюджета – 0,0 тыс. руб.;</w:t>
            </w:r>
          </w:p>
          <w:p w:rsidR="009343EC" w:rsidRDefault="009343EC" w:rsidP="00594F6F">
            <w:pPr>
              <w:autoSpaceDE w:val="0"/>
              <w:ind w:left="175"/>
            </w:pPr>
            <w:r w:rsidRPr="00594F6F">
              <w:rPr>
                <w:sz w:val="24"/>
                <w:szCs w:val="28"/>
              </w:rPr>
              <w:t xml:space="preserve">внебюджетные источники – </w:t>
            </w:r>
            <w:r w:rsidRPr="00594F6F">
              <w:rPr>
                <w:kern w:val="2"/>
                <w:sz w:val="24"/>
                <w:szCs w:val="28"/>
              </w:rPr>
              <w:t xml:space="preserve">18 495,4 </w:t>
            </w:r>
            <w:r w:rsidRPr="00594F6F">
              <w:rPr>
                <w:sz w:val="24"/>
                <w:szCs w:val="28"/>
              </w:rPr>
              <w:t>тыс. руб.</w:t>
            </w:r>
          </w:p>
        </w:tc>
        <w:tc>
          <w:tcPr>
            <w:tcW w:w="7235" w:type="dxa"/>
            <w:tcBorders>
              <w:left w:val="single" w:sz="4" w:space="0" w:color="auto"/>
            </w:tcBorders>
          </w:tcPr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  <w:r>
              <w:rPr>
                <w:color w:val="000000"/>
                <w:kern w:val="2"/>
                <w:sz w:val="24"/>
                <w:szCs w:val="28"/>
              </w:rPr>
              <w:t>».</w:t>
            </w:r>
          </w:p>
        </w:tc>
      </w:tr>
    </w:tbl>
    <w:p w:rsidR="00594F6F" w:rsidRDefault="00594F6F" w:rsidP="00594F6F">
      <w:pPr>
        <w:autoSpaceDE w:val="0"/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94F6F" w:rsidRPr="001E1206" w:rsidRDefault="00291B4E" w:rsidP="00594F6F">
      <w:pPr>
        <w:autoSpaceDE w:val="0"/>
        <w:spacing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4F6F" w:rsidRPr="001E1206">
        <w:rPr>
          <w:color w:val="000000"/>
          <w:sz w:val="28"/>
          <w:szCs w:val="28"/>
        </w:rPr>
        <w:t xml:space="preserve">4. В паспорте подпрограммы № 3 </w:t>
      </w:r>
      <w:r w:rsidR="00594F6F" w:rsidRPr="001E1206">
        <w:rPr>
          <w:sz w:val="28"/>
          <w:szCs w:val="28"/>
        </w:rPr>
        <w:t>«Развитие и модернизация электрич</w:t>
      </w:r>
      <w:r w:rsidR="00594F6F" w:rsidRPr="001E1206">
        <w:rPr>
          <w:sz w:val="28"/>
          <w:szCs w:val="28"/>
        </w:rPr>
        <w:t>е</w:t>
      </w:r>
      <w:r w:rsidR="00594F6F" w:rsidRPr="001E1206">
        <w:rPr>
          <w:sz w:val="28"/>
          <w:szCs w:val="28"/>
        </w:rPr>
        <w:t>ских сетей, включая сети уличного освещения и газоснабжения»</w:t>
      </w:r>
      <w:r w:rsidR="00594F6F" w:rsidRPr="001E1206">
        <w:rPr>
          <w:color w:val="000000"/>
          <w:sz w:val="28"/>
          <w:szCs w:val="28"/>
        </w:rPr>
        <w:t xml:space="preserve"> пункт «Р</w:t>
      </w:r>
      <w:r w:rsidR="00594F6F" w:rsidRPr="001E1206">
        <w:rPr>
          <w:color w:val="000000"/>
          <w:sz w:val="28"/>
          <w:szCs w:val="28"/>
        </w:rPr>
        <w:t>е</w:t>
      </w:r>
      <w:r w:rsidR="00594F6F" w:rsidRPr="001E1206">
        <w:rPr>
          <w:color w:val="000000"/>
          <w:sz w:val="28"/>
          <w:szCs w:val="28"/>
        </w:rPr>
        <w:t>сурсное обес</w:t>
      </w:r>
      <w:r w:rsidR="009343EC">
        <w:rPr>
          <w:color w:val="000000"/>
          <w:sz w:val="28"/>
          <w:szCs w:val="28"/>
        </w:rPr>
        <w:t>печение подпрограммы № 3</w:t>
      </w:r>
      <w:r w:rsidR="00594F6F" w:rsidRPr="001E1206">
        <w:rPr>
          <w:color w:val="000000"/>
          <w:sz w:val="28"/>
          <w:szCs w:val="28"/>
        </w:rPr>
        <w:t>» изложить в следующей редакции:</w:t>
      </w:r>
    </w:p>
    <w:p w:rsidR="00594F6F" w:rsidRPr="001E1206" w:rsidRDefault="00594F6F" w:rsidP="00594F6F">
      <w:pPr>
        <w:autoSpaceDE w:val="0"/>
        <w:jc w:val="both"/>
        <w:rPr>
          <w:color w:val="000000"/>
          <w:sz w:val="28"/>
          <w:szCs w:val="28"/>
        </w:rPr>
      </w:pPr>
    </w:p>
    <w:tbl>
      <w:tblPr>
        <w:tblW w:w="16987" w:type="dxa"/>
        <w:tblInd w:w="-5" w:type="dxa"/>
        <w:tblLayout w:type="fixed"/>
        <w:tblLook w:val="0000"/>
      </w:tblPr>
      <w:tblGrid>
        <w:gridCol w:w="2235"/>
        <w:gridCol w:w="7517"/>
        <w:gridCol w:w="7235"/>
      </w:tblGrid>
      <w:tr w:rsidR="009343EC" w:rsidTr="009343E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3EC" w:rsidRDefault="009343EC" w:rsidP="00594F6F">
            <w:r>
              <w:rPr>
                <w:color w:val="000000"/>
                <w:sz w:val="24"/>
                <w:szCs w:val="28"/>
              </w:rPr>
              <w:t>«Ресурсное</w:t>
            </w:r>
          </w:p>
          <w:p w:rsidR="009343EC" w:rsidRDefault="009343EC" w:rsidP="00594F6F">
            <w:r>
              <w:rPr>
                <w:color w:val="000000"/>
                <w:sz w:val="24"/>
                <w:szCs w:val="28"/>
              </w:rPr>
              <w:t>обеспечение</w:t>
            </w:r>
          </w:p>
          <w:p w:rsidR="009343EC" w:rsidRDefault="009343EC" w:rsidP="00594F6F">
            <w:pPr>
              <w:autoSpaceDE w:val="0"/>
              <w:jc w:val="both"/>
            </w:pPr>
            <w:r>
              <w:rPr>
                <w:color w:val="000000"/>
                <w:sz w:val="24"/>
                <w:szCs w:val="28"/>
              </w:rPr>
              <w:t>подпрограммы № 3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3EC" w:rsidRDefault="009343EC" w:rsidP="00594F6F">
            <w:pPr>
              <w:ind w:left="175" w:hanging="142"/>
            </w:pPr>
            <w:r>
              <w:rPr>
                <w:color w:val="000000"/>
                <w:kern w:val="2"/>
                <w:sz w:val="24"/>
                <w:szCs w:val="28"/>
              </w:rPr>
              <w:t xml:space="preserve">– общий объем финансирования подпрограммы № 3 составляет </w:t>
            </w:r>
            <w:r w:rsidRPr="00594F6F">
              <w:rPr>
                <w:kern w:val="2"/>
                <w:sz w:val="24"/>
                <w:szCs w:val="28"/>
              </w:rPr>
              <w:t>19 232,2</w:t>
            </w:r>
            <w:r w:rsidRPr="00594F6F">
              <w:rPr>
                <w:sz w:val="24"/>
                <w:szCs w:val="28"/>
              </w:rPr>
              <w:t xml:space="preserve"> </w:t>
            </w:r>
            <w:r w:rsidRPr="00594F6F">
              <w:rPr>
                <w:kern w:val="2"/>
                <w:sz w:val="24"/>
                <w:szCs w:val="28"/>
              </w:rPr>
              <w:t xml:space="preserve">тыс. </w:t>
            </w:r>
            <w:r>
              <w:rPr>
                <w:color w:val="000000"/>
                <w:kern w:val="2"/>
                <w:sz w:val="24"/>
                <w:szCs w:val="28"/>
              </w:rPr>
              <w:t>руб., в том числе по годам реализации: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2019 год – 0,0 тыс. руб.;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2020 год – 0,0 тыс. руб.;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2021 год – 0,0 тыс. руб.;</w:t>
            </w:r>
          </w:p>
          <w:p w:rsidR="009343EC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>2022 год – 0,0   тыс. руб.;</w:t>
            </w:r>
          </w:p>
          <w:p w:rsidR="009343EC" w:rsidRPr="00594F6F" w:rsidRDefault="009343EC" w:rsidP="00594F6F">
            <w:pPr>
              <w:ind w:left="175"/>
            </w:pPr>
            <w:r>
              <w:rPr>
                <w:color w:val="000000"/>
                <w:kern w:val="2"/>
                <w:sz w:val="24"/>
                <w:szCs w:val="28"/>
              </w:rPr>
              <w:t xml:space="preserve">2023 </w:t>
            </w:r>
            <w:r w:rsidRPr="00594F6F">
              <w:rPr>
                <w:kern w:val="2"/>
                <w:sz w:val="24"/>
                <w:szCs w:val="28"/>
              </w:rPr>
              <w:t>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lastRenderedPageBreak/>
              <w:t>2024 год – 0,0 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2025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2026 год – 0,0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2027 год – 5 273,3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2028 год – 5 273,3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2029 год – 4 342,8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kern w:val="2"/>
                <w:sz w:val="24"/>
                <w:szCs w:val="28"/>
              </w:rPr>
              <w:t>2030 год – 4 342,8 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из них: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федерального бюджета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 xml:space="preserve">средства бюджета города – </w:t>
            </w:r>
            <w:r w:rsidRPr="00594F6F">
              <w:rPr>
                <w:kern w:val="2"/>
                <w:sz w:val="24"/>
                <w:szCs w:val="28"/>
              </w:rPr>
              <w:t xml:space="preserve">0,0 </w:t>
            </w:r>
            <w:r w:rsidRPr="00594F6F">
              <w:rPr>
                <w:sz w:val="24"/>
                <w:szCs w:val="28"/>
              </w:rPr>
              <w:t>тыс. руб.;</w:t>
            </w:r>
          </w:p>
          <w:p w:rsidR="009343EC" w:rsidRPr="00594F6F" w:rsidRDefault="009343EC" w:rsidP="00594F6F">
            <w:pPr>
              <w:ind w:left="175"/>
            </w:pPr>
            <w:r w:rsidRPr="00594F6F">
              <w:rPr>
                <w:sz w:val="24"/>
                <w:szCs w:val="28"/>
              </w:rPr>
              <w:t>средства областного бюджета – 0,0 тыс. руб.;</w:t>
            </w:r>
          </w:p>
          <w:p w:rsidR="009343EC" w:rsidRDefault="009343EC" w:rsidP="00594F6F">
            <w:pPr>
              <w:autoSpaceDE w:val="0"/>
              <w:ind w:left="175"/>
            </w:pPr>
            <w:r w:rsidRPr="00594F6F">
              <w:rPr>
                <w:sz w:val="24"/>
                <w:szCs w:val="28"/>
              </w:rPr>
              <w:t xml:space="preserve">внебюджетные источники – </w:t>
            </w:r>
            <w:r w:rsidRPr="00594F6F">
              <w:rPr>
                <w:kern w:val="2"/>
                <w:sz w:val="24"/>
                <w:szCs w:val="28"/>
              </w:rPr>
              <w:t>19 232,2</w:t>
            </w:r>
            <w:r w:rsidRPr="00594F6F">
              <w:rPr>
                <w:sz w:val="24"/>
                <w:szCs w:val="28"/>
              </w:rPr>
              <w:t xml:space="preserve"> тыс. руб.</w:t>
            </w:r>
          </w:p>
        </w:tc>
        <w:tc>
          <w:tcPr>
            <w:tcW w:w="7235" w:type="dxa"/>
            <w:tcBorders>
              <w:left w:val="single" w:sz="4" w:space="0" w:color="auto"/>
            </w:tcBorders>
          </w:tcPr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</w:p>
          <w:p w:rsidR="009343EC" w:rsidRDefault="009343EC" w:rsidP="00594F6F">
            <w:pPr>
              <w:ind w:left="175" w:hanging="142"/>
              <w:rPr>
                <w:color w:val="000000"/>
                <w:kern w:val="2"/>
                <w:sz w:val="24"/>
                <w:szCs w:val="28"/>
              </w:rPr>
            </w:pPr>
            <w:r>
              <w:rPr>
                <w:color w:val="000000"/>
                <w:kern w:val="2"/>
                <w:sz w:val="24"/>
                <w:szCs w:val="28"/>
              </w:rPr>
              <w:t>».</w:t>
            </w:r>
          </w:p>
        </w:tc>
      </w:tr>
    </w:tbl>
    <w:p w:rsidR="00594F6F" w:rsidRDefault="00594F6F" w:rsidP="00594F6F">
      <w:pPr>
        <w:autoSpaceDE w:val="0"/>
        <w:jc w:val="both"/>
        <w:rPr>
          <w:color w:val="000000"/>
          <w:sz w:val="28"/>
          <w:szCs w:val="28"/>
        </w:rPr>
      </w:pPr>
    </w:p>
    <w:p w:rsidR="00594F6F" w:rsidRPr="008F314B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8F314B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8F314B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Default="00594F6F" w:rsidP="009F6FFC">
      <w:pPr>
        <w:tabs>
          <w:tab w:val="left" w:pos="11280"/>
        </w:tabs>
        <w:jc w:val="both"/>
        <w:rPr>
          <w:sz w:val="28"/>
          <w:szCs w:val="28"/>
        </w:rPr>
        <w:sectPr w:rsidR="00594F6F" w:rsidSect="004361B9">
          <w:pgSz w:w="11907" w:h="16840"/>
          <w:pgMar w:top="1134" w:right="624" w:bottom="567" w:left="1701" w:header="720" w:footer="720" w:gutter="0"/>
          <w:cols w:space="720"/>
        </w:sect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594F6F" w:rsidRDefault="009343EC" w:rsidP="00594F6F">
      <w:pPr>
        <w:jc w:val="both"/>
      </w:pPr>
      <w:r>
        <w:rPr>
          <w:sz w:val="28"/>
          <w:szCs w:val="28"/>
        </w:rPr>
        <w:tab/>
      </w:r>
      <w:r w:rsidR="00594F6F" w:rsidRPr="00594F6F">
        <w:rPr>
          <w:sz w:val="28"/>
          <w:szCs w:val="28"/>
        </w:rPr>
        <w:t>5. В приложении № 1 к программе</w:t>
      </w:r>
      <w:r w:rsidR="00EA2F41">
        <w:rPr>
          <w:sz w:val="28"/>
          <w:szCs w:val="28"/>
        </w:rPr>
        <w:t>:</w:t>
      </w:r>
      <w:r w:rsidR="00594F6F" w:rsidRPr="00594F6F">
        <w:rPr>
          <w:sz w:val="28"/>
          <w:szCs w:val="28"/>
        </w:rPr>
        <w:t xml:space="preserve"> </w:t>
      </w:r>
      <w:r w:rsidR="00594F6F" w:rsidRPr="00594F6F">
        <w:rPr>
          <w:rFonts w:eastAsia="Calibri"/>
          <w:sz w:val="28"/>
          <w:szCs w:val="28"/>
        </w:rPr>
        <w:t>пункты 5</w:t>
      </w:r>
      <w:r w:rsidR="00EA2F41">
        <w:rPr>
          <w:rFonts w:eastAsia="Calibri"/>
          <w:sz w:val="28"/>
          <w:szCs w:val="28"/>
        </w:rPr>
        <w:t xml:space="preserve"> – </w:t>
      </w:r>
      <w:r w:rsidR="00594F6F" w:rsidRPr="00594F6F">
        <w:rPr>
          <w:rFonts w:eastAsia="Calibri"/>
          <w:sz w:val="28"/>
          <w:szCs w:val="28"/>
        </w:rPr>
        <w:t>11, 13, 14 изложить в следующей редакции:</w:t>
      </w:r>
    </w:p>
    <w:p w:rsidR="00594F6F" w:rsidRPr="00594F6F" w:rsidRDefault="00594F6F" w:rsidP="00594F6F">
      <w:pPr>
        <w:jc w:val="both"/>
        <w:rPr>
          <w:rFonts w:eastAsia="Calibri"/>
          <w:sz w:val="14"/>
          <w:szCs w:val="28"/>
        </w:rPr>
      </w:pPr>
    </w:p>
    <w:p w:rsidR="00594F6F" w:rsidRPr="00594F6F" w:rsidRDefault="00594F6F" w:rsidP="00594F6F">
      <w:pPr>
        <w:jc w:val="both"/>
        <w:rPr>
          <w:rFonts w:eastAsia="Calibri"/>
          <w:sz w:val="14"/>
          <w:szCs w:val="28"/>
        </w:rPr>
      </w:pPr>
    </w:p>
    <w:tbl>
      <w:tblPr>
        <w:tblW w:w="5308" w:type="pct"/>
        <w:tblInd w:w="-34" w:type="dxa"/>
        <w:tblLayout w:type="fixed"/>
        <w:tblLook w:val="0000"/>
      </w:tblPr>
      <w:tblGrid>
        <w:gridCol w:w="426"/>
        <w:gridCol w:w="3827"/>
        <w:gridCol w:w="1276"/>
        <w:gridCol w:w="1417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  <w:gridCol w:w="567"/>
        <w:gridCol w:w="424"/>
      </w:tblGrid>
      <w:tr w:rsidR="005C366C" w:rsidRPr="004B4531" w:rsidTr="00F20347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«5.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EA2F41" w:rsidP="0059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электрической энергии</w:t>
            </w:r>
            <w:r w:rsidR="00594F6F" w:rsidRPr="004B4531">
              <w:rPr>
                <w:sz w:val="24"/>
                <w:szCs w:val="24"/>
              </w:rPr>
              <w:t xml:space="preserve"> муниц</w:t>
            </w:r>
            <w:r w:rsidR="00594F6F" w:rsidRPr="004B4531">
              <w:rPr>
                <w:sz w:val="24"/>
                <w:szCs w:val="24"/>
              </w:rPr>
              <w:t>и</w:t>
            </w:r>
            <w:r w:rsidR="00594F6F" w:rsidRPr="004B4531">
              <w:rPr>
                <w:sz w:val="24"/>
                <w:szCs w:val="24"/>
              </w:rPr>
              <w:t>пальными бюджетными учрежд</w:t>
            </w:r>
            <w:r w:rsidR="00594F6F" w:rsidRPr="004B4531">
              <w:rPr>
                <w:sz w:val="24"/>
                <w:szCs w:val="24"/>
              </w:rPr>
              <w:t>е</w:t>
            </w:r>
            <w:r w:rsidR="00594F6F" w:rsidRPr="004B4531">
              <w:rPr>
                <w:sz w:val="24"/>
                <w:szCs w:val="24"/>
              </w:rPr>
              <w:t>ниями (далее – МБУ)</w:t>
            </w:r>
          </w:p>
          <w:p w:rsidR="00EA2F41" w:rsidRPr="00EA2F41" w:rsidRDefault="00EA2F41" w:rsidP="00594F6F">
            <w:pPr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 xml:space="preserve">кВт/ч </w:t>
            </w:r>
            <w:proofErr w:type="gramStart"/>
            <w:r w:rsidRPr="004B4531">
              <w:rPr>
                <w:sz w:val="24"/>
                <w:szCs w:val="24"/>
              </w:rPr>
              <w:t>на</w:t>
            </w:r>
            <w:proofErr w:type="gramEnd"/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93,1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F20347">
            <w:pPr>
              <w:ind w:right="-108" w:hanging="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F20347">
            <w:pPr>
              <w:ind w:right="-108" w:hanging="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94,92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</w:pPr>
          </w:p>
        </w:tc>
      </w:tr>
      <w:tr w:rsidR="005C366C" w:rsidRPr="004B4531" w:rsidTr="00F20347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jc w:val="center"/>
            </w:pPr>
            <w:r w:rsidRPr="004B4531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тепловой энергии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0,16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горячей воды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куб. метров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0,03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холодной воды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куб. метров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1,44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r w:rsidRPr="004B4531">
              <w:rPr>
                <w:sz w:val="24"/>
                <w:szCs w:val="24"/>
              </w:rPr>
              <w:t>Удельная величина потребления природного газа МБУ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куб. метров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на 1 человека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5,74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8,5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(эле</w:t>
            </w:r>
            <w:r w:rsidRPr="004B4531">
              <w:rPr>
                <w:sz w:val="24"/>
                <w:szCs w:val="24"/>
              </w:rPr>
              <w:t>к</w:t>
            </w:r>
            <w:r w:rsidRPr="004B4531">
              <w:rPr>
                <w:sz w:val="24"/>
                <w:szCs w:val="24"/>
              </w:rPr>
              <w:t>трической энергии) в многоква</w:t>
            </w:r>
            <w:r w:rsidRPr="004B4531">
              <w:rPr>
                <w:sz w:val="24"/>
                <w:szCs w:val="24"/>
              </w:rPr>
              <w:t>р</w:t>
            </w:r>
            <w:r w:rsidRPr="004B4531">
              <w:rPr>
                <w:sz w:val="24"/>
                <w:szCs w:val="24"/>
              </w:rPr>
              <w:t>тирных домах</w:t>
            </w:r>
          </w:p>
          <w:p w:rsidR="00EA2F41" w:rsidRPr="00EA2F41" w:rsidRDefault="00EA2F41" w:rsidP="00594F6F">
            <w:pPr>
              <w:rPr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кВт/</w:t>
            </w:r>
            <w:proofErr w:type="gramStart"/>
            <w:r w:rsidRPr="004B4531">
              <w:rPr>
                <w:sz w:val="24"/>
                <w:szCs w:val="24"/>
              </w:rPr>
              <w:t>ч</w:t>
            </w:r>
            <w:proofErr w:type="gramEnd"/>
            <w:r w:rsidRPr="004B4531">
              <w:rPr>
                <w:sz w:val="24"/>
                <w:szCs w:val="24"/>
              </w:rPr>
              <w:t xml:space="preserve"> на          1 прож</w:t>
            </w:r>
            <w:r w:rsidRPr="004B4531">
              <w:rPr>
                <w:sz w:val="24"/>
                <w:szCs w:val="24"/>
              </w:rPr>
              <w:t>и</w:t>
            </w:r>
            <w:r w:rsidRPr="004B4531">
              <w:rPr>
                <w:sz w:val="24"/>
                <w:szCs w:val="24"/>
              </w:rPr>
              <w:t>вающего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595,05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595,0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44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596,0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C366C" w:rsidRPr="004B4531" w:rsidTr="00F203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(тепл</w:t>
            </w:r>
            <w:r w:rsidRPr="004B4531">
              <w:rPr>
                <w:sz w:val="24"/>
                <w:szCs w:val="24"/>
              </w:rPr>
              <w:t>о</w:t>
            </w:r>
            <w:r w:rsidRPr="004B4531">
              <w:rPr>
                <w:sz w:val="24"/>
                <w:szCs w:val="24"/>
              </w:rPr>
              <w:t>вой энергии) в многоквартирных домах</w:t>
            </w:r>
          </w:p>
          <w:p w:rsidR="00EA2F41" w:rsidRPr="00EA2F41" w:rsidRDefault="00EA2F41" w:rsidP="00594F6F">
            <w:pPr>
              <w:rPr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3" w:right="-126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Гкал на 1     кв. м общей</w:t>
            </w:r>
          </w:p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площади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17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44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0,11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F77D8" w:rsidRPr="004B4531" w:rsidRDefault="00EF77D8" w:rsidP="00EF77D8">
            <w:pPr>
              <w:ind w:left="-108" w:right="-219"/>
              <w:jc w:val="center"/>
              <w:rPr>
                <w:sz w:val="26"/>
                <w:szCs w:val="26"/>
              </w:rPr>
            </w:pPr>
          </w:p>
          <w:p w:rsidR="00EF77D8" w:rsidRDefault="00EF77D8" w:rsidP="00594F6F">
            <w:pPr>
              <w:ind w:left="-108" w:right="-108"/>
              <w:jc w:val="center"/>
              <w:rPr>
                <w:sz w:val="12"/>
                <w:szCs w:val="26"/>
              </w:rPr>
            </w:pPr>
          </w:p>
          <w:p w:rsidR="00EF77D8" w:rsidRDefault="00EF77D8" w:rsidP="00EF77D8">
            <w:pPr>
              <w:ind w:left="-248" w:right="-108"/>
              <w:jc w:val="center"/>
              <w:rPr>
                <w:sz w:val="12"/>
                <w:szCs w:val="26"/>
              </w:rPr>
            </w:pPr>
            <w:r>
              <w:rPr>
                <w:sz w:val="12"/>
                <w:szCs w:val="26"/>
              </w:rPr>
              <w:t xml:space="preserve"> </w:t>
            </w:r>
          </w:p>
          <w:p w:rsidR="00594F6F" w:rsidRPr="00EF77D8" w:rsidRDefault="00F20347" w:rsidP="00EF77D8">
            <w:pPr>
              <w:ind w:left="-248" w:right="-108"/>
              <w:jc w:val="center"/>
              <w:rPr>
                <w:sz w:val="12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94F6F" w:rsidRPr="004B4531">
              <w:rPr>
                <w:sz w:val="26"/>
                <w:szCs w:val="26"/>
              </w:rPr>
              <w:t>».</w:t>
            </w:r>
          </w:p>
        </w:tc>
      </w:tr>
    </w:tbl>
    <w:p w:rsidR="00594F6F" w:rsidRPr="004B4531" w:rsidRDefault="00594F6F" w:rsidP="00594F6F">
      <w:pPr>
        <w:rPr>
          <w:sz w:val="16"/>
          <w:szCs w:val="16"/>
        </w:rPr>
      </w:pPr>
    </w:p>
    <w:tbl>
      <w:tblPr>
        <w:tblW w:w="5308" w:type="pct"/>
        <w:tblInd w:w="-34" w:type="dxa"/>
        <w:tblLayout w:type="fixed"/>
        <w:tblLook w:val="0000"/>
      </w:tblPr>
      <w:tblGrid>
        <w:gridCol w:w="425"/>
        <w:gridCol w:w="3827"/>
        <w:gridCol w:w="1276"/>
        <w:gridCol w:w="1417"/>
        <w:gridCol w:w="709"/>
        <w:gridCol w:w="709"/>
        <w:gridCol w:w="709"/>
        <w:gridCol w:w="708"/>
        <w:gridCol w:w="567"/>
        <w:gridCol w:w="567"/>
        <w:gridCol w:w="568"/>
        <w:gridCol w:w="567"/>
        <w:gridCol w:w="567"/>
        <w:gridCol w:w="709"/>
        <w:gridCol w:w="709"/>
        <w:gridCol w:w="709"/>
        <w:gridCol w:w="567"/>
        <w:gridCol w:w="567"/>
        <w:gridCol w:w="424"/>
      </w:tblGrid>
      <w:tr w:rsidR="005C366C" w:rsidRPr="004B4531" w:rsidTr="00F203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«13.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Default="00594F6F" w:rsidP="00594F6F">
            <w:pPr>
              <w:ind w:right="-121"/>
              <w:rPr>
                <w:sz w:val="24"/>
                <w:szCs w:val="24"/>
              </w:rPr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(холодной воды) в многоквартирных домах</w:t>
            </w:r>
          </w:p>
          <w:p w:rsidR="00EA2F41" w:rsidRPr="00EA2F41" w:rsidRDefault="00EA2F41" w:rsidP="00594F6F">
            <w:pPr>
              <w:ind w:right="-121"/>
              <w:rPr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5" w:right="-122"/>
              <w:jc w:val="center"/>
            </w:pPr>
            <w:r w:rsidRPr="004B4531">
              <w:rPr>
                <w:sz w:val="24"/>
                <w:szCs w:val="24"/>
              </w:rPr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4" w:right="-123"/>
              <w:jc w:val="center"/>
            </w:pPr>
            <w:r w:rsidRPr="004B4531">
              <w:rPr>
                <w:sz w:val="24"/>
                <w:szCs w:val="24"/>
              </w:rPr>
              <w:t>куб. м </w:t>
            </w:r>
            <w:r w:rsidRPr="004B4531">
              <w:rPr>
                <w:sz w:val="24"/>
                <w:szCs w:val="24"/>
              </w:rPr>
              <w:br/>
              <w:t>на 1 прож</w:t>
            </w:r>
            <w:r w:rsidRPr="004B4531">
              <w:rPr>
                <w:sz w:val="24"/>
                <w:szCs w:val="24"/>
              </w:rPr>
              <w:t>и</w:t>
            </w:r>
            <w:r w:rsidRPr="004B4531">
              <w:rPr>
                <w:sz w:val="24"/>
                <w:szCs w:val="24"/>
              </w:rPr>
              <w:t>вающего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t>15,19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</w:rPr>
            </w:pPr>
            <w:r w:rsidRPr="004B4531">
              <w:rPr>
                <w:sz w:val="24"/>
              </w:rPr>
              <w:t>15,33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  <w:rPr>
                <w:sz w:val="24"/>
              </w:rPr>
            </w:pPr>
            <w:r w:rsidRPr="004B4531">
              <w:rPr>
                <w:sz w:val="24"/>
              </w:rPr>
              <w:t>15,34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9"/>
              <w:jc w:val="center"/>
            </w:pPr>
            <w:r w:rsidRPr="004B4531">
              <w:rPr>
                <w:sz w:val="24"/>
                <w:szCs w:val="24"/>
              </w:rPr>
              <w:t>15,33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5C366C" w:rsidRPr="004B4531" w:rsidTr="00F203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21"/>
            </w:pPr>
            <w:r w:rsidRPr="004B4531">
              <w:rPr>
                <w:sz w:val="24"/>
                <w:szCs w:val="24"/>
              </w:rPr>
              <w:t>Удельная величина потребления энергетических ресурсов (приро</w:t>
            </w:r>
            <w:r w:rsidRPr="004B4531">
              <w:rPr>
                <w:sz w:val="24"/>
                <w:szCs w:val="24"/>
              </w:rPr>
              <w:t>д</w:t>
            </w:r>
            <w:r w:rsidRPr="004B4531">
              <w:rPr>
                <w:sz w:val="24"/>
                <w:szCs w:val="24"/>
              </w:rPr>
              <w:lastRenderedPageBreak/>
              <w:t>ного газа) в многоквартирных д</w:t>
            </w:r>
            <w:r w:rsidRPr="004B4531">
              <w:rPr>
                <w:sz w:val="24"/>
                <w:szCs w:val="24"/>
              </w:rPr>
              <w:t>о</w:t>
            </w:r>
            <w:r w:rsidRPr="004B4531">
              <w:rPr>
                <w:sz w:val="24"/>
                <w:szCs w:val="24"/>
              </w:rPr>
              <w:t>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5" w:right="-122"/>
              <w:jc w:val="center"/>
            </w:pPr>
            <w:r w:rsidRPr="004B4531">
              <w:rPr>
                <w:sz w:val="24"/>
                <w:szCs w:val="24"/>
              </w:rPr>
              <w:lastRenderedPageBreak/>
              <w:t>ведомс</w:t>
            </w:r>
            <w:r w:rsidRPr="004B4531">
              <w:rPr>
                <w:sz w:val="24"/>
                <w:szCs w:val="24"/>
              </w:rPr>
              <w:t>т</w:t>
            </w:r>
            <w:r w:rsidRPr="004B4531">
              <w:rPr>
                <w:sz w:val="24"/>
                <w:szCs w:val="24"/>
              </w:rPr>
              <w:t>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94" w:right="-123"/>
              <w:jc w:val="center"/>
            </w:pPr>
            <w:r w:rsidRPr="004B4531">
              <w:rPr>
                <w:sz w:val="24"/>
                <w:szCs w:val="24"/>
              </w:rPr>
              <w:t>куб. м на</w:t>
            </w:r>
          </w:p>
          <w:p w:rsidR="00594F6F" w:rsidRPr="004B4531" w:rsidRDefault="00594F6F" w:rsidP="00594F6F">
            <w:pPr>
              <w:ind w:left="-94" w:right="-123"/>
              <w:jc w:val="center"/>
            </w:pPr>
            <w:r w:rsidRPr="004B4531">
              <w:rPr>
                <w:sz w:val="24"/>
                <w:szCs w:val="24"/>
              </w:rPr>
              <w:t>1 прож</w:t>
            </w:r>
            <w:r w:rsidRPr="004B4531">
              <w:rPr>
                <w:sz w:val="24"/>
                <w:szCs w:val="24"/>
              </w:rPr>
              <w:t>и</w:t>
            </w:r>
            <w:r w:rsidRPr="004B4531">
              <w:rPr>
                <w:sz w:val="24"/>
                <w:szCs w:val="24"/>
              </w:rPr>
              <w:lastRenderedPageBreak/>
              <w:t>вающего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lastRenderedPageBreak/>
              <w:t>603,9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9" w:right="-107"/>
              <w:jc w:val="center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left="-108" w:right="-108"/>
              <w:jc w:val="center"/>
            </w:pPr>
            <w:r w:rsidRPr="004B4531">
              <w:rPr>
                <w:sz w:val="24"/>
                <w:szCs w:val="24"/>
              </w:rPr>
              <w:t>604,2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 w:hanging="111"/>
            </w:pPr>
            <w:r w:rsidRPr="004B4531">
              <w:rPr>
                <w:sz w:val="24"/>
                <w:szCs w:val="24"/>
              </w:rPr>
              <w:t>604,1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C366C">
            <w:pPr>
              <w:ind w:left="-108"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ind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EA2F41">
            <w:pPr>
              <w:ind w:left="-107"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4B4531" w:rsidRDefault="00594F6F" w:rsidP="00EA2F41">
            <w:pPr>
              <w:ind w:left="-107" w:right="-108"/>
            </w:pPr>
            <w:r w:rsidRPr="004B4531">
              <w:rPr>
                <w:sz w:val="24"/>
                <w:szCs w:val="24"/>
              </w:rPr>
              <w:t>604,0</w:t>
            </w:r>
          </w:p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auto"/>
          </w:tcPr>
          <w:p w:rsidR="00594F6F" w:rsidRPr="004B4531" w:rsidRDefault="00594F6F" w:rsidP="00594F6F">
            <w:pPr>
              <w:snapToGrid w:val="0"/>
              <w:ind w:left="-108" w:right="-109"/>
              <w:jc w:val="center"/>
              <w:rPr>
                <w:sz w:val="24"/>
                <w:szCs w:val="24"/>
              </w:rPr>
            </w:pPr>
          </w:p>
          <w:p w:rsidR="00594F6F" w:rsidRDefault="00594F6F" w:rsidP="00594F6F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975FD6" w:rsidRPr="004B4531" w:rsidRDefault="00975FD6" w:rsidP="00594F6F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:rsidR="00594F6F" w:rsidRPr="004B4531" w:rsidRDefault="00594F6F" w:rsidP="00594F6F">
            <w:pPr>
              <w:ind w:left="-108" w:right="-109"/>
              <w:jc w:val="center"/>
            </w:pPr>
            <w:r w:rsidRPr="004B4531">
              <w:rPr>
                <w:sz w:val="26"/>
                <w:szCs w:val="26"/>
              </w:rPr>
              <w:t>»</w:t>
            </w:r>
            <w:r w:rsidRPr="004B4531">
              <w:rPr>
                <w:sz w:val="24"/>
                <w:szCs w:val="24"/>
              </w:rPr>
              <w:t>.</w:t>
            </w:r>
          </w:p>
        </w:tc>
      </w:tr>
    </w:tbl>
    <w:p w:rsidR="00EA2F41" w:rsidRDefault="00975FD6" w:rsidP="00594F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</w:p>
    <w:p w:rsidR="00594F6F" w:rsidRPr="00594F6F" w:rsidRDefault="00EA2F41" w:rsidP="00594F6F">
      <w:pPr>
        <w:jc w:val="both"/>
      </w:pPr>
      <w:r>
        <w:rPr>
          <w:rFonts w:eastAsia="Calibri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>6. Приложение № 3 к программе изложить в следующей редакции:</w:t>
      </w: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«Приложение № 3 </w:t>
      </w:r>
      <w:r w:rsidRPr="00594F6F">
        <w:rPr>
          <w:color w:val="000000"/>
          <w:sz w:val="28"/>
          <w:szCs w:val="28"/>
        </w:rPr>
        <w:br/>
        <w:t>к муниципальной программе города </w:t>
      </w:r>
      <w:r w:rsidRPr="00594F6F">
        <w:rPr>
          <w:color w:val="000000"/>
          <w:sz w:val="28"/>
          <w:szCs w:val="28"/>
        </w:rPr>
        <w:br/>
        <w:t>Новошахтинска «Энергосбережение и</w:t>
      </w: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повышение энергетической эффективности»</w:t>
      </w:r>
    </w:p>
    <w:p w:rsidR="00594F6F" w:rsidRPr="00594F6F" w:rsidRDefault="00594F6F" w:rsidP="00594F6F">
      <w:pPr>
        <w:ind w:left="9639" w:right="-454"/>
        <w:jc w:val="center"/>
        <w:rPr>
          <w:color w:val="000000"/>
          <w:sz w:val="12"/>
          <w:szCs w:val="28"/>
        </w:rPr>
      </w:pPr>
    </w:p>
    <w:p w:rsidR="00594F6F" w:rsidRPr="00594F6F" w:rsidRDefault="00594F6F" w:rsidP="00594F6F">
      <w:pPr>
        <w:jc w:val="center"/>
      </w:pPr>
      <w:r w:rsidRPr="00594F6F">
        <w:rPr>
          <w:color w:val="000000"/>
          <w:sz w:val="28"/>
          <w:szCs w:val="28"/>
        </w:rPr>
        <w:t>РАСХОДЫ</w:t>
      </w:r>
    </w:p>
    <w:p w:rsidR="00594F6F" w:rsidRPr="00594F6F" w:rsidRDefault="00594F6F" w:rsidP="00594F6F">
      <w:pPr>
        <w:jc w:val="center"/>
      </w:pPr>
      <w:r w:rsidRPr="00594F6F">
        <w:rPr>
          <w:color w:val="000000"/>
          <w:sz w:val="28"/>
          <w:szCs w:val="28"/>
        </w:rPr>
        <w:t>бюджета города на реализацию программы</w:t>
      </w:r>
    </w:p>
    <w:p w:rsidR="00594F6F" w:rsidRPr="00594F6F" w:rsidRDefault="00594F6F" w:rsidP="00594F6F">
      <w:pPr>
        <w:jc w:val="both"/>
        <w:rPr>
          <w:color w:val="000000"/>
          <w:sz w:val="8"/>
          <w:szCs w:val="28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2127"/>
        <w:gridCol w:w="2977"/>
        <w:gridCol w:w="567"/>
        <w:gridCol w:w="567"/>
        <w:gridCol w:w="1276"/>
        <w:gridCol w:w="451"/>
        <w:gridCol w:w="82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594F6F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18"/>
              </w:rPr>
            </w:pPr>
            <w:r w:rsidRPr="00594F6F">
              <w:rPr>
                <w:color w:val="000000"/>
                <w:sz w:val="24"/>
                <w:szCs w:val="18"/>
              </w:rPr>
              <w:t>Номер и наимен</w:t>
            </w:r>
            <w:r w:rsidRPr="00594F6F">
              <w:rPr>
                <w:color w:val="000000"/>
                <w:sz w:val="24"/>
                <w:szCs w:val="18"/>
              </w:rPr>
              <w:t>о</w:t>
            </w:r>
            <w:r w:rsidRPr="00594F6F">
              <w:rPr>
                <w:color w:val="000000"/>
                <w:sz w:val="24"/>
                <w:szCs w:val="18"/>
              </w:rPr>
              <w:t xml:space="preserve">вание программы, </w:t>
            </w:r>
          </w:p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18"/>
              </w:rPr>
            </w:pPr>
            <w:r w:rsidRPr="00594F6F">
              <w:rPr>
                <w:color w:val="000000"/>
                <w:sz w:val="24"/>
                <w:szCs w:val="18"/>
              </w:rPr>
              <w:t xml:space="preserve">подпрограммы </w:t>
            </w:r>
          </w:p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18"/>
              </w:rPr>
            </w:pPr>
            <w:r w:rsidRPr="00594F6F">
              <w:rPr>
                <w:color w:val="000000"/>
                <w:sz w:val="24"/>
                <w:szCs w:val="18"/>
              </w:rPr>
              <w:t xml:space="preserve">программы,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основного мер</w:t>
            </w:r>
            <w:r w:rsidRPr="00594F6F">
              <w:rPr>
                <w:color w:val="000000"/>
                <w:sz w:val="24"/>
                <w:szCs w:val="18"/>
              </w:rPr>
              <w:t>о</w:t>
            </w:r>
            <w:r w:rsidRPr="00594F6F">
              <w:rPr>
                <w:color w:val="000000"/>
                <w:sz w:val="24"/>
                <w:szCs w:val="18"/>
              </w:rPr>
              <w:t>приятия, приор</w:t>
            </w:r>
            <w:r w:rsidRPr="00594F6F">
              <w:rPr>
                <w:color w:val="000000"/>
                <w:sz w:val="24"/>
                <w:szCs w:val="18"/>
              </w:rPr>
              <w:t>и</w:t>
            </w:r>
            <w:r w:rsidRPr="00594F6F">
              <w:rPr>
                <w:color w:val="000000"/>
                <w:sz w:val="24"/>
                <w:szCs w:val="18"/>
              </w:rPr>
              <w:t>тетного меропри</w:t>
            </w:r>
            <w:r w:rsidRPr="00594F6F">
              <w:rPr>
                <w:color w:val="000000"/>
                <w:sz w:val="24"/>
                <w:szCs w:val="18"/>
              </w:rPr>
              <w:t>я</w:t>
            </w:r>
            <w:r w:rsidRPr="00594F6F">
              <w:rPr>
                <w:color w:val="000000"/>
                <w:sz w:val="24"/>
                <w:szCs w:val="18"/>
              </w:rPr>
              <w:t xml:space="preserve">тия,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мероприятия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Ответственный 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исполнитель,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соисполнители,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>участники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 xml:space="preserve">Код </w:t>
            </w:r>
            <w:proofErr w:type="gramStart"/>
            <w:r w:rsidRPr="00594F6F">
              <w:rPr>
                <w:color w:val="000000"/>
                <w:sz w:val="24"/>
                <w:szCs w:val="18"/>
              </w:rPr>
              <w:t>бюджетной</w:t>
            </w:r>
            <w:proofErr w:type="gramEnd"/>
            <w:r w:rsidRPr="00594F6F">
              <w:rPr>
                <w:color w:val="000000"/>
                <w:sz w:val="24"/>
                <w:szCs w:val="18"/>
              </w:rPr>
              <w:t xml:space="preserve">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>классификации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Объем расх</w:t>
            </w:r>
            <w:r w:rsidRPr="00594F6F">
              <w:rPr>
                <w:color w:val="000000"/>
                <w:sz w:val="24"/>
                <w:szCs w:val="18"/>
              </w:rPr>
              <w:t>о</w:t>
            </w:r>
            <w:r w:rsidRPr="00594F6F">
              <w:rPr>
                <w:color w:val="000000"/>
                <w:sz w:val="24"/>
                <w:szCs w:val="18"/>
              </w:rPr>
              <w:t>дов, всего (тыс. руб.)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90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В том числе по годам реализации программы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49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proofErr w:type="spellStart"/>
            <w:r w:rsidRPr="00594F6F">
              <w:rPr>
                <w:color w:val="000000"/>
                <w:sz w:val="24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18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18"/>
              </w:rPr>
              <w:t>ВР</w:t>
            </w: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6" w:right="-114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80" w:right="-100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2030</w:t>
            </w:r>
          </w:p>
        </w:tc>
      </w:tr>
    </w:tbl>
    <w:p w:rsidR="00594F6F" w:rsidRPr="00594F6F" w:rsidRDefault="00594F6F" w:rsidP="00594F6F">
      <w:pPr>
        <w:jc w:val="both"/>
        <w:rPr>
          <w:color w:val="000000"/>
          <w:sz w:val="2"/>
          <w:szCs w:val="2"/>
        </w:rPr>
      </w:pPr>
    </w:p>
    <w:tbl>
      <w:tblPr>
        <w:tblW w:w="16160" w:type="dxa"/>
        <w:tblInd w:w="-176" w:type="dxa"/>
        <w:tblLayout w:type="fixed"/>
        <w:tblLook w:val="0000"/>
      </w:tblPr>
      <w:tblGrid>
        <w:gridCol w:w="2127"/>
        <w:gridCol w:w="2977"/>
        <w:gridCol w:w="567"/>
        <w:gridCol w:w="567"/>
        <w:gridCol w:w="1276"/>
        <w:gridCol w:w="42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</w:tblGrid>
      <w:tr w:rsidR="00B04781" w:rsidRPr="00594F6F" w:rsidTr="00B04781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tabs>
                <w:tab w:val="left" w:pos="363"/>
              </w:tabs>
              <w:ind w:left="-108" w:right="-108"/>
              <w:jc w:val="center"/>
            </w:pPr>
            <w:r w:rsidRPr="00594F6F">
              <w:rPr>
                <w:sz w:val="24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sz w:val="24"/>
                <w:szCs w:val="22"/>
              </w:rPr>
              <w:t>19</w:t>
            </w:r>
          </w:p>
        </w:tc>
      </w:tr>
      <w:tr w:rsidR="00B04781" w:rsidRPr="00594F6F" w:rsidTr="00B04781">
        <w:trPr>
          <w:trHeight w:val="65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Муниципальная программа города Новошахтинска «Энергосбереж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ние и повышение энергетической эффективности»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right="-108"/>
            </w:pPr>
            <w:r w:rsidRPr="00594F6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364,5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right="-108"/>
            </w:pPr>
            <w:r w:rsidRPr="00594F6F"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13" w:hanging="10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296,0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F20347">
            <w:pPr>
              <w:spacing w:after="120"/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  <w:r w:rsidR="00F25627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356,5</w:t>
            </w:r>
          </w:p>
        </w:tc>
      </w:tr>
      <w:tr w:rsidR="00B04781" w:rsidRPr="00594F6F" w:rsidTr="00B04781">
        <w:trPr>
          <w:trHeight w:val="113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F25627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Администрация города, ее отраслевые (функционал</w:t>
            </w:r>
            <w:r w:rsidRPr="00594F6F">
              <w:rPr>
                <w:sz w:val="24"/>
                <w:szCs w:val="24"/>
              </w:rPr>
              <w:t>ь</w:t>
            </w:r>
            <w:r w:rsidRPr="00594F6F">
              <w:rPr>
                <w:sz w:val="24"/>
                <w:szCs w:val="24"/>
              </w:rPr>
              <w:t>ные) органы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rPr>
          <w:trHeight w:val="141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муниципальные учрежд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 (Управление образов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sz w:val="24"/>
                <w:szCs w:val="24"/>
              </w:rPr>
              <w:t>д</w:t>
            </w:r>
            <w:r w:rsidRPr="00594F6F">
              <w:rPr>
                <w:sz w:val="24"/>
                <w:szCs w:val="24"/>
              </w:rPr>
              <w:t>ведомственные учрежд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4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4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rPr>
          <w:trHeight w:val="2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Подпрограмма № 1 «Энергосбереж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ние и повышение энергоэффективн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сти в бюджетном секторе»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rPr>
          <w:trHeight w:val="5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 города, ее отраслевые (функционал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ные) органы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CE7EC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 xml:space="preserve">ния (подведомственные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>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ОМ. Повышение энергетической эффективности и снижение потре</w:t>
            </w:r>
            <w:r w:rsidRPr="00594F6F">
              <w:rPr>
                <w:sz w:val="24"/>
                <w:szCs w:val="24"/>
              </w:rPr>
              <w:t>б</w:t>
            </w:r>
            <w:r w:rsidRPr="00594F6F">
              <w:rPr>
                <w:sz w:val="24"/>
                <w:szCs w:val="24"/>
              </w:rPr>
              <w:t>ления энергоресу</w:t>
            </w:r>
            <w:r w:rsidRPr="00594F6F">
              <w:rPr>
                <w:sz w:val="24"/>
                <w:szCs w:val="24"/>
              </w:rPr>
              <w:t>р</w:t>
            </w:r>
            <w:r w:rsidRPr="00594F6F">
              <w:rPr>
                <w:sz w:val="24"/>
                <w:szCs w:val="24"/>
              </w:rPr>
              <w:t>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left="-108" w:right="-11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города, ее отраслевые (функциональные) органы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  <w:sz w:val="24"/>
                <w:szCs w:val="24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 xml:space="preserve">дения Отдела культуры и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>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Замена электр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счётчиков и тран</w:t>
            </w:r>
            <w:r w:rsidRPr="00594F6F">
              <w:rPr>
                <w:sz w:val="24"/>
                <w:szCs w:val="24"/>
              </w:rPr>
              <w:t>с</w:t>
            </w:r>
            <w:r w:rsidRPr="00594F6F">
              <w:rPr>
                <w:sz w:val="24"/>
                <w:szCs w:val="24"/>
              </w:rPr>
              <w:t>форматора тока, ламп накаливания и других неэффе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тивных элементов системы освещ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 xml:space="preserve">ния, в том числе светильников </w:t>
            </w:r>
            <w:proofErr w:type="gramStart"/>
            <w:r w:rsidRPr="00594F6F">
              <w:rPr>
                <w:sz w:val="24"/>
                <w:szCs w:val="24"/>
              </w:rPr>
              <w:t>на</w:t>
            </w:r>
            <w:proofErr w:type="gramEnd"/>
            <w:r w:rsidRPr="00594F6F">
              <w:rPr>
                <w:sz w:val="24"/>
                <w:szCs w:val="24"/>
              </w:rPr>
              <w:t xml:space="preserve"> энергосберега</w:t>
            </w:r>
            <w:r w:rsidRPr="00594F6F">
              <w:rPr>
                <w:sz w:val="24"/>
                <w:szCs w:val="24"/>
              </w:rPr>
              <w:t>ю</w:t>
            </w:r>
            <w:r w:rsidRPr="00594F6F">
              <w:rPr>
                <w:sz w:val="24"/>
                <w:szCs w:val="24"/>
              </w:rPr>
              <w:t>щие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6610123610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города, ее отраслевые (функциональные) органы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F25627" w:rsidP="00F25627">
            <w:pPr>
              <w:ind w:left="-250" w:right="-24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94F6F" w:rsidRPr="00594F6F">
              <w:rPr>
                <w:color w:val="000000"/>
                <w:sz w:val="24"/>
                <w:szCs w:val="24"/>
              </w:rPr>
              <w:t>66101023610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lastRenderedPageBreak/>
              <w:t>М. Приобретение энергосберегающ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го оборудования, материалов и др</w:t>
            </w:r>
            <w:r w:rsidRPr="00594F6F">
              <w:rPr>
                <w:sz w:val="24"/>
                <w:szCs w:val="24"/>
              </w:rPr>
              <w:t>у</w:t>
            </w:r>
            <w:r w:rsidRPr="00594F6F">
              <w:rPr>
                <w:sz w:val="24"/>
                <w:szCs w:val="24"/>
              </w:rPr>
              <w:t>гих неэффекти</w:t>
            </w:r>
            <w:r w:rsidRPr="00594F6F">
              <w:rPr>
                <w:sz w:val="24"/>
                <w:szCs w:val="24"/>
              </w:rPr>
              <w:t>в</w:t>
            </w:r>
            <w:r w:rsidRPr="00594F6F">
              <w:rPr>
                <w:sz w:val="24"/>
                <w:szCs w:val="24"/>
              </w:rPr>
              <w:t>ных элементов систем освещения для бюджетных учреждений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МКУ «УГХ»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города, ее отраслевые (функциональные) органы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(Управление образов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>ния Администрации города Новошахтинска и его по</w:t>
            </w:r>
            <w:r w:rsidRPr="00594F6F">
              <w:rPr>
                <w:color w:val="000000"/>
                <w:sz w:val="24"/>
                <w:szCs w:val="24"/>
              </w:rPr>
              <w:t>д</w:t>
            </w:r>
            <w:r w:rsidRPr="00594F6F">
              <w:rPr>
                <w:color w:val="000000"/>
                <w:sz w:val="24"/>
                <w:szCs w:val="24"/>
              </w:rPr>
              <w:t>ведомственные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муниципальные учрежд</w:t>
            </w:r>
            <w:r w:rsidRPr="00594F6F">
              <w:rPr>
                <w:color w:val="000000"/>
                <w:sz w:val="24"/>
                <w:szCs w:val="24"/>
              </w:rPr>
              <w:t>е</w:t>
            </w:r>
            <w:r w:rsidRPr="00594F6F">
              <w:rPr>
                <w:color w:val="000000"/>
                <w:sz w:val="24"/>
                <w:szCs w:val="24"/>
              </w:rPr>
              <w:t>ния (подведомственные учреждения Отдела кул</w:t>
            </w:r>
            <w:r w:rsidRPr="00594F6F">
              <w:rPr>
                <w:color w:val="000000"/>
                <w:sz w:val="24"/>
                <w:szCs w:val="24"/>
              </w:rPr>
              <w:t>ь</w:t>
            </w:r>
            <w:r w:rsidRPr="00594F6F">
              <w:rPr>
                <w:color w:val="000000"/>
                <w:sz w:val="24"/>
                <w:szCs w:val="24"/>
              </w:rPr>
              <w:t>туры Администрации гор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да Новошахтинска (до 01.02.2020 включительно); подведомственные учре</w:t>
            </w:r>
            <w:r w:rsidRPr="00594F6F">
              <w:rPr>
                <w:color w:val="000000"/>
                <w:sz w:val="24"/>
                <w:szCs w:val="24"/>
              </w:rPr>
              <w:t>ж</w:t>
            </w:r>
            <w:r w:rsidRPr="00594F6F">
              <w:rPr>
                <w:color w:val="000000"/>
                <w:sz w:val="24"/>
                <w:szCs w:val="24"/>
              </w:rPr>
              <w:t>дения Отдела культуры и спорта Администрации города Новошахтинска с 02.02.2020)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594F6F">
              <w:rPr>
                <w:color w:val="000000"/>
                <w:sz w:val="24"/>
                <w:szCs w:val="24"/>
              </w:rPr>
              <w:t>защиты населения Адм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нистрации города Нов</w:t>
            </w:r>
            <w:r w:rsidRPr="00594F6F">
              <w:rPr>
                <w:color w:val="000000"/>
                <w:sz w:val="24"/>
                <w:szCs w:val="24"/>
              </w:rPr>
              <w:t>о</w:t>
            </w:r>
            <w:r w:rsidRPr="00594F6F">
              <w:rPr>
                <w:color w:val="000000"/>
                <w:sz w:val="24"/>
                <w:szCs w:val="24"/>
              </w:rPr>
              <w:t>шахтинска</w:t>
            </w:r>
            <w:proofErr w:type="gramEnd"/>
          </w:p>
          <w:p w:rsidR="00594F6F" w:rsidRPr="00594F6F" w:rsidRDefault="00594F6F" w:rsidP="00594F6F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Подпрограмма № 2 «Энергосбереж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ние и повышение энергоэффективн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сти в жилищном фонде»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8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 xml:space="preserve">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18"/>
                <w:szCs w:val="8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lastRenderedPageBreak/>
              <w:t>ОМ. Повышение энергетической эффективности и снижение потре</w:t>
            </w:r>
            <w:r w:rsidRPr="00594F6F">
              <w:rPr>
                <w:sz w:val="24"/>
                <w:szCs w:val="24"/>
              </w:rPr>
              <w:t>б</w:t>
            </w:r>
            <w:r w:rsidRPr="00594F6F">
              <w:rPr>
                <w:sz w:val="24"/>
                <w:szCs w:val="24"/>
              </w:rPr>
              <w:t>ления энергоресу</w:t>
            </w:r>
            <w:r w:rsidRPr="00594F6F">
              <w:rPr>
                <w:sz w:val="24"/>
                <w:szCs w:val="24"/>
              </w:rPr>
              <w:t>р</w:t>
            </w:r>
            <w:r w:rsidRPr="00594F6F">
              <w:rPr>
                <w:sz w:val="24"/>
                <w:szCs w:val="24"/>
              </w:rPr>
              <w:t>сов в многоква</w:t>
            </w:r>
            <w:r w:rsidRPr="00594F6F">
              <w:rPr>
                <w:sz w:val="24"/>
                <w:szCs w:val="24"/>
              </w:rPr>
              <w:t>р</w:t>
            </w:r>
            <w:r w:rsidRPr="00594F6F">
              <w:rPr>
                <w:sz w:val="24"/>
                <w:szCs w:val="24"/>
              </w:rPr>
              <w:t>тирных жилых д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мах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  <w:sz w:val="18"/>
                <w:szCs w:val="8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16"/>
                <w:szCs w:val="8"/>
              </w:rPr>
            </w:pPr>
            <w:r w:rsidRPr="00594F6F">
              <w:rPr>
                <w:sz w:val="24"/>
                <w:szCs w:val="24"/>
              </w:rPr>
              <w:t>М. Утепление ф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садов, кровли, п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рекрытий подв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лов, замена око</w:t>
            </w:r>
            <w:r w:rsidRPr="00594F6F">
              <w:rPr>
                <w:sz w:val="24"/>
                <w:szCs w:val="24"/>
              </w:rPr>
              <w:t>н</w:t>
            </w:r>
            <w:r w:rsidRPr="00594F6F">
              <w:rPr>
                <w:sz w:val="24"/>
                <w:szCs w:val="24"/>
              </w:rPr>
              <w:t>ных заполнений в местах общего пользования  в многоквартирных домах, не подл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жащих капитал</w:t>
            </w:r>
            <w:r w:rsidRPr="00594F6F">
              <w:rPr>
                <w:sz w:val="24"/>
                <w:szCs w:val="24"/>
              </w:rPr>
              <w:t>ь</w:t>
            </w:r>
            <w:r w:rsidRPr="00594F6F">
              <w:rPr>
                <w:sz w:val="24"/>
                <w:szCs w:val="24"/>
              </w:rPr>
              <w:t>ному ремонту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Внедрение си</w:t>
            </w:r>
            <w:r w:rsidRPr="00594F6F">
              <w:rPr>
                <w:sz w:val="24"/>
                <w:szCs w:val="24"/>
              </w:rPr>
              <w:t>с</w:t>
            </w:r>
            <w:r w:rsidRPr="00594F6F">
              <w:rPr>
                <w:sz w:val="24"/>
                <w:szCs w:val="24"/>
              </w:rPr>
              <w:t>темы автоматиз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ции потребления тепловой энергии многоквартирными домами в части автоматизации и</w:t>
            </w:r>
            <w:r w:rsidRPr="00594F6F">
              <w:rPr>
                <w:sz w:val="24"/>
                <w:szCs w:val="24"/>
              </w:rPr>
              <w:t>н</w:t>
            </w:r>
            <w:r w:rsidRPr="00594F6F">
              <w:rPr>
                <w:sz w:val="24"/>
                <w:szCs w:val="24"/>
              </w:rPr>
              <w:t>дивидуальных те</w:t>
            </w:r>
            <w:r w:rsidRPr="00594F6F">
              <w:rPr>
                <w:sz w:val="24"/>
                <w:szCs w:val="24"/>
              </w:rPr>
              <w:t>п</w:t>
            </w:r>
            <w:r w:rsidRPr="00594F6F">
              <w:rPr>
                <w:sz w:val="24"/>
                <w:szCs w:val="24"/>
              </w:rPr>
              <w:t xml:space="preserve">ловых пунктов </w:t>
            </w:r>
          </w:p>
          <w:p w:rsidR="00594F6F" w:rsidRPr="00594F6F" w:rsidRDefault="00594F6F" w:rsidP="00594F6F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Управляющие компании;               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 xml:space="preserve">ков жилья;                                          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 xml:space="preserve">М. Установка </w:t>
            </w:r>
            <w:r w:rsidRPr="00594F6F">
              <w:rPr>
                <w:sz w:val="24"/>
                <w:szCs w:val="24"/>
              </w:rPr>
              <w:lastRenderedPageBreak/>
              <w:t>энергосберега</w:t>
            </w:r>
            <w:r w:rsidRPr="00594F6F">
              <w:rPr>
                <w:sz w:val="24"/>
                <w:szCs w:val="24"/>
              </w:rPr>
              <w:t>ю</w:t>
            </w:r>
            <w:r w:rsidRPr="00594F6F">
              <w:rPr>
                <w:sz w:val="24"/>
                <w:szCs w:val="24"/>
              </w:rPr>
              <w:t>щих антивандал</w:t>
            </w:r>
            <w:r w:rsidRPr="00594F6F">
              <w:rPr>
                <w:sz w:val="24"/>
                <w:szCs w:val="24"/>
              </w:rPr>
              <w:t>ь</w:t>
            </w:r>
            <w:r w:rsidRPr="00594F6F">
              <w:rPr>
                <w:sz w:val="24"/>
                <w:szCs w:val="24"/>
              </w:rPr>
              <w:t>ных светильников, оборудованных датчиками движ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 или присутс</w:t>
            </w:r>
            <w:r w:rsidRPr="00594F6F">
              <w:rPr>
                <w:sz w:val="24"/>
                <w:szCs w:val="24"/>
              </w:rPr>
              <w:t>т</w:t>
            </w:r>
            <w:r w:rsidRPr="00594F6F">
              <w:rPr>
                <w:sz w:val="24"/>
                <w:szCs w:val="24"/>
              </w:rPr>
              <w:t>вия человека в местах общего пользования мн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гоквартирных д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мов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 xml:space="preserve">Управляющие компании;               </w:t>
            </w:r>
            <w:r w:rsidRPr="00594F6F">
              <w:rPr>
                <w:color w:val="000000"/>
                <w:sz w:val="24"/>
                <w:szCs w:val="24"/>
              </w:rPr>
              <w:lastRenderedPageBreak/>
              <w:t>обслуживающие организ</w:t>
            </w:r>
            <w:r w:rsidRPr="00594F6F">
              <w:rPr>
                <w:color w:val="000000"/>
                <w:sz w:val="24"/>
                <w:szCs w:val="24"/>
              </w:rPr>
              <w:t>а</w:t>
            </w:r>
            <w:r w:rsidRPr="00594F6F">
              <w:rPr>
                <w:color w:val="000000"/>
                <w:sz w:val="24"/>
                <w:szCs w:val="24"/>
              </w:rPr>
              <w:t xml:space="preserve">ции;   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товарищества собственн</w:t>
            </w:r>
            <w:r w:rsidRPr="00594F6F">
              <w:rPr>
                <w:color w:val="000000"/>
                <w:sz w:val="24"/>
                <w:szCs w:val="24"/>
              </w:rPr>
              <w:t>и</w:t>
            </w:r>
            <w:r w:rsidRPr="00594F6F">
              <w:rPr>
                <w:color w:val="000000"/>
                <w:sz w:val="24"/>
                <w:szCs w:val="24"/>
              </w:rPr>
              <w:t>ков жилья;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 xml:space="preserve">жилищно-строительные кооперативы; </w:t>
            </w:r>
          </w:p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собственники многоква</w:t>
            </w:r>
            <w:r w:rsidRPr="00594F6F">
              <w:rPr>
                <w:color w:val="000000"/>
                <w:sz w:val="24"/>
                <w:szCs w:val="24"/>
              </w:rPr>
              <w:t>р</w:t>
            </w:r>
            <w:r w:rsidRPr="00594F6F">
              <w:rPr>
                <w:color w:val="000000"/>
                <w:sz w:val="24"/>
                <w:szCs w:val="24"/>
              </w:rPr>
              <w:t xml:space="preserve">тирных домов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rPr>
          <w:trHeight w:val="19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lastRenderedPageBreak/>
              <w:t>Подпрограмма № 3 «Развитие и м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дернизация эле</w:t>
            </w:r>
            <w:r w:rsidRPr="00594F6F">
              <w:rPr>
                <w:sz w:val="24"/>
                <w:szCs w:val="24"/>
              </w:rPr>
              <w:t>к</w:t>
            </w:r>
            <w:r w:rsidRPr="00594F6F">
              <w:rPr>
                <w:sz w:val="24"/>
                <w:szCs w:val="24"/>
              </w:rPr>
              <w:t>трических сетей, включая сети уличного освещ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 и газоснабж</w:t>
            </w:r>
            <w:r w:rsidRPr="00594F6F">
              <w:rPr>
                <w:sz w:val="24"/>
                <w:szCs w:val="24"/>
              </w:rPr>
              <w:t>е</w:t>
            </w:r>
            <w:r w:rsidRPr="00594F6F">
              <w:rPr>
                <w:sz w:val="24"/>
                <w:szCs w:val="24"/>
              </w:rPr>
              <w:t>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F25627">
            <w:pPr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ОМ. Повышение энергоэффективн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сти уличного о</w:t>
            </w:r>
            <w:r w:rsidRPr="00594F6F">
              <w:rPr>
                <w:sz w:val="24"/>
                <w:szCs w:val="24"/>
              </w:rPr>
              <w:t>с</w:t>
            </w:r>
            <w:r w:rsidRPr="00594F6F">
              <w:rPr>
                <w:sz w:val="24"/>
                <w:szCs w:val="24"/>
              </w:rPr>
              <w:t xml:space="preserve">вещения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F25627">
            <w:pPr>
              <w:spacing w:after="120"/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rPr>
          <w:trHeight w:val="44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 w:firstLine="147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B04781">
            <w:pPr>
              <w:ind w:left="-258" w:right="-250" w:firstLine="147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Строительство и реконструкция объектов электр</w:t>
            </w:r>
            <w:r w:rsidRPr="00594F6F">
              <w:rPr>
                <w:sz w:val="24"/>
                <w:szCs w:val="24"/>
              </w:rPr>
              <w:t>и</w:t>
            </w:r>
            <w:r w:rsidRPr="00594F6F">
              <w:rPr>
                <w:sz w:val="24"/>
                <w:szCs w:val="24"/>
              </w:rPr>
              <w:t>ческих сетей н</w:t>
            </w:r>
            <w:r w:rsidRPr="00594F6F">
              <w:rPr>
                <w:sz w:val="24"/>
                <w:szCs w:val="24"/>
              </w:rPr>
              <w:t>а</w:t>
            </w:r>
            <w:r w:rsidRPr="00594F6F">
              <w:rPr>
                <w:sz w:val="24"/>
                <w:szCs w:val="24"/>
              </w:rPr>
              <w:t>ружного (уличн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го) освещения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5" w:hanging="103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19 232,2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5 273,3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ОМ. Строительс</w:t>
            </w:r>
            <w:r w:rsidRPr="00594F6F">
              <w:rPr>
                <w:sz w:val="24"/>
                <w:szCs w:val="24"/>
              </w:rPr>
              <w:t>т</w:t>
            </w:r>
            <w:r w:rsidRPr="00594F6F">
              <w:rPr>
                <w:sz w:val="24"/>
                <w:szCs w:val="24"/>
              </w:rPr>
              <w:t xml:space="preserve">во и реконструкция </w:t>
            </w:r>
            <w:r w:rsidRPr="00594F6F">
              <w:rPr>
                <w:sz w:val="24"/>
                <w:szCs w:val="24"/>
              </w:rPr>
              <w:lastRenderedPageBreak/>
              <w:t>объектов газ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снабжения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организация города, ос</w:t>
            </w:r>
            <w:r w:rsidRPr="00594F6F">
              <w:rPr>
                <w:color w:val="000000"/>
                <w:sz w:val="24"/>
                <w:szCs w:val="24"/>
              </w:rPr>
              <w:t>у</w:t>
            </w:r>
            <w:r w:rsidRPr="00594F6F">
              <w:rPr>
                <w:color w:val="000000"/>
                <w:sz w:val="24"/>
                <w:szCs w:val="24"/>
              </w:rPr>
              <w:t>ществляющая снабжение города природным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</w:pPr>
            <w:r w:rsidRPr="00594F6F">
              <w:rPr>
                <w:sz w:val="24"/>
                <w:szCs w:val="24"/>
              </w:rPr>
              <w:t>М. Предоставление необходимых д</w:t>
            </w:r>
            <w:r w:rsidRPr="00594F6F">
              <w:rPr>
                <w:sz w:val="24"/>
                <w:szCs w:val="24"/>
              </w:rPr>
              <w:t>о</w:t>
            </w:r>
            <w:r w:rsidRPr="00594F6F">
              <w:rPr>
                <w:sz w:val="24"/>
                <w:szCs w:val="24"/>
              </w:rPr>
              <w:t>кументов в составе заявки на участие в  Программе газ</w:t>
            </w:r>
            <w:r w:rsidRPr="00594F6F">
              <w:rPr>
                <w:sz w:val="24"/>
                <w:szCs w:val="24"/>
              </w:rPr>
              <w:t>и</w:t>
            </w:r>
            <w:r w:rsidRPr="00594F6F">
              <w:rPr>
                <w:sz w:val="24"/>
                <w:szCs w:val="24"/>
              </w:rPr>
              <w:t>фикации Росто</w:t>
            </w:r>
            <w:r w:rsidRPr="00594F6F">
              <w:rPr>
                <w:sz w:val="24"/>
                <w:szCs w:val="24"/>
              </w:rPr>
              <w:t>в</w:t>
            </w:r>
            <w:r w:rsidRPr="00594F6F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организация города, ос</w:t>
            </w:r>
            <w:r w:rsidRPr="00594F6F">
              <w:rPr>
                <w:color w:val="000000"/>
                <w:sz w:val="24"/>
                <w:szCs w:val="24"/>
              </w:rPr>
              <w:t>у</w:t>
            </w:r>
            <w:r w:rsidRPr="00594F6F">
              <w:rPr>
                <w:color w:val="000000"/>
                <w:sz w:val="24"/>
                <w:szCs w:val="24"/>
              </w:rPr>
              <w:t>ществляющая снабжение города природным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B04781" w:rsidRPr="00594F6F" w:rsidTr="00B0478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</w:rPr>
            </w:pPr>
            <w:r w:rsidRPr="00594F6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6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4F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1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08" w:right="-125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258" w:right="-250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16" w:right="-126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120"/>
              <w:ind w:left="-120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</w:tbl>
    <w:p w:rsidR="00594F6F" w:rsidRPr="00594F6F" w:rsidRDefault="00594F6F" w:rsidP="00594F6F">
      <w:pPr>
        <w:jc w:val="center"/>
        <w:rPr>
          <w:color w:val="000000"/>
          <w:sz w:val="6"/>
          <w:szCs w:val="6"/>
        </w:rPr>
      </w:pPr>
    </w:p>
    <w:p w:rsidR="00594F6F" w:rsidRPr="00594F6F" w:rsidRDefault="00594F6F" w:rsidP="00594F6F">
      <w:pPr>
        <w:jc w:val="center"/>
        <w:rPr>
          <w:color w:val="000000"/>
          <w:sz w:val="6"/>
          <w:szCs w:val="6"/>
        </w:rPr>
      </w:pPr>
    </w:p>
    <w:p w:rsidR="00594F6F" w:rsidRPr="00594F6F" w:rsidRDefault="00594F6F" w:rsidP="00594F6F">
      <w:pPr>
        <w:jc w:val="center"/>
        <w:rPr>
          <w:color w:val="000000"/>
          <w:sz w:val="6"/>
          <w:szCs w:val="6"/>
        </w:rPr>
      </w:pPr>
    </w:p>
    <w:p w:rsidR="00594F6F" w:rsidRPr="00594F6F" w:rsidRDefault="00594F6F" w:rsidP="00594F6F">
      <w:pPr>
        <w:jc w:val="both"/>
        <w:rPr>
          <w:color w:val="000000"/>
          <w:sz w:val="28"/>
          <w:szCs w:val="28"/>
        </w:rPr>
      </w:pPr>
    </w:p>
    <w:p w:rsidR="00594F6F" w:rsidRPr="00594F6F" w:rsidRDefault="00F25627" w:rsidP="00594F6F">
      <w:pPr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Управляющий делами  </w:t>
      </w:r>
    </w:p>
    <w:p w:rsidR="00594F6F" w:rsidRPr="00594F6F" w:rsidRDefault="00F25627" w:rsidP="00F25627">
      <w:pPr>
        <w:ind w:right="-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Администрации города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94F6F" w:rsidRPr="00594F6F">
        <w:rPr>
          <w:color w:val="000000"/>
          <w:sz w:val="28"/>
          <w:szCs w:val="28"/>
        </w:rPr>
        <w:t>Ю.А. Лубенцов».</w:t>
      </w:r>
    </w:p>
    <w:p w:rsidR="00594F6F" w:rsidRPr="00594F6F" w:rsidRDefault="00594F6F" w:rsidP="00594F6F">
      <w:pPr>
        <w:spacing w:line="276" w:lineRule="auto"/>
        <w:jc w:val="both"/>
        <w:rPr>
          <w:color w:val="000000"/>
          <w:sz w:val="28"/>
          <w:szCs w:val="28"/>
        </w:rPr>
      </w:pPr>
      <w:r w:rsidRPr="00594F6F">
        <w:rPr>
          <w:color w:val="000000"/>
          <w:sz w:val="28"/>
          <w:szCs w:val="28"/>
        </w:rPr>
        <w:tab/>
      </w:r>
    </w:p>
    <w:p w:rsidR="00594F6F" w:rsidRPr="00594F6F" w:rsidRDefault="00594F6F" w:rsidP="00594F6F">
      <w:pPr>
        <w:spacing w:line="276" w:lineRule="auto"/>
        <w:jc w:val="both"/>
        <w:rPr>
          <w:color w:val="000000"/>
          <w:sz w:val="28"/>
          <w:szCs w:val="28"/>
        </w:rPr>
      </w:pPr>
    </w:p>
    <w:p w:rsidR="00F25627" w:rsidRDefault="00F25627" w:rsidP="00594F6F">
      <w:pPr>
        <w:spacing w:line="276" w:lineRule="auto"/>
        <w:jc w:val="both"/>
        <w:rPr>
          <w:color w:val="000000"/>
          <w:sz w:val="28"/>
          <w:szCs w:val="28"/>
        </w:rPr>
      </w:pPr>
    </w:p>
    <w:p w:rsidR="00594F6F" w:rsidRPr="00594F6F" w:rsidRDefault="00F25627" w:rsidP="00594F6F">
      <w:pPr>
        <w:spacing w:line="276" w:lineRule="auto"/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>7. Приложение № 4 к программе изложить в следующей редакции:</w:t>
      </w:r>
    </w:p>
    <w:p w:rsidR="00594F6F" w:rsidRPr="00594F6F" w:rsidRDefault="00594F6F" w:rsidP="00594F6F">
      <w:pPr>
        <w:spacing w:line="276" w:lineRule="auto"/>
        <w:jc w:val="both"/>
        <w:rPr>
          <w:color w:val="000000"/>
          <w:sz w:val="18"/>
          <w:szCs w:val="28"/>
        </w:rPr>
      </w:pP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«Приложение № 4 </w:t>
      </w:r>
      <w:r w:rsidRPr="00594F6F">
        <w:rPr>
          <w:color w:val="000000"/>
          <w:sz w:val="28"/>
          <w:szCs w:val="28"/>
        </w:rPr>
        <w:br/>
        <w:t>к муниципальной программе города </w:t>
      </w:r>
      <w:r w:rsidRPr="00594F6F">
        <w:rPr>
          <w:color w:val="000000"/>
          <w:sz w:val="28"/>
          <w:szCs w:val="28"/>
        </w:rPr>
        <w:br/>
        <w:t>Новошахтинска «Энергосбережение и</w:t>
      </w:r>
    </w:p>
    <w:p w:rsidR="00594F6F" w:rsidRPr="00594F6F" w:rsidRDefault="00594F6F" w:rsidP="00594F6F">
      <w:pPr>
        <w:ind w:left="9639" w:right="-454"/>
        <w:jc w:val="center"/>
      </w:pPr>
      <w:r w:rsidRPr="00594F6F">
        <w:rPr>
          <w:color w:val="000000"/>
          <w:sz w:val="28"/>
          <w:szCs w:val="28"/>
        </w:rPr>
        <w:t>повышение энергетической эффективности»</w:t>
      </w:r>
    </w:p>
    <w:p w:rsidR="00594F6F" w:rsidRPr="00594F6F" w:rsidRDefault="00594F6F" w:rsidP="00594F6F">
      <w:pPr>
        <w:ind w:left="9639" w:right="-454"/>
        <w:jc w:val="center"/>
        <w:rPr>
          <w:color w:val="000000"/>
          <w:sz w:val="28"/>
          <w:szCs w:val="28"/>
        </w:rPr>
      </w:pPr>
    </w:p>
    <w:p w:rsidR="00594F6F" w:rsidRPr="00594F6F" w:rsidRDefault="00594F6F" w:rsidP="00594F6F">
      <w:pPr>
        <w:jc w:val="center"/>
      </w:pPr>
      <w:r w:rsidRPr="00594F6F">
        <w:rPr>
          <w:color w:val="000000"/>
          <w:sz w:val="28"/>
          <w:szCs w:val="28"/>
        </w:rPr>
        <w:lastRenderedPageBreak/>
        <w:t>РАСХОДЫ</w:t>
      </w:r>
      <w:r w:rsidRPr="00594F6F">
        <w:rPr>
          <w:color w:val="000000"/>
          <w:sz w:val="28"/>
          <w:szCs w:val="28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594F6F" w:rsidRPr="00594F6F" w:rsidRDefault="00594F6F" w:rsidP="00594F6F">
      <w:pPr>
        <w:jc w:val="center"/>
        <w:rPr>
          <w:color w:val="000000"/>
          <w:sz w:val="28"/>
          <w:szCs w:val="28"/>
        </w:rPr>
      </w:pPr>
    </w:p>
    <w:tbl>
      <w:tblPr>
        <w:tblW w:w="15984" w:type="dxa"/>
        <w:tblLayout w:type="fixed"/>
        <w:tblLook w:val="0000"/>
      </w:tblPr>
      <w:tblGrid>
        <w:gridCol w:w="3119"/>
        <w:gridCol w:w="2415"/>
        <w:gridCol w:w="992"/>
        <w:gridCol w:w="851"/>
        <w:gridCol w:w="850"/>
        <w:gridCol w:w="851"/>
        <w:gridCol w:w="850"/>
        <w:gridCol w:w="845"/>
        <w:gridCol w:w="714"/>
        <w:gridCol w:w="567"/>
        <w:gridCol w:w="528"/>
        <w:gridCol w:w="851"/>
        <w:gridCol w:w="850"/>
        <w:gridCol w:w="851"/>
        <w:gridCol w:w="850"/>
      </w:tblGrid>
      <w:tr w:rsidR="00594F6F" w:rsidRPr="00594F6F" w:rsidTr="00910D6B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Наименование 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программы,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номер и наименование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 подпрограммы </w:t>
            </w:r>
          </w:p>
          <w:p w:rsidR="00594F6F" w:rsidRPr="00594F6F" w:rsidRDefault="00594F6F" w:rsidP="00594F6F">
            <w:pPr>
              <w:ind w:left="-108" w:right="-108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Источники </w:t>
            </w:r>
          </w:p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 xml:space="preserve">Объем расходов, всего </w:t>
            </w:r>
          </w:p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(тыс. руб.)</w:t>
            </w:r>
          </w:p>
        </w:tc>
        <w:tc>
          <w:tcPr>
            <w:tcW w:w="9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0A0B3F" w:rsidP="00594F6F">
            <w:pPr>
              <w:jc w:val="center"/>
            </w:pPr>
            <w:r>
              <w:rPr>
                <w:color w:val="000000"/>
                <w:sz w:val="24"/>
                <w:szCs w:val="22"/>
              </w:rPr>
              <w:t>В том числе по годам реализации</w:t>
            </w:r>
            <w:r w:rsidR="00594F6F" w:rsidRPr="00594F6F">
              <w:rPr>
                <w:color w:val="000000"/>
                <w:sz w:val="24"/>
                <w:szCs w:val="22"/>
              </w:rPr>
              <w:t xml:space="preserve"> (тыс. руб.)</w:t>
            </w:r>
          </w:p>
        </w:tc>
      </w:tr>
      <w:tr w:rsidR="00594F6F" w:rsidRPr="00594F6F" w:rsidTr="00910D6B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910D6B">
            <w:pPr>
              <w:ind w:right="-108" w:hanging="147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</w:pPr>
            <w:r w:rsidRPr="00594F6F">
              <w:rPr>
                <w:color w:val="000000"/>
                <w:sz w:val="24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15" w:right="-169"/>
              <w:jc w:val="center"/>
            </w:pPr>
            <w:r w:rsidRPr="00594F6F">
              <w:rPr>
                <w:color w:val="000000"/>
                <w:sz w:val="24"/>
                <w:szCs w:val="22"/>
              </w:rPr>
              <w:t>2030</w:t>
            </w:r>
          </w:p>
        </w:tc>
      </w:tr>
    </w:tbl>
    <w:p w:rsidR="00594F6F" w:rsidRPr="00594F6F" w:rsidRDefault="00594F6F" w:rsidP="00594F6F">
      <w:pPr>
        <w:jc w:val="center"/>
        <w:rPr>
          <w:color w:val="000000"/>
          <w:sz w:val="2"/>
          <w:szCs w:val="6"/>
        </w:rPr>
      </w:pPr>
    </w:p>
    <w:tbl>
      <w:tblPr>
        <w:tblW w:w="15984" w:type="dxa"/>
        <w:tblLayout w:type="fixed"/>
        <w:tblLook w:val="0000"/>
      </w:tblPr>
      <w:tblGrid>
        <w:gridCol w:w="3118"/>
        <w:gridCol w:w="2416"/>
        <w:gridCol w:w="992"/>
        <w:gridCol w:w="851"/>
        <w:gridCol w:w="850"/>
        <w:gridCol w:w="851"/>
        <w:gridCol w:w="850"/>
        <w:gridCol w:w="846"/>
        <w:gridCol w:w="713"/>
        <w:gridCol w:w="567"/>
        <w:gridCol w:w="528"/>
        <w:gridCol w:w="851"/>
        <w:gridCol w:w="850"/>
        <w:gridCol w:w="851"/>
        <w:gridCol w:w="850"/>
      </w:tblGrid>
      <w:tr w:rsidR="00594F6F" w:rsidRPr="00594F6F" w:rsidTr="0017493A">
        <w:trPr>
          <w:trHeight w:val="134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15</w:t>
            </w:r>
          </w:p>
        </w:tc>
      </w:tr>
      <w:tr w:rsidR="00594F6F" w:rsidRPr="00594F6F" w:rsidTr="0017493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Муниципальная программа «Энергосбережение и повыш</w:t>
            </w:r>
            <w:r w:rsidRPr="00594F6F">
              <w:rPr>
                <w:sz w:val="22"/>
                <w:szCs w:val="22"/>
              </w:rPr>
              <w:t>е</w:t>
            </w:r>
            <w:r w:rsidRPr="00594F6F">
              <w:rPr>
                <w:sz w:val="22"/>
                <w:szCs w:val="22"/>
              </w:rPr>
              <w:t>ние энергетической эффекти</w:t>
            </w:r>
            <w:r w:rsidRPr="00594F6F">
              <w:rPr>
                <w:sz w:val="22"/>
                <w:szCs w:val="22"/>
              </w:rPr>
              <w:t>в</w:t>
            </w:r>
            <w:r w:rsidRPr="00594F6F">
              <w:rPr>
                <w:sz w:val="22"/>
                <w:szCs w:val="22"/>
              </w:rPr>
              <w:t>ности»</w:t>
            </w:r>
          </w:p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4 461,0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5 453,8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6 407,7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7 514,9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3 309,4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  <w:r w:rsidR="0017493A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799,9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</w:tr>
      <w:tr w:rsidR="00594F6F" w:rsidRPr="00594F6F" w:rsidTr="0017493A">
        <w:trPr>
          <w:trHeight w:val="150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364,5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4 356,5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14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        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869,2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4 452,0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5 440,1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6 394,0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7 501,2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250" w:right="-25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3 295,7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17493A" w:rsidP="0017493A">
            <w:pPr>
              <w:ind w:left="-119" w:right="-6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94F6F" w:rsidRPr="00594F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594F6F" w:rsidRPr="00594F6F">
              <w:rPr>
                <w:sz w:val="22"/>
                <w:szCs w:val="22"/>
              </w:rPr>
              <w:t>786,2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Подпрограмма № 1 «Энерг</w:t>
            </w:r>
            <w:r w:rsidRPr="00594F6F">
              <w:rPr>
                <w:sz w:val="22"/>
                <w:szCs w:val="22"/>
              </w:rPr>
              <w:t>о</w:t>
            </w:r>
            <w:r w:rsidRPr="00594F6F">
              <w:rPr>
                <w:sz w:val="22"/>
                <w:szCs w:val="22"/>
              </w:rPr>
              <w:t>сбережение и повышение эне</w:t>
            </w:r>
            <w:r w:rsidRPr="00594F6F">
              <w:rPr>
                <w:sz w:val="22"/>
                <w:szCs w:val="22"/>
              </w:rPr>
              <w:t>р</w:t>
            </w:r>
            <w:r w:rsidRPr="00594F6F">
              <w:rPr>
                <w:sz w:val="22"/>
                <w:szCs w:val="22"/>
              </w:rPr>
              <w:t>гоэффективности в бюджетном секторе»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9 421,4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2 001,40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2 583,7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2 737,2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58,6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13,7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          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9 289,1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2 570,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2 723,5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13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44,9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38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Подпрограмма № 2 «Энерг</w:t>
            </w:r>
            <w:r w:rsidRPr="00594F6F">
              <w:rPr>
                <w:sz w:val="22"/>
                <w:szCs w:val="22"/>
              </w:rPr>
              <w:t>о</w:t>
            </w:r>
            <w:r w:rsidRPr="00594F6F">
              <w:rPr>
                <w:sz w:val="22"/>
                <w:szCs w:val="22"/>
              </w:rPr>
              <w:t>сбережение и повышение эне</w:t>
            </w:r>
            <w:r w:rsidRPr="00594F6F">
              <w:rPr>
                <w:sz w:val="22"/>
                <w:szCs w:val="22"/>
              </w:rPr>
              <w:t>р</w:t>
            </w:r>
            <w:r w:rsidRPr="00594F6F">
              <w:rPr>
                <w:sz w:val="22"/>
                <w:szCs w:val="22"/>
              </w:rPr>
              <w:t>гоэффективности в жилищном фонде»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18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495,4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2 536,0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3452,4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3 824,0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4 777,7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3 250,8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0A0B3F">
            <w:pPr>
              <w:ind w:right="-69"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739,2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rPr>
          <w:trHeight w:val="354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и</w:t>
            </w:r>
            <w:r w:rsidRPr="00594F6F">
              <w:rPr>
                <w:sz w:val="22"/>
                <w:szCs w:val="22"/>
              </w:rPr>
              <w:t>с</w:t>
            </w:r>
            <w:r w:rsidRPr="00594F6F">
              <w:rPr>
                <w:sz w:val="22"/>
                <w:szCs w:val="22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18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495,4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1 987,7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3 824,0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4 777,7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3 250,8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17493A">
            <w:pPr>
              <w:ind w:left="-142" w:right="-69" w:firstLine="34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2</w:t>
            </w:r>
            <w:r w:rsidR="0017493A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739,2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Подпрограмма № 3 «Развитие и модернизация электрических сетей, включая сети уличного освещения и газоснабжения»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2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19</w:t>
            </w:r>
            <w:r w:rsidR="000A0B3F">
              <w:rPr>
                <w:sz w:val="22"/>
                <w:szCs w:val="22"/>
              </w:rPr>
              <w:t xml:space="preserve"> </w:t>
            </w:r>
            <w:r w:rsidRPr="00594F6F">
              <w:rPr>
                <w:sz w:val="22"/>
                <w:szCs w:val="22"/>
              </w:rPr>
              <w:t>232,2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5 273,3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4 342,8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  <w:tr w:rsidR="00594F6F" w:rsidRPr="00594F6F" w:rsidTr="0017493A"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spacing w:after="60"/>
              <w:ind w:right="-108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внебюджетные                    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F6F" w:rsidRPr="00594F6F" w:rsidRDefault="00594F6F" w:rsidP="00594F6F">
            <w:pPr>
              <w:ind w:hanging="108"/>
              <w:jc w:val="center"/>
              <w:rPr>
                <w:sz w:val="22"/>
                <w:szCs w:val="22"/>
              </w:rPr>
            </w:pPr>
            <w:r w:rsidRPr="00594F6F">
              <w:rPr>
                <w:sz w:val="22"/>
                <w:szCs w:val="22"/>
              </w:rPr>
              <w:t>-</w:t>
            </w:r>
          </w:p>
        </w:tc>
      </w:tr>
    </w:tbl>
    <w:p w:rsidR="00594F6F" w:rsidRPr="00594F6F" w:rsidRDefault="00594F6F" w:rsidP="00594F6F">
      <w:pPr>
        <w:jc w:val="center"/>
        <w:rPr>
          <w:color w:val="000000"/>
          <w:sz w:val="28"/>
          <w:szCs w:val="28"/>
          <w:lang w:val="en-US"/>
        </w:rPr>
      </w:pPr>
    </w:p>
    <w:p w:rsidR="00594F6F" w:rsidRPr="00594F6F" w:rsidRDefault="0017493A" w:rsidP="00594F6F">
      <w:pPr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Управляющий делами  </w:t>
      </w:r>
    </w:p>
    <w:p w:rsidR="00594F6F" w:rsidRPr="00594F6F" w:rsidRDefault="0017493A" w:rsidP="0017493A">
      <w:pPr>
        <w:ind w:right="-596"/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</w:t>
      </w:r>
      <w:r w:rsidR="003762EE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594F6F" w:rsidRPr="00594F6F">
        <w:rPr>
          <w:color w:val="000000"/>
          <w:sz w:val="28"/>
          <w:szCs w:val="28"/>
        </w:rPr>
        <w:t>Ю.А. Лубенцов».</w:t>
      </w:r>
    </w:p>
    <w:p w:rsidR="00594F6F" w:rsidRPr="00594F6F" w:rsidRDefault="00594F6F" w:rsidP="00594F6F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594F6F" w:rsidRPr="00594F6F" w:rsidRDefault="00594F6F" w:rsidP="00594F6F">
      <w:pPr>
        <w:tabs>
          <w:tab w:val="left" w:pos="11280"/>
        </w:tabs>
        <w:jc w:val="both"/>
        <w:rPr>
          <w:sz w:val="28"/>
          <w:szCs w:val="28"/>
        </w:rPr>
      </w:pPr>
    </w:p>
    <w:p w:rsidR="00594F6F" w:rsidRPr="00594F6F" w:rsidRDefault="0017493A" w:rsidP="00594F6F">
      <w:pPr>
        <w:jc w:val="both"/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Управляющий делами  </w:t>
      </w:r>
    </w:p>
    <w:p w:rsidR="00E715E8" w:rsidRPr="008F314B" w:rsidRDefault="0017493A" w:rsidP="0017493A">
      <w:pPr>
        <w:ind w:right="-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4F6F" w:rsidRPr="00594F6F"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594F6F" w:rsidRPr="00594F6F">
        <w:rPr>
          <w:color w:val="000000"/>
          <w:sz w:val="28"/>
          <w:szCs w:val="28"/>
        </w:rPr>
        <w:t>Ю.А. Лубенцов</w:t>
      </w:r>
    </w:p>
    <w:sectPr w:rsidR="00E715E8" w:rsidRPr="008F314B" w:rsidSect="003762EE">
      <w:pgSz w:w="16840" w:h="11907" w:orient="landscape"/>
      <w:pgMar w:top="1418" w:right="1134" w:bottom="62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7E" w:rsidRDefault="0001057E">
      <w:r>
        <w:separator/>
      </w:r>
    </w:p>
  </w:endnote>
  <w:endnote w:type="continuationSeparator" w:id="0">
    <w:p w:rsidR="0001057E" w:rsidRDefault="0001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7E" w:rsidRDefault="0001057E">
      <w:r>
        <w:separator/>
      </w:r>
    </w:p>
  </w:footnote>
  <w:footnote w:type="continuationSeparator" w:id="0">
    <w:p w:rsidR="0001057E" w:rsidRDefault="0001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FE30F0"/>
    <w:multiLevelType w:val="hybridMultilevel"/>
    <w:tmpl w:val="7F8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6A70"/>
    <w:rsid w:val="0001057E"/>
    <w:rsid w:val="000219A1"/>
    <w:rsid w:val="00047BFA"/>
    <w:rsid w:val="00061123"/>
    <w:rsid w:val="000A0B3F"/>
    <w:rsid w:val="000A1472"/>
    <w:rsid w:val="0017493A"/>
    <w:rsid w:val="001B0A63"/>
    <w:rsid w:val="00291B4E"/>
    <w:rsid w:val="002B39BB"/>
    <w:rsid w:val="00301A3F"/>
    <w:rsid w:val="00323152"/>
    <w:rsid w:val="00345513"/>
    <w:rsid w:val="00353C1E"/>
    <w:rsid w:val="0036475A"/>
    <w:rsid w:val="00370B68"/>
    <w:rsid w:val="00372C31"/>
    <w:rsid w:val="003762EE"/>
    <w:rsid w:val="003B4407"/>
    <w:rsid w:val="0041230F"/>
    <w:rsid w:val="004361B9"/>
    <w:rsid w:val="004B0852"/>
    <w:rsid w:val="004B4531"/>
    <w:rsid w:val="0051710B"/>
    <w:rsid w:val="005419A0"/>
    <w:rsid w:val="00594F6F"/>
    <w:rsid w:val="005B2CF6"/>
    <w:rsid w:val="005C366C"/>
    <w:rsid w:val="00701558"/>
    <w:rsid w:val="00711876"/>
    <w:rsid w:val="00775781"/>
    <w:rsid w:val="00777DC1"/>
    <w:rsid w:val="007929F3"/>
    <w:rsid w:val="007C4D06"/>
    <w:rsid w:val="007C4EE3"/>
    <w:rsid w:val="00846F6C"/>
    <w:rsid w:val="008B45EA"/>
    <w:rsid w:val="008F314B"/>
    <w:rsid w:val="00910D6B"/>
    <w:rsid w:val="009343EC"/>
    <w:rsid w:val="00937ACC"/>
    <w:rsid w:val="009548F1"/>
    <w:rsid w:val="00975FD6"/>
    <w:rsid w:val="009A6B75"/>
    <w:rsid w:val="009D229B"/>
    <w:rsid w:val="009F6FFC"/>
    <w:rsid w:val="00A537B3"/>
    <w:rsid w:val="00A92983"/>
    <w:rsid w:val="00AA6DF5"/>
    <w:rsid w:val="00B04781"/>
    <w:rsid w:val="00B17E06"/>
    <w:rsid w:val="00B3441A"/>
    <w:rsid w:val="00B74C01"/>
    <w:rsid w:val="00BA3CC6"/>
    <w:rsid w:val="00BE0157"/>
    <w:rsid w:val="00BE3B38"/>
    <w:rsid w:val="00C07A5E"/>
    <w:rsid w:val="00C614FE"/>
    <w:rsid w:val="00C917FC"/>
    <w:rsid w:val="00CE7EC1"/>
    <w:rsid w:val="00D1612B"/>
    <w:rsid w:val="00D50CAF"/>
    <w:rsid w:val="00DD26EE"/>
    <w:rsid w:val="00E06450"/>
    <w:rsid w:val="00E715E8"/>
    <w:rsid w:val="00EA2F41"/>
    <w:rsid w:val="00EA3025"/>
    <w:rsid w:val="00EE6278"/>
    <w:rsid w:val="00EF77D8"/>
    <w:rsid w:val="00F20347"/>
    <w:rsid w:val="00F25627"/>
    <w:rsid w:val="00F91708"/>
    <w:rsid w:val="00FB0D75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1A"/>
  </w:style>
  <w:style w:type="paragraph" w:styleId="2">
    <w:name w:val="heading 2"/>
    <w:basedOn w:val="a"/>
    <w:next w:val="a"/>
    <w:link w:val="20"/>
    <w:qFormat/>
    <w:rsid w:val="00594F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94F6F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5B2C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594F6F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94F6F"/>
    <w:rPr>
      <w:rFonts w:ascii="Cambria" w:hAnsi="Cambria"/>
      <w:b/>
      <w:bCs/>
      <w:color w:val="4F81BD"/>
      <w:sz w:val="22"/>
      <w:szCs w:val="22"/>
      <w:lang w:eastAsia="zh-CN"/>
    </w:rPr>
  </w:style>
  <w:style w:type="character" w:customStyle="1" w:styleId="WW8Num1z0">
    <w:name w:val="WW8Num1z0"/>
    <w:rsid w:val="00594F6F"/>
    <w:rPr>
      <w:rFonts w:hint="default"/>
    </w:rPr>
  </w:style>
  <w:style w:type="character" w:customStyle="1" w:styleId="WW8Num1z1">
    <w:name w:val="WW8Num1z1"/>
    <w:rsid w:val="00594F6F"/>
  </w:style>
  <w:style w:type="character" w:customStyle="1" w:styleId="WW8Num1z2">
    <w:name w:val="WW8Num1z2"/>
    <w:rsid w:val="00594F6F"/>
  </w:style>
  <w:style w:type="character" w:customStyle="1" w:styleId="WW8Num1z3">
    <w:name w:val="WW8Num1z3"/>
    <w:rsid w:val="00594F6F"/>
  </w:style>
  <w:style w:type="character" w:customStyle="1" w:styleId="WW8Num1z4">
    <w:name w:val="WW8Num1z4"/>
    <w:rsid w:val="00594F6F"/>
  </w:style>
  <w:style w:type="character" w:customStyle="1" w:styleId="WW8Num1z5">
    <w:name w:val="WW8Num1z5"/>
    <w:rsid w:val="00594F6F"/>
  </w:style>
  <w:style w:type="character" w:customStyle="1" w:styleId="WW8Num1z6">
    <w:name w:val="WW8Num1z6"/>
    <w:rsid w:val="00594F6F"/>
  </w:style>
  <w:style w:type="character" w:customStyle="1" w:styleId="WW8Num1z7">
    <w:name w:val="WW8Num1z7"/>
    <w:rsid w:val="00594F6F"/>
  </w:style>
  <w:style w:type="character" w:customStyle="1" w:styleId="WW8Num1z8">
    <w:name w:val="WW8Num1z8"/>
    <w:rsid w:val="00594F6F"/>
  </w:style>
  <w:style w:type="character" w:customStyle="1" w:styleId="WW8Num2z0">
    <w:name w:val="WW8Num2z0"/>
    <w:rsid w:val="00594F6F"/>
    <w:rPr>
      <w:rFonts w:hint="default"/>
    </w:rPr>
  </w:style>
  <w:style w:type="character" w:customStyle="1" w:styleId="WW8Num2z1">
    <w:name w:val="WW8Num2z1"/>
    <w:rsid w:val="00594F6F"/>
  </w:style>
  <w:style w:type="character" w:customStyle="1" w:styleId="WW8Num2z2">
    <w:name w:val="WW8Num2z2"/>
    <w:rsid w:val="00594F6F"/>
  </w:style>
  <w:style w:type="character" w:customStyle="1" w:styleId="WW8Num2z3">
    <w:name w:val="WW8Num2z3"/>
    <w:rsid w:val="00594F6F"/>
  </w:style>
  <w:style w:type="character" w:customStyle="1" w:styleId="WW8Num2z4">
    <w:name w:val="WW8Num2z4"/>
    <w:rsid w:val="00594F6F"/>
  </w:style>
  <w:style w:type="character" w:customStyle="1" w:styleId="WW8Num2z5">
    <w:name w:val="WW8Num2z5"/>
    <w:rsid w:val="00594F6F"/>
  </w:style>
  <w:style w:type="character" w:customStyle="1" w:styleId="WW8Num2z6">
    <w:name w:val="WW8Num2z6"/>
    <w:rsid w:val="00594F6F"/>
  </w:style>
  <w:style w:type="character" w:customStyle="1" w:styleId="WW8Num2z7">
    <w:name w:val="WW8Num2z7"/>
    <w:rsid w:val="00594F6F"/>
  </w:style>
  <w:style w:type="character" w:customStyle="1" w:styleId="WW8Num2z8">
    <w:name w:val="WW8Num2z8"/>
    <w:rsid w:val="00594F6F"/>
  </w:style>
  <w:style w:type="character" w:customStyle="1" w:styleId="WW8Num3z0">
    <w:name w:val="WW8Num3z0"/>
    <w:rsid w:val="00594F6F"/>
    <w:rPr>
      <w:rFonts w:hint="default"/>
    </w:rPr>
  </w:style>
  <w:style w:type="character" w:customStyle="1" w:styleId="WW8Num3z1">
    <w:name w:val="WW8Num3z1"/>
    <w:rsid w:val="00594F6F"/>
  </w:style>
  <w:style w:type="character" w:customStyle="1" w:styleId="WW8Num3z2">
    <w:name w:val="WW8Num3z2"/>
    <w:rsid w:val="00594F6F"/>
  </w:style>
  <w:style w:type="character" w:customStyle="1" w:styleId="WW8Num3z3">
    <w:name w:val="WW8Num3z3"/>
    <w:rsid w:val="00594F6F"/>
  </w:style>
  <w:style w:type="character" w:customStyle="1" w:styleId="WW8Num3z4">
    <w:name w:val="WW8Num3z4"/>
    <w:rsid w:val="00594F6F"/>
  </w:style>
  <w:style w:type="character" w:customStyle="1" w:styleId="WW8Num3z5">
    <w:name w:val="WW8Num3z5"/>
    <w:rsid w:val="00594F6F"/>
  </w:style>
  <w:style w:type="character" w:customStyle="1" w:styleId="WW8Num3z6">
    <w:name w:val="WW8Num3z6"/>
    <w:rsid w:val="00594F6F"/>
  </w:style>
  <w:style w:type="character" w:customStyle="1" w:styleId="WW8Num3z7">
    <w:name w:val="WW8Num3z7"/>
    <w:rsid w:val="00594F6F"/>
  </w:style>
  <w:style w:type="character" w:customStyle="1" w:styleId="WW8Num3z8">
    <w:name w:val="WW8Num3z8"/>
    <w:rsid w:val="00594F6F"/>
  </w:style>
  <w:style w:type="character" w:customStyle="1" w:styleId="1">
    <w:name w:val="Основной шрифт абзаца1"/>
    <w:rsid w:val="00594F6F"/>
  </w:style>
  <w:style w:type="character" w:customStyle="1" w:styleId="a6">
    <w:name w:val="Основной текст Знак"/>
    <w:rsid w:val="00594F6F"/>
    <w:rPr>
      <w:rFonts w:ascii="Arial" w:hAnsi="Arial" w:cs="Arial"/>
      <w:sz w:val="24"/>
      <w:lang/>
    </w:rPr>
  </w:style>
  <w:style w:type="character" w:customStyle="1" w:styleId="a7">
    <w:name w:val="Текст выноски Знак"/>
    <w:rsid w:val="00594F6F"/>
    <w:rPr>
      <w:rFonts w:ascii="Tahoma" w:hAnsi="Tahoma" w:cs="Tahoma"/>
      <w:sz w:val="16"/>
      <w:szCs w:val="16"/>
      <w:lang/>
    </w:rPr>
  </w:style>
  <w:style w:type="character" w:customStyle="1" w:styleId="a8">
    <w:name w:val="Основной текст с отступом Знак"/>
    <w:rsid w:val="00594F6F"/>
  </w:style>
  <w:style w:type="character" w:customStyle="1" w:styleId="ConsPlusNormal">
    <w:name w:val="ConsPlusNormal Знак"/>
    <w:rsid w:val="00594F6F"/>
    <w:rPr>
      <w:rFonts w:ascii="Arial" w:eastAsia="Arial" w:hAnsi="Arial" w:cs="Arial"/>
      <w:lang w:bidi="ar-SA"/>
    </w:rPr>
  </w:style>
  <w:style w:type="character" w:styleId="a9">
    <w:name w:val="Hyperlink"/>
    <w:rsid w:val="00594F6F"/>
    <w:rPr>
      <w:color w:val="0000FF"/>
      <w:u w:val="single"/>
    </w:rPr>
  </w:style>
  <w:style w:type="character" w:styleId="aa">
    <w:name w:val="Strong"/>
    <w:qFormat/>
    <w:rsid w:val="00594F6F"/>
    <w:rPr>
      <w:b/>
      <w:bCs/>
    </w:rPr>
  </w:style>
  <w:style w:type="character" w:customStyle="1" w:styleId="apple-converted-space">
    <w:name w:val="apple-converted-space"/>
    <w:rsid w:val="00594F6F"/>
  </w:style>
  <w:style w:type="paragraph" w:customStyle="1" w:styleId="ab">
    <w:name w:val="Заголовок"/>
    <w:basedOn w:val="a"/>
    <w:next w:val="ac"/>
    <w:rsid w:val="00594F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10"/>
    <w:rsid w:val="00594F6F"/>
    <w:pPr>
      <w:jc w:val="both"/>
    </w:pPr>
    <w:rPr>
      <w:rFonts w:ascii="Arial" w:hAnsi="Arial"/>
      <w:sz w:val="24"/>
      <w:lang w:eastAsia="zh-CN"/>
    </w:rPr>
  </w:style>
  <w:style w:type="character" w:customStyle="1" w:styleId="10">
    <w:name w:val="Основной текст Знак1"/>
    <w:basedOn w:val="a0"/>
    <w:link w:val="ac"/>
    <w:rsid w:val="00594F6F"/>
    <w:rPr>
      <w:rFonts w:ascii="Arial" w:hAnsi="Arial"/>
      <w:sz w:val="24"/>
      <w:lang w:eastAsia="zh-CN"/>
    </w:rPr>
  </w:style>
  <w:style w:type="paragraph" w:styleId="ad">
    <w:name w:val="List"/>
    <w:basedOn w:val="ac"/>
    <w:rsid w:val="00594F6F"/>
    <w:rPr>
      <w:rFonts w:cs="Mangal"/>
    </w:rPr>
  </w:style>
  <w:style w:type="paragraph" w:styleId="ae">
    <w:name w:val="caption"/>
    <w:basedOn w:val="a"/>
    <w:qFormat/>
    <w:rsid w:val="00594F6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594F6F"/>
    <w:pPr>
      <w:suppressLineNumbers/>
    </w:pPr>
    <w:rPr>
      <w:rFonts w:cs="Mangal"/>
      <w:lang w:eastAsia="zh-CN"/>
    </w:rPr>
  </w:style>
  <w:style w:type="paragraph" w:customStyle="1" w:styleId="af">
    <w:name w:val="Верхний и нижний колонтитулы"/>
    <w:basedOn w:val="a"/>
    <w:rsid w:val="00594F6F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Postan">
    <w:name w:val="Postan"/>
    <w:basedOn w:val="a"/>
    <w:rsid w:val="00594F6F"/>
    <w:pPr>
      <w:jc w:val="center"/>
    </w:pPr>
    <w:rPr>
      <w:sz w:val="28"/>
      <w:lang w:eastAsia="zh-CN"/>
    </w:rPr>
  </w:style>
  <w:style w:type="paragraph" w:styleId="af0">
    <w:name w:val="Normal (Web)"/>
    <w:basedOn w:val="a"/>
    <w:rsid w:val="00594F6F"/>
    <w:pPr>
      <w:spacing w:before="100" w:after="100"/>
    </w:pPr>
    <w:rPr>
      <w:sz w:val="24"/>
      <w:szCs w:val="24"/>
      <w:lang w:eastAsia="zh-CN"/>
    </w:rPr>
  </w:style>
  <w:style w:type="paragraph" w:styleId="af1">
    <w:name w:val="No Spacing"/>
    <w:qFormat/>
    <w:rsid w:val="00594F6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Balloon Text"/>
    <w:basedOn w:val="a"/>
    <w:link w:val="12"/>
    <w:rsid w:val="00594F6F"/>
    <w:rPr>
      <w:rFonts w:ascii="Tahoma" w:hAnsi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f2"/>
    <w:rsid w:val="00594F6F"/>
    <w:rPr>
      <w:rFonts w:ascii="Tahoma" w:hAnsi="Tahoma"/>
      <w:sz w:val="16"/>
      <w:szCs w:val="16"/>
      <w:lang w:eastAsia="zh-CN"/>
    </w:rPr>
  </w:style>
  <w:style w:type="paragraph" w:customStyle="1" w:styleId="ConsPlusTitle">
    <w:name w:val="ConsPlusTitle"/>
    <w:rsid w:val="00594F6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rmal0">
    <w:name w:val="ConsPlusNormal"/>
    <w:rsid w:val="00594F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link w:val="13"/>
    <w:rsid w:val="00594F6F"/>
    <w:pPr>
      <w:spacing w:after="120"/>
      <w:ind w:left="283"/>
    </w:pPr>
    <w:rPr>
      <w:lang w:eastAsia="zh-CN"/>
    </w:rPr>
  </w:style>
  <w:style w:type="character" w:customStyle="1" w:styleId="13">
    <w:name w:val="Основной текст с отступом Знак1"/>
    <w:basedOn w:val="a0"/>
    <w:link w:val="af3"/>
    <w:rsid w:val="00594F6F"/>
    <w:rPr>
      <w:lang w:eastAsia="zh-CN"/>
    </w:rPr>
  </w:style>
  <w:style w:type="paragraph" w:customStyle="1" w:styleId="21">
    <w:name w:val="Основной текст с отступом 21"/>
    <w:basedOn w:val="a"/>
    <w:rsid w:val="00594F6F"/>
    <w:pPr>
      <w:suppressAutoHyphens/>
      <w:ind w:firstLine="708"/>
      <w:jc w:val="both"/>
    </w:pPr>
    <w:rPr>
      <w:sz w:val="28"/>
      <w:lang w:eastAsia="zh-CN"/>
    </w:rPr>
  </w:style>
  <w:style w:type="paragraph" w:customStyle="1" w:styleId="af4">
    <w:name w:val="Прижатый влево"/>
    <w:basedOn w:val="a"/>
    <w:next w:val="a"/>
    <w:rsid w:val="00594F6F"/>
    <w:pPr>
      <w:widowControl w:val="0"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sPlusCell">
    <w:name w:val="ConsPlusCell"/>
    <w:rsid w:val="00594F6F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594F6F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af5">
    <w:name w:val="Содержимое таблицы"/>
    <w:basedOn w:val="a"/>
    <w:rsid w:val="00594F6F"/>
    <w:pPr>
      <w:widowControl w:val="0"/>
      <w:suppressLineNumbers/>
    </w:pPr>
    <w:rPr>
      <w:lang w:eastAsia="zh-CN"/>
    </w:rPr>
  </w:style>
  <w:style w:type="paragraph" w:customStyle="1" w:styleId="af6">
    <w:name w:val="Заголовок таблицы"/>
    <w:basedOn w:val="af5"/>
    <w:rsid w:val="00594F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4F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594F6F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5B2C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594F6F"/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594F6F"/>
    <w:rPr>
      <w:rFonts w:ascii="Cambria" w:hAnsi="Cambria"/>
      <w:b/>
      <w:bCs/>
      <w:color w:val="4F81BD"/>
      <w:sz w:val="22"/>
      <w:szCs w:val="22"/>
      <w:lang w:val="x-none" w:eastAsia="zh-CN"/>
    </w:rPr>
  </w:style>
  <w:style w:type="character" w:customStyle="1" w:styleId="WW8Num1z0">
    <w:name w:val="WW8Num1z0"/>
    <w:rsid w:val="00594F6F"/>
    <w:rPr>
      <w:rFonts w:hint="default"/>
    </w:rPr>
  </w:style>
  <w:style w:type="character" w:customStyle="1" w:styleId="WW8Num1z1">
    <w:name w:val="WW8Num1z1"/>
    <w:rsid w:val="00594F6F"/>
  </w:style>
  <w:style w:type="character" w:customStyle="1" w:styleId="WW8Num1z2">
    <w:name w:val="WW8Num1z2"/>
    <w:rsid w:val="00594F6F"/>
  </w:style>
  <w:style w:type="character" w:customStyle="1" w:styleId="WW8Num1z3">
    <w:name w:val="WW8Num1z3"/>
    <w:rsid w:val="00594F6F"/>
  </w:style>
  <w:style w:type="character" w:customStyle="1" w:styleId="WW8Num1z4">
    <w:name w:val="WW8Num1z4"/>
    <w:rsid w:val="00594F6F"/>
  </w:style>
  <w:style w:type="character" w:customStyle="1" w:styleId="WW8Num1z5">
    <w:name w:val="WW8Num1z5"/>
    <w:rsid w:val="00594F6F"/>
  </w:style>
  <w:style w:type="character" w:customStyle="1" w:styleId="WW8Num1z6">
    <w:name w:val="WW8Num1z6"/>
    <w:rsid w:val="00594F6F"/>
  </w:style>
  <w:style w:type="character" w:customStyle="1" w:styleId="WW8Num1z7">
    <w:name w:val="WW8Num1z7"/>
    <w:rsid w:val="00594F6F"/>
  </w:style>
  <w:style w:type="character" w:customStyle="1" w:styleId="WW8Num1z8">
    <w:name w:val="WW8Num1z8"/>
    <w:rsid w:val="00594F6F"/>
  </w:style>
  <w:style w:type="character" w:customStyle="1" w:styleId="WW8Num2z0">
    <w:name w:val="WW8Num2z0"/>
    <w:rsid w:val="00594F6F"/>
    <w:rPr>
      <w:rFonts w:hint="default"/>
    </w:rPr>
  </w:style>
  <w:style w:type="character" w:customStyle="1" w:styleId="WW8Num2z1">
    <w:name w:val="WW8Num2z1"/>
    <w:rsid w:val="00594F6F"/>
  </w:style>
  <w:style w:type="character" w:customStyle="1" w:styleId="WW8Num2z2">
    <w:name w:val="WW8Num2z2"/>
    <w:rsid w:val="00594F6F"/>
  </w:style>
  <w:style w:type="character" w:customStyle="1" w:styleId="WW8Num2z3">
    <w:name w:val="WW8Num2z3"/>
    <w:rsid w:val="00594F6F"/>
  </w:style>
  <w:style w:type="character" w:customStyle="1" w:styleId="WW8Num2z4">
    <w:name w:val="WW8Num2z4"/>
    <w:rsid w:val="00594F6F"/>
  </w:style>
  <w:style w:type="character" w:customStyle="1" w:styleId="WW8Num2z5">
    <w:name w:val="WW8Num2z5"/>
    <w:rsid w:val="00594F6F"/>
  </w:style>
  <w:style w:type="character" w:customStyle="1" w:styleId="WW8Num2z6">
    <w:name w:val="WW8Num2z6"/>
    <w:rsid w:val="00594F6F"/>
  </w:style>
  <w:style w:type="character" w:customStyle="1" w:styleId="WW8Num2z7">
    <w:name w:val="WW8Num2z7"/>
    <w:rsid w:val="00594F6F"/>
  </w:style>
  <w:style w:type="character" w:customStyle="1" w:styleId="WW8Num2z8">
    <w:name w:val="WW8Num2z8"/>
    <w:rsid w:val="00594F6F"/>
  </w:style>
  <w:style w:type="character" w:customStyle="1" w:styleId="WW8Num3z0">
    <w:name w:val="WW8Num3z0"/>
    <w:rsid w:val="00594F6F"/>
    <w:rPr>
      <w:rFonts w:hint="default"/>
    </w:rPr>
  </w:style>
  <w:style w:type="character" w:customStyle="1" w:styleId="WW8Num3z1">
    <w:name w:val="WW8Num3z1"/>
    <w:rsid w:val="00594F6F"/>
  </w:style>
  <w:style w:type="character" w:customStyle="1" w:styleId="WW8Num3z2">
    <w:name w:val="WW8Num3z2"/>
    <w:rsid w:val="00594F6F"/>
  </w:style>
  <w:style w:type="character" w:customStyle="1" w:styleId="WW8Num3z3">
    <w:name w:val="WW8Num3z3"/>
    <w:rsid w:val="00594F6F"/>
  </w:style>
  <w:style w:type="character" w:customStyle="1" w:styleId="WW8Num3z4">
    <w:name w:val="WW8Num3z4"/>
    <w:rsid w:val="00594F6F"/>
  </w:style>
  <w:style w:type="character" w:customStyle="1" w:styleId="WW8Num3z5">
    <w:name w:val="WW8Num3z5"/>
    <w:rsid w:val="00594F6F"/>
  </w:style>
  <w:style w:type="character" w:customStyle="1" w:styleId="WW8Num3z6">
    <w:name w:val="WW8Num3z6"/>
    <w:rsid w:val="00594F6F"/>
  </w:style>
  <w:style w:type="character" w:customStyle="1" w:styleId="WW8Num3z7">
    <w:name w:val="WW8Num3z7"/>
    <w:rsid w:val="00594F6F"/>
  </w:style>
  <w:style w:type="character" w:customStyle="1" w:styleId="WW8Num3z8">
    <w:name w:val="WW8Num3z8"/>
    <w:rsid w:val="00594F6F"/>
  </w:style>
  <w:style w:type="character" w:customStyle="1" w:styleId="1">
    <w:name w:val="Основной шрифт абзаца1"/>
    <w:rsid w:val="00594F6F"/>
  </w:style>
  <w:style w:type="character" w:customStyle="1" w:styleId="a6">
    <w:name w:val="Основной текст Знак"/>
    <w:rsid w:val="00594F6F"/>
    <w:rPr>
      <w:rFonts w:ascii="Arial" w:hAnsi="Arial" w:cs="Arial"/>
      <w:sz w:val="24"/>
      <w:lang w:val="x-none"/>
    </w:rPr>
  </w:style>
  <w:style w:type="character" w:customStyle="1" w:styleId="a7">
    <w:name w:val="Текст выноски Знак"/>
    <w:rsid w:val="00594F6F"/>
    <w:rPr>
      <w:rFonts w:ascii="Tahoma" w:hAnsi="Tahoma" w:cs="Tahoma"/>
      <w:sz w:val="16"/>
      <w:szCs w:val="16"/>
      <w:lang w:val="x-none"/>
    </w:rPr>
  </w:style>
  <w:style w:type="character" w:customStyle="1" w:styleId="a8">
    <w:name w:val="Основной текст с отступом Знак"/>
    <w:rsid w:val="00594F6F"/>
  </w:style>
  <w:style w:type="character" w:customStyle="1" w:styleId="ConsPlusNormal">
    <w:name w:val="ConsPlusNormal Знак"/>
    <w:rsid w:val="00594F6F"/>
    <w:rPr>
      <w:rFonts w:ascii="Arial" w:eastAsia="Arial" w:hAnsi="Arial" w:cs="Arial"/>
      <w:lang w:bidi="ar-SA"/>
    </w:rPr>
  </w:style>
  <w:style w:type="character" w:styleId="a9">
    <w:name w:val="Hyperlink"/>
    <w:rsid w:val="00594F6F"/>
    <w:rPr>
      <w:color w:val="0000FF"/>
      <w:u w:val="single"/>
    </w:rPr>
  </w:style>
  <w:style w:type="character" w:styleId="aa">
    <w:name w:val="Strong"/>
    <w:qFormat/>
    <w:rsid w:val="00594F6F"/>
    <w:rPr>
      <w:b/>
      <w:bCs/>
    </w:rPr>
  </w:style>
  <w:style w:type="character" w:customStyle="1" w:styleId="apple-converted-space">
    <w:name w:val="apple-converted-space"/>
    <w:rsid w:val="00594F6F"/>
  </w:style>
  <w:style w:type="paragraph" w:customStyle="1" w:styleId="ab">
    <w:name w:val="Заголовок"/>
    <w:basedOn w:val="a"/>
    <w:next w:val="ac"/>
    <w:rsid w:val="00594F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10"/>
    <w:rsid w:val="00594F6F"/>
    <w:pPr>
      <w:jc w:val="both"/>
    </w:pPr>
    <w:rPr>
      <w:rFonts w:ascii="Arial" w:hAnsi="Arial"/>
      <w:sz w:val="24"/>
      <w:lang w:val="x-none" w:eastAsia="zh-CN"/>
    </w:rPr>
  </w:style>
  <w:style w:type="character" w:customStyle="1" w:styleId="10">
    <w:name w:val="Основной текст Знак1"/>
    <w:basedOn w:val="a0"/>
    <w:link w:val="ac"/>
    <w:rsid w:val="00594F6F"/>
    <w:rPr>
      <w:rFonts w:ascii="Arial" w:hAnsi="Arial"/>
      <w:sz w:val="24"/>
      <w:lang w:val="x-none" w:eastAsia="zh-CN"/>
    </w:rPr>
  </w:style>
  <w:style w:type="paragraph" w:styleId="ad">
    <w:name w:val="List"/>
    <w:basedOn w:val="ac"/>
    <w:rsid w:val="00594F6F"/>
    <w:rPr>
      <w:rFonts w:cs="Mangal"/>
    </w:rPr>
  </w:style>
  <w:style w:type="paragraph" w:styleId="ae">
    <w:name w:val="caption"/>
    <w:basedOn w:val="a"/>
    <w:qFormat/>
    <w:rsid w:val="00594F6F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594F6F"/>
    <w:pPr>
      <w:suppressLineNumbers/>
    </w:pPr>
    <w:rPr>
      <w:rFonts w:cs="Mangal"/>
      <w:lang w:eastAsia="zh-CN"/>
    </w:rPr>
  </w:style>
  <w:style w:type="paragraph" w:customStyle="1" w:styleId="af">
    <w:name w:val="Верхний и нижний колонтитулы"/>
    <w:basedOn w:val="a"/>
    <w:rsid w:val="00594F6F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Postan">
    <w:name w:val="Postan"/>
    <w:basedOn w:val="a"/>
    <w:rsid w:val="00594F6F"/>
    <w:pPr>
      <w:jc w:val="center"/>
    </w:pPr>
    <w:rPr>
      <w:sz w:val="28"/>
      <w:lang w:eastAsia="zh-CN"/>
    </w:rPr>
  </w:style>
  <w:style w:type="paragraph" w:styleId="af0">
    <w:name w:val="Normal (Web)"/>
    <w:basedOn w:val="a"/>
    <w:rsid w:val="00594F6F"/>
    <w:pPr>
      <w:spacing w:before="100" w:after="100"/>
    </w:pPr>
    <w:rPr>
      <w:sz w:val="24"/>
      <w:szCs w:val="24"/>
      <w:lang w:eastAsia="zh-CN"/>
    </w:rPr>
  </w:style>
  <w:style w:type="paragraph" w:styleId="af1">
    <w:name w:val="No Spacing"/>
    <w:qFormat/>
    <w:rsid w:val="00594F6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Balloon Text"/>
    <w:basedOn w:val="a"/>
    <w:link w:val="12"/>
    <w:rsid w:val="00594F6F"/>
    <w:rPr>
      <w:rFonts w:ascii="Tahoma" w:hAnsi="Tahoma"/>
      <w:sz w:val="16"/>
      <w:szCs w:val="16"/>
      <w:lang w:val="x-none" w:eastAsia="zh-CN"/>
    </w:rPr>
  </w:style>
  <w:style w:type="character" w:customStyle="1" w:styleId="12">
    <w:name w:val="Текст выноски Знак1"/>
    <w:basedOn w:val="a0"/>
    <w:link w:val="af2"/>
    <w:rsid w:val="00594F6F"/>
    <w:rPr>
      <w:rFonts w:ascii="Tahoma" w:hAnsi="Tahoma"/>
      <w:sz w:val="16"/>
      <w:szCs w:val="16"/>
      <w:lang w:val="x-none" w:eastAsia="zh-CN"/>
    </w:rPr>
  </w:style>
  <w:style w:type="paragraph" w:customStyle="1" w:styleId="ConsPlusTitle">
    <w:name w:val="ConsPlusTitle"/>
    <w:rsid w:val="00594F6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rmal0">
    <w:name w:val="ConsPlusNormal"/>
    <w:rsid w:val="00594F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link w:val="13"/>
    <w:rsid w:val="00594F6F"/>
    <w:pPr>
      <w:spacing w:after="120"/>
      <w:ind w:left="283"/>
    </w:pPr>
    <w:rPr>
      <w:lang w:val="x-none" w:eastAsia="zh-CN"/>
    </w:rPr>
  </w:style>
  <w:style w:type="character" w:customStyle="1" w:styleId="13">
    <w:name w:val="Основной текст с отступом Знак1"/>
    <w:basedOn w:val="a0"/>
    <w:link w:val="af3"/>
    <w:rsid w:val="00594F6F"/>
    <w:rPr>
      <w:lang w:val="x-none" w:eastAsia="zh-CN"/>
    </w:rPr>
  </w:style>
  <w:style w:type="paragraph" w:customStyle="1" w:styleId="21">
    <w:name w:val="Основной текст с отступом 21"/>
    <w:basedOn w:val="a"/>
    <w:rsid w:val="00594F6F"/>
    <w:pPr>
      <w:suppressAutoHyphens/>
      <w:ind w:firstLine="708"/>
      <w:jc w:val="both"/>
    </w:pPr>
    <w:rPr>
      <w:sz w:val="28"/>
      <w:lang w:eastAsia="zh-CN"/>
    </w:rPr>
  </w:style>
  <w:style w:type="paragraph" w:customStyle="1" w:styleId="af4">
    <w:name w:val="Прижатый влево"/>
    <w:basedOn w:val="a"/>
    <w:next w:val="a"/>
    <w:rsid w:val="00594F6F"/>
    <w:pPr>
      <w:widowControl w:val="0"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sPlusCell">
    <w:name w:val="ConsPlusCell"/>
    <w:rsid w:val="00594F6F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594F6F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af5">
    <w:name w:val="Содержимое таблицы"/>
    <w:basedOn w:val="a"/>
    <w:rsid w:val="00594F6F"/>
    <w:pPr>
      <w:widowControl w:val="0"/>
      <w:suppressLineNumbers/>
    </w:pPr>
    <w:rPr>
      <w:lang w:eastAsia="zh-CN"/>
    </w:rPr>
  </w:style>
  <w:style w:type="paragraph" w:customStyle="1" w:styleId="af6">
    <w:name w:val="Заголовок таблицы"/>
    <w:basedOn w:val="af5"/>
    <w:rsid w:val="00594F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DB01-ADEC-4473-9F3A-9D5F85B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2943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2024-01-26T12:25:00Z</cp:lastPrinted>
  <dcterms:created xsi:type="dcterms:W3CDTF">2024-02-06T12:50:00Z</dcterms:created>
  <dcterms:modified xsi:type="dcterms:W3CDTF">2024-02-06T12:50:00Z</dcterms:modified>
</cp:coreProperties>
</file>