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B" w:rsidRDefault="00D24BBB" w:rsidP="00D24BBB">
      <w:pPr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D24BBB" w:rsidRDefault="00D24BBB" w:rsidP="00D24BBB">
      <w:pPr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D24BBB" w:rsidRDefault="00D24BBB" w:rsidP="00D24BBB">
      <w:pPr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D24BBB" w:rsidRDefault="00D24BBB" w:rsidP="00D24BBB">
      <w:pPr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31.12.2014 № 1633  </w:t>
      </w:r>
    </w:p>
    <w:p w:rsidR="00D24BBB" w:rsidRDefault="00D24BBB" w:rsidP="00D24BBB">
      <w:pPr>
        <w:ind w:left="6804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ind w:left="68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</w:p>
    <w:p w:rsidR="00D24BBB" w:rsidRDefault="00D24BBB" w:rsidP="00D24B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Изменения,</w:t>
      </w:r>
    </w:p>
    <w:p w:rsidR="00D24BBB" w:rsidRDefault="00D24BBB" w:rsidP="00D24B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вносимые в приложение № 1 к постановлению Администрации города </w:t>
      </w:r>
    </w:p>
    <w:p w:rsidR="00D24BBB" w:rsidRDefault="00D24BBB" w:rsidP="00D24B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15.10.2013 </w:t>
      </w:r>
      <w:r>
        <w:rPr>
          <w:rFonts w:ascii="Arial" w:eastAsia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1320</w:t>
      </w:r>
    </w:p>
    <w:p w:rsidR="00D24BBB" w:rsidRDefault="00D24BBB" w:rsidP="00D24B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муниципальной программы города Новошахтинска</w:t>
      </w:r>
    </w:p>
    <w:p w:rsidR="00D24BBB" w:rsidRDefault="00D24BBB" w:rsidP="00D24B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«Информационное общество»</w:t>
      </w:r>
    </w:p>
    <w:p w:rsidR="00D24BBB" w:rsidRDefault="00D24BBB" w:rsidP="00D24BBB">
      <w:pPr>
        <w:jc w:val="center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 паспорте муниципальной  программы города Новошахтинска «Информационное общество»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«Ресурсное обеспечение программы» изложить в следующей редакции:</w:t>
      </w:r>
    </w:p>
    <w:p w:rsidR="00D24BBB" w:rsidRDefault="00D24BBB" w:rsidP="00D24BB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4076"/>
        <w:gridCol w:w="6317"/>
      </w:tblGrid>
      <w:tr w:rsidR="00D24BBB" w:rsidTr="00D24BBB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«Ресурсное обеспечение программы </w:t>
            </w:r>
          </w:p>
        </w:tc>
        <w:tc>
          <w:tcPr>
            <w:tcW w:w="6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общий объем финансирования программы составляет – 100 104,8 тыс. руб., в том числе по годам реализации программы:</w:t>
            </w:r>
          </w:p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 –12 395,5 тыс. руб.;</w:t>
            </w:r>
          </w:p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–16 988,1 тыс. руб.;</w:t>
            </w:r>
          </w:p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–12 826,2 тыс. руб.;</w:t>
            </w:r>
          </w:p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–12 952,0 тыс. руб.;</w:t>
            </w:r>
          </w:p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- 14 981,0 тыс. руб.;</w:t>
            </w:r>
          </w:p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- 14 981,0 тыс. руб.;</w:t>
            </w:r>
          </w:p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- 14 981,0 тыс. руб.;</w:t>
            </w:r>
          </w:p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 – 22 320,9 тыс. руб., средства бюджета города – 76 481,1 тыс. руб.,</w:t>
            </w:r>
          </w:p>
          <w:p w:rsidR="00D24BBB" w:rsidRDefault="00D2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 – 1 302,8 тыс. руб.»</w:t>
            </w:r>
          </w:p>
          <w:p w:rsidR="00D24BBB" w:rsidRDefault="00D24BBB"/>
        </w:tc>
      </w:tr>
    </w:tbl>
    <w:p w:rsidR="00D24BBB" w:rsidRDefault="00D24BBB" w:rsidP="00D24BBB">
      <w:pPr>
        <w:jc w:val="center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В паспорте подпрограммы № 1 «Организация предоставления государственных и муниципальных услуг по принципу «одного окна»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«Ресурсное обеспечение подпрограммы № 1» изложить в следующей редакции:</w:t>
      </w:r>
    </w:p>
    <w:p w:rsidR="00D24BBB" w:rsidRDefault="00D24BBB" w:rsidP="00D24BBB">
      <w:pPr>
        <w:jc w:val="both"/>
      </w:pP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4193"/>
        <w:gridCol w:w="6058"/>
      </w:tblGrid>
      <w:tr w:rsidR="00D24BBB" w:rsidTr="00D24BBB"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pStyle w:val="1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«Ресурсное обеспечение подпрограммы № 1</w:t>
            </w:r>
          </w:p>
        </w:tc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BBB" w:rsidRDefault="00D24BBB">
            <w:pPr>
              <w:pStyle w:val="14"/>
              <w:spacing w:after="0" w:line="240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общий объем финансирования подпрограммы     № 1 – 97 559,7  тыс. руб., в том числе по годам: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 – 12 069,2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14 829,9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12 826,2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12 952,0 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14 960,8 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14 960,8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14 960,8  тыс. руб.»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BBB" w:rsidRDefault="00D24BBB" w:rsidP="00D24BBB">
      <w:pPr>
        <w:pStyle w:val="14"/>
        <w:spacing w:after="0" w:line="240" w:lineRule="auto"/>
        <w:ind w:left="0"/>
        <w:jc w:val="center"/>
      </w:pPr>
    </w:p>
    <w:p w:rsidR="00D24BBB" w:rsidRDefault="00D24BBB" w:rsidP="00D24B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В паспорте подпрограммы № 2 «Развитие и использование информационных и телекоммуникационных технологий»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«Ресурсное обеспечение подпрограммы № 2» изложить в следующей редакции:</w:t>
      </w:r>
    </w:p>
    <w:p w:rsidR="00D24BBB" w:rsidRDefault="00D24BBB" w:rsidP="00D24BBB">
      <w:pPr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4193"/>
        <w:gridCol w:w="6058"/>
      </w:tblGrid>
      <w:tr w:rsidR="00D24BBB" w:rsidTr="00D24BBB">
        <w:tc>
          <w:tcPr>
            <w:tcW w:w="4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pStyle w:val="1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«Ресурсное обеспечение подпрограммы № 2</w:t>
            </w:r>
          </w:p>
        </w:tc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BBB" w:rsidRDefault="00D24BBB">
            <w:pPr>
              <w:pStyle w:val="14"/>
              <w:spacing w:after="0" w:line="240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общий объем средств, необходимый для финансирования подпрограммы № 2 за счёт средств бюджета города составляет – 2 545,1 тыс. руб., в том числе по годам: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 –  326,3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 2 158,2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  0,0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  0,0 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  20,2 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  20,2 тыс. руб.;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  20,2  тыс. руб.» </w:t>
            </w:r>
          </w:p>
          <w:p w:rsidR="00D24BBB" w:rsidRDefault="00D24BBB">
            <w:pPr>
              <w:pStyle w:val="14"/>
              <w:spacing w:after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BBB" w:rsidRDefault="00D24BBB" w:rsidP="00D24BBB">
      <w:pPr>
        <w:pStyle w:val="14"/>
        <w:spacing w:after="0" w:line="240" w:lineRule="auto"/>
        <w:ind w:left="0" w:firstLine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</w:t>
      </w:r>
    </w:p>
    <w:p w:rsidR="00D24BBB" w:rsidRDefault="00D24BBB" w:rsidP="00D24BBB">
      <w:pPr>
        <w:pStyle w:val="1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Приложение № 3 к муниципальной программе города Новошахтинска «Информационное общество» изложить в следующей редакции:</w:t>
      </w: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rPr>
          <w:rFonts w:ascii="Arial" w:hAnsi="Arial" w:cs="Arial"/>
          <w:sz w:val="24"/>
          <w:szCs w:val="24"/>
        </w:rPr>
        <w:sectPr w:rsidR="00D24BBB">
          <w:pgSz w:w="11907" w:h="16840"/>
          <w:pgMar w:top="1134" w:right="624" w:bottom="1134" w:left="1134" w:header="720" w:footer="720" w:gutter="0"/>
          <w:cols w:space="720"/>
        </w:sectPr>
      </w:pPr>
    </w:p>
    <w:p w:rsidR="00D24BBB" w:rsidRDefault="00D24BBB" w:rsidP="00D24BBB">
      <w:pPr>
        <w:spacing w:line="100" w:lineRule="atLeast"/>
        <w:ind w:left="9072" w:right="-59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lastRenderedPageBreak/>
        <w:t>«Приложение № 3</w:t>
      </w:r>
    </w:p>
    <w:p w:rsidR="00D24BBB" w:rsidRDefault="00D24BBB" w:rsidP="00D24BBB">
      <w:pPr>
        <w:spacing w:line="100" w:lineRule="atLeast"/>
        <w:ind w:left="9072" w:right="-59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к муниципальной программе города Новошахтинска </w:t>
      </w:r>
    </w:p>
    <w:p w:rsidR="00D24BBB" w:rsidRDefault="00D24BBB" w:rsidP="00D24BBB">
      <w:pPr>
        <w:spacing w:line="100" w:lineRule="atLeast"/>
        <w:ind w:left="9072" w:right="-59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«Информационное общество»</w:t>
      </w:r>
    </w:p>
    <w:p w:rsidR="00D24BBB" w:rsidRDefault="00D24BBB" w:rsidP="00D24BBB">
      <w:pPr>
        <w:spacing w:line="100" w:lineRule="atLeast"/>
        <w:ind w:left="720" w:firstLine="709"/>
        <w:jc w:val="both"/>
        <w:rPr>
          <w:rFonts w:ascii="Arial" w:hAnsi="Arial" w:cs="Arial"/>
          <w:sz w:val="22"/>
          <w:szCs w:val="22"/>
          <w:lang w:eastAsia="zh-CN"/>
        </w:rPr>
      </w:pPr>
    </w:p>
    <w:p w:rsidR="00D24BBB" w:rsidRDefault="00D24BBB" w:rsidP="00D24BBB">
      <w:pPr>
        <w:spacing w:line="100" w:lineRule="atLeast"/>
        <w:ind w:left="720" w:firstLine="709"/>
        <w:jc w:val="center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Расходы бюджета города на реализацию программы</w:t>
      </w:r>
    </w:p>
    <w:p w:rsidR="00D24BBB" w:rsidRDefault="00D24BBB" w:rsidP="00D24BBB">
      <w:pPr>
        <w:spacing w:line="100" w:lineRule="atLeast"/>
        <w:ind w:left="720" w:firstLine="709"/>
        <w:jc w:val="center"/>
        <w:rPr>
          <w:rFonts w:ascii="Arial" w:hAnsi="Arial" w:cs="Arial"/>
          <w:sz w:val="24"/>
          <w:szCs w:val="24"/>
          <w:lang w:eastAsia="zh-CN"/>
        </w:rPr>
      </w:pPr>
    </w:p>
    <w:tbl>
      <w:tblPr>
        <w:tblW w:w="15735" w:type="dxa"/>
        <w:tblInd w:w="-4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4A0"/>
      </w:tblPr>
      <w:tblGrid>
        <w:gridCol w:w="567"/>
        <w:gridCol w:w="1701"/>
        <w:gridCol w:w="1962"/>
        <w:gridCol w:w="2160"/>
        <w:gridCol w:w="840"/>
        <w:gridCol w:w="708"/>
        <w:gridCol w:w="709"/>
        <w:gridCol w:w="567"/>
        <w:gridCol w:w="851"/>
        <w:gridCol w:w="962"/>
        <w:gridCol w:w="880"/>
        <w:gridCol w:w="851"/>
        <w:gridCol w:w="850"/>
        <w:gridCol w:w="1134"/>
        <w:gridCol w:w="993"/>
      </w:tblGrid>
      <w:tr w:rsidR="00D24BBB" w:rsidTr="00D24BBB">
        <w:trPr>
          <w:trHeight w:val="1080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№</w:t>
            </w:r>
          </w:p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Статус</w:t>
            </w:r>
          </w:p>
        </w:tc>
        <w:tc>
          <w:tcPr>
            <w:tcW w:w="19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Наименование  муниципальной  программы, подпрограммы муниципальной программы, основного мероприятия, мероприятия подпрограммы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Ответственный  исполнитель, 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соисполнители,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участники</w:t>
            </w:r>
          </w:p>
        </w:tc>
        <w:tc>
          <w:tcPr>
            <w:tcW w:w="28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Код </w:t>
            </w:r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>бюджетной</w:t>
            </w:r>
            <w:proofErr w:type="gram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классификации</w:t>
            </w:r>
          </w:p>
        </w:tc>
        <w:tc>
          <w:tcPr>
            <w:tcW w:w="65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Расходы (тыс. руб.), годы</w:t>
            </w:r>
          </w:p>
        </w:tc>
      </w:tr>
      <w:tr w:rsidR="00D24BBB" w:rsidTr="00D24BBB">
        <w:trPr>
          <w:trHeight w:val="97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2014</w:t>
            </w:r>
          </w:p>
        </w:tc>
        <w:tc>
          <w:tcPr>
            <w:tcW w:w="9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2015</w:t>
            </w:r>
          </w:p>
        </w:tc>
        <w:tc>
          <w:tcPr>
            <w:tcW w:w="8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</w:tr>
    </w:tbl>
    <w:p w:rsidR="00D24BBB" w:rsidRDefault="00D24BBB" w:rsidP="00D24BBB">
      <w:pPr>
        <w:spacing w:line="100" w:lineRule="atLeast"/>
        <w:ind w:left="720" w:firstLine="709"/>
        <w:jc w:val="both"/>
        <w:rPr>
          <w:rFonts w:ascii="Arial" w:hAnsi="Arial" w:cs="Arial"/>
          <w:sz w:val="4"/>
          <w:szCs w:val="4"/>
          <w:lang w:eastAsia="zh-CN"/>
        </w:rPr>
      </w:pPr>
    </w:p>
    <w:tbl>
      <w:tblPr>
        <w:tblW w:w="15735" w:type="dxa"/>
        <w:tblInd w:w="-4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4A0"/>
      </w:tblPr>
      <w:tblGrid>
        <w:gridCol w:w="498"/>
        <w:gridCol w:w="1770"/>
        <w:gridCol w:w="1985"/>
        <w:gridCol w:w="2126"/>
        <w:gridCol w:w="851"/>
        <w:gridCol w:w="682"/>
        <w:gridCol w:w="735"/>
        <w:gridCol w:w="567"/>
        <w:gridCol w:w="851"/>
        <w:gridCol w:w="992"/>
        <w:gridCol w:w="850"/>
        <w:gridCol w:w="851"/>
        <w:gridCol w:w="850"/>
        <w:gridCol w:w="1091"/>
        <w:gridCol w:w="1036"/>
      </w:tblGrid>
      <w:tr w:rsidR="00D24BBB" w:rsidTr="00D24BBB">
        <w:trPr>
          <w:trHeight w:val="256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</w:tr>
      <w:tr w:rsidR="00D24BBB" w:rsidTr="00D24BBB">
        <w:trPr>
          <w:trHeight w:val="527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Информационное общество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12 395,5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16 821,3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12 628,6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12 717,4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14 746,4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14 746,4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14 746,4</w:t>
            </w:r>
          </w:p>
        </w:tc>
      </w:tr>
      <w:tr w:rsidR="00D24BBB" w:rsidTr="00D24BB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1.1.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Сектор автоматизации Администрации города, 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326,3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881,8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</w:tr>
      <w:tr w:rsidR="00D24BBB" w:rsidTr="00D24BBB">
        <w:trPr>
          <w:trHeight w:val="300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1.2.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«МФЦ», 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12 069,2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14 675,3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12 628,6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12 717,4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14 726,2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14 726,2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14 726,2</w:t>
            </w:r>
          </w:p>
        </w:tc>
      </w:tr>
      <w:tr w:rsidR="00D24BBB" w:rsidTr="00D24BBB">
        <w:trPr>
          <w:trHeight w:val="315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1006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24BBB" w:rsidTr="00D24BBB">
        <w:trPr>
          <w:trHeight w:val="36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1.3.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МКУ г. Новошахтинска «УКС», 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390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1.4.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МКУ «УЖКХ», 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25,7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630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1.5.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МБУ г. Новошахтинска «Управление по делам ГО и ЧС», 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247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1.6.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МБУЗ «СП», 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368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1.7.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МБУЗ «ЦГБ», 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10,1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346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1.8.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МБУЗ «ДГБ», 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15,2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МБУ «Стадион </w:t>
            </w:r>
          </w:p>
          <w:p w:rsidR="00D24BBB" w:rsidRDefault="00D24BBB">
            <w:pPr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Западный</w:t>
            </w:r>
            <w:proofErr w:type="gramEnd"/>
            <w:r>
              <w:rPr>
                <w:rFonts w:ascii="Arial" w:hAnsi="Arial" w:cs="Arial"/>
                <w:szCs w:val="24"/>
              </w:rPr>
              <w:t>» г. Новошахтинска, всего</w:t>
            </w:r>
          </w:p>
          <w:p w:rsidR="00D24BBB" w:rsidRDefault="00D24BB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360"/>
        </w:trPr>
        <w:tc>
          <w:tcPr>
            <w:tcW w:w="4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1.10.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МБОУ ДОД ДЮСШ №4, 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39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1.11.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МБУ «ССВПД», 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1141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1.12.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Комитет по управлению имуществом Администрации города Новошахтинска, 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9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1.13.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Финансовое управление Администрации города Новошахтинска, 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95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1.14.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Управление образования Администрации города Новошахтинска, 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828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1.15.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Отдел культуры Администрации города Новошахтинска, 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1.16.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5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12,2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244" w:right="-108" w:firstLine="14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10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600"/>
        </w:trPr>
        <w:tc>
          <w:tcPr>
            <w:tcW w:w="49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Подпрограмма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12 069,2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5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14 663,1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12 628,6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244" w:right="-108" w:firstLine="141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12 717,4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106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14 726,20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14 726,20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14 726,20</w:t>
            </w:r>
          </w:p>
        </w:tc>
      </w:tr>
      <w:tr w:rsidR="00D24BBB" w:rsidTr="00D24BBB">
        <w:trPr>
          <w:trHeight w:val="585"/>
        </w:trPr>
        <w:tc>
          <w:tcPr>
            <w:tcW w:w="49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1006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24BBB" w:rsidTr="00D24BBB">
        <w:trPr>
          <w:trHeight w:val="555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2.1.</w:t>
            </w:r>
          </w:p>
        </w:tc>
        <w:tc>
          <w:tcPr>
            <w:tcW w:w="17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Основное мероприятие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Предоставление государственных и муниципальных услуг по принципу «одного окна»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12 011,3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12 950,6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12 628,6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12 717,4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14 441,2</w:t>
            </w:r>
          </w:p>
        </w:tc>
        <w:tc>
          <w:tcPr>
            <w:tcW w:w="1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14 441,2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14 441,2</w:t>
            </w:r>
          </w:p>
        </w:tc>
      </w:tr>
      <w:tr w:rsidR="00D24BBB" w:rsidTr="00D24BBB">
        <w:trPr>
          <w:trHeight w:val="615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1006</w:t>
            </w:r>
          </w:p>
        </w:tc>
        <w:tc>
          <w:tcPr>
            <w:tcW w:w="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24BBB" w:rsidTr="00D24BBB">
        <w:trPr>
          <w:trHeight w:val="3780"/>
        </w:trPr>
        <w:tc>
          <w:tcPr>
            <w:tcW w:w="4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2.1.1.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Нормативное правовое регулирование предоставления муниципальных услуг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Отдел главного архитектора Администрации города; 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 xml:space="preserve">отдел жилищной политики Администрации города; 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>отдел по работе с населением Администрации города;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>Комитет по управлению имуществом Администрации города Новошахтинска;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>Управление образования Администрации города Новошахтинска;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 xml:space="preserve">МКУ «УЖКХ» </w:t>
            </w:r>
          </w:p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78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2.1.2.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Обучение и повышение квалификации сотрудников МБУ г. Новошахтинска «МФЦ»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21,0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21,0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21,0</w:t>
            </w:r>
          </w:p>
        </w:tc>
      </w:tr>
      <w:tr w:rsidR="00D24BBB" w:rsidTr="00D24BBB">
        <w:trPr>
          <w:trHeight w:val="111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2.1.3.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Повышение информированности заявителей о порядке, способах и условиях оказания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29,5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29,5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29,5</w:t>
            </w:r>
          </w:p>
        </w:tc>
      </w:tr>
      <w:tr w:rsidR="00D24BBB" w:rsidTr="00D24BBB">
        <w:trPr>
          <w:trHeight w:val="735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2.1.4.</w:t>
            </w:r>
          </w:p>
        </w:tc>
        <w:tc>
          <w:tcPr>
            <w:tcW w:w="17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Внедрение принципа экстерриториальности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63 1 2560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630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63 1 7360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76,8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675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2.1.5.</w:t>
            </w:r>
          </w:p>
        </w:tc>
        <w:tc>
          <w:tcPr>
            <w:tcW w:w="17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Обеспечение деятельности МБУ      г. Новошахтинска «МФЦ»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9 190,1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9 998,0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9 676,0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9 676,0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11 217,5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11 217,5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11 217,5</w:t>
            </w:r>
          </w:p>
        </w:tc>
      </w:tr>
      <w:tr w:rsidR="00D24BBB" w:rsidTr="00D24BBB">
        <w:trPr>
          <w:trHeight w:val="675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1006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63 1 7211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2 719,9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2 952,6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2 952,6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3 041,4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3 173,2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3 173,2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3 173,2</w:t>
            </w:r>
          </w:p>
        </w:tc>
      </w:tr>
      <w:tr w:rsidR="00D24BBB" w:rsidTr="00D24BBB">
        <w:trPr>
          <w:trHeight w:val="1395"/>
        </w:trPr>
        <w:tc>
          <w:tcPr>
            <w:tcW w:w="4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2.2.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Создание комфортных условий для заявителей при предоставлении государственных и муниципальных услуг в МБУ г. Новошахтинска «МФЦ»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2.2.1.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Обеспечение посетителей бесплатной питьевой водой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2.2.2.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Приобретение мебели для сектора ожидания заявителей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1095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2.2.3.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Проведение аукциона с целью заключения договора аренды помещения для размещения МБУ г. Новошахтинска «МФЦ»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735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2.3.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Основное мероприятие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Развитие  информационной и телекоммуникационной инфраструктуры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52,4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275,0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275,0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275,0</w:t>
            </w:r>
          </w:p>
        </w:tc>
      </w:tr>
      <w:tr w:rsidR="00D24BBB" w:rsidTr="00D24BBB">
        <w:trPr>
          <w:trHeight w:val="69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2.3.1.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Приобретение компьютерной и оргтехники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60,0</w:t>
            </w:r>
          </w:p>
        </w:tc>
      </w:tr>
      <w:tr w:rsidR="00D24BBB" w:rsidTr="00D24BBB">
        <w:trPr>
          <w:trHeight w:val="1115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2.3.2.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Закупка и обновление </w:t>
            </w:r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>программного</w:t>
            </w:r>
            <w:proofErr w:type="gramEnd"/>
            <w:r>
              <w:rPr>
                <w:rFonts w:ascii="Arial" w:hAnsi="Arial" w:cs="Arial"/>
                <w:color w:val="000000"/>
                <w:szCs w:val="24"/>
              </w:rPr>
              <w:t xml:space="preserve"> обеспечение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bookmarkStart w:id="0" w:name="__DdeLink__4528_1779124409"/>
            <w:bookmarkEnd w:id="0"/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215,0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215,0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215,0</w:t>
            </w:r>
          </w:p>
        </w:tc>
      </w:tr>
      <w:tr w:rsidR="00D24BBB" w:rsidTr="00D24BBB">
        <w:trPr>
          <w:trHeight w:val="1115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2.3.3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Мероприятие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оргтехники и программного обеспечения для подключения к Единой автоматизированной системе управления </w:t>
            </w:r>
            <w:r>
              <w:rPr>
                <w:rFonts w:ascii="Arial" w:hAnsi="Arial"/>
              </w:rPr>
              <w:lastRenderedPageBreak/>
              <w:t>общественными финансами города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МБУ г. Новошахтинска «МФЦ»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0113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6310059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611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D24BBB" w:rsidTr="00D24BBB">
        <w:trPr>
          <w:trHeight w:val="690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2.3.4.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Монтаж локально-вычислительной и телефонной сети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1065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2.4.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Основное мероприятие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Обеспечение безопасности информации и персональных данных на  объектах информатизации МБУ г. Новошахтинска «МФЦ»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1 712,5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10,0</w:t>
            </w:r>
          </w:p>
        </w:tc>
      </w:tr>
      <w:tr w:rsidR="00D24BBB" w:rsidTr="00D24BBB">
        <w:trPr>
          <w:trHeight w:val="705"/>
        </w:trPr>
        <w:tc>
          <w:tcPr>
            <w:tcW w:w="49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2.4.1.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Проведение аттестации АРМ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654,5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928"/>
        </w:trPr>
        <w:tc>
          <w:tcPr>
            <w:tcW w:w="49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63 1 5392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1 058,0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1471"/>
        </w:trPr>
        <w:tc>
          <w:tcPr>
            <w:tcW w:w="4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2.4.2.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Приобретение ЭЦП для  СМЭВ</w:t>
            </w:r>
          </w:p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63 1 0059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10,0</w:t>
            </w:r>
          </w:p>
        </w:tc>
      </w:tr>
      <w:tr w:rsidR="00D24BBB" w:rsidTr="00D24BBB">
        <w:trPr>
          <w:trHeight w:val="795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Подпрограмма № 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Развитие и использование информационных и телекоммуникационных технологий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Сектор автоматизации Администрации города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63 2 2326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326,3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2 158,2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</w:tr>
      <w:tr w:rsidR="00D24BBB" w:rsidTr="00D24BBB">
        <w:trPr>
          <w:trHeight w:val="795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3.1.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Основное мероприятие 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Развитие информационной и телекоммуникационной инфраструктуры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Сектор автоматизации Администрации города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63 2 2326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324,7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2 149,4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</w:tr>
      <w:tr w:rsidR="00D24BBB" w:rsidTr="00D24BBB">
        <w:trPr>
          <w:trHeight w:val="1290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3.1.1.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Закупка компьютерной и оргтехники, автоматической телефонной станции и телефонных аппаратов в Администрации города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Сектор автоматизации Администрации города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63 2 2326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125,1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826,1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20,2</w:t>
            </w:r>
          </w:p>
        </w:tc>
      </w:tr>
      <w:tr w:rsidR="00D24BBB" w:rsidTr="00D24BBB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3.1.2.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Техническая поддержка и обслуживание официального сайта Администрации города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Сектор автоматизации Администрации города</w:t>
            </w:r>
          </w:p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63 2 2326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3.1.3.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Закупка и обновление </w:t>
            </w:r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>программного</w:t>
            </w:r>
            <w:proofErr w:type="gramEnd"/>
            <w:r>
              <w:rPr>
                <w:rFonts w:ascii="Arial" w:hAnsi="Arial" w:cs="Arial"/>
                <w:color w:val="000000"/>
                <w:szCs w:val="24"/>
              </w:rPr>
              <w:t xml:space="preserve">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Сектор автоматизации Администрации города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63 2 2326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194,2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35,1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2399"/>
        </w:trPr>
        <w:tc>
          <w:tcPr>
            <w:tcW w:w="4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3.1.4.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Закупка оргтехники и программного обеспечения для подключения к Единой автоматизированной системе управления общественными финансами города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 xml:space="preserve">Сектор автоматизации Администрации города, МБУ г. Новошахтинска «МФЦ», МКУ г. Новошахтинска «УКС», МКУ «УЖКХ», МБУ          г. Новошахтинска «Управление по делам ГО и ЧС», </w:t>
            </w:r>
            <w:r>
              <w:rPr>
                <w:rFonts w:ascii="Arial" w:hAnsi="Arial" w:cs="Arial"/>
                <w:color w:val="000000"/>
                <w:szCs w:val="24"/>
              </w:rPr>
              <w:lastRenderedPageBreak/>
              <w:t>МБУЗ «СП», МБУЗ «ЦГБ», МБУЗ «ДГБ», МБУ «Стадион Западный»       г. Новошахтинска, МБОУ ДОД ДЮСШ №4, МБУ «ССВПД», Комитет по управлению имуществом Администрации города Новошахтинска, Финансовое управление Администрации города Новошахтинска, Управление образования Администрации города Новошахтинска, Отдел культуры Администрации</w:t>
            </w:r>
            <w:proofErr w:type="gramEnd"/>
            <w:r>
              <w:rPr>
                <w:rFonts w:ascii="Arial" w:hAnsi="Arial" w:cs="Arial"/>
                <w:color w:val="000000"/>
                <w:szCs w:val="24"/>
              </w:rPr>
              <w:t xml:space="preserve"> города Новошахтинска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Х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1 282,8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27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3.2.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Основное мероприятие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информационно-коммуникационных технологий в деятельности Администрации города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Сектор автоматизации Администрации города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63 2 2326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1050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3.2.1.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Подключение отдаленных структурных подразделений Администрации </w:t>
            </w:r>
            <w:r>
              <w:rPr>
                <w:rFonts w:ascii="Arial" w:hAnsi="Arial" w:cs="Arial"/>
                <w:color w:val="000000"/>
                <w:szCs w:val="24"/>
              </w:rPr>
              <w:lastRenderedPageBreak/>
              <w:t>города к телекоммуникационной сети Интернет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Сектор автоматизации Администрации города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63 2 2326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765"/>
        </w:trPr>
        <w:tc>
          <w:tcPr>
            <w:tcW w:w="4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3.2.2.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Оказание консультационной и технической поддержки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Сектор автоматизации Администрации города</w:t>
            </w:r>
          </w:p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855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3.2.3.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Перевод архивных документов в электронный вид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Архивный отдел Администрации города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825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3.2.4.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Создание условий для повышения компьютерной грамотности населения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Контрольно-организационный сектор Администрации города</w:t>
            </w:r>
          </w:p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705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3.3.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Основное мероприятие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Обеспечение информационной безопасности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Сектор автоматизации Администрации города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63 2 2326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8,8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1005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3.3.1.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Обеспечение защиты информации в информационных системах Администрации города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Сектор автоматизации Администрации города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63 2 2326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D24BBB" w:rsidTr="00D24BBB">
        <w:trPr>
          <w:trHeight w:val="735"/>
        </w:trPr>
        <w:tc>
          <w:tcPr>
            <w:tcW w:w="4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ind w:left="-108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3.3.2.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Приобретение ЭЦП для должностных лиц Администрации города</w:t>
            </w:r>
          </w:p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Сектор автоматизации Администрации города</w:t>
            </w:r>
          </w:p>
          <w:p w:rsidR="00D24BBB" w:rsidRDefault="00D24BB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63 2 2326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38" w:right="-1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8,8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92" w:right="-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3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08" w:right="-9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6" w:right="-92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left="-124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0,0»</w:t>
            </w:r>
          </w:p>
        </w:tc>
      </w:tr>
    </w:tbl>
    <w:p w:rsidR="00D24BBB" w:rsidRDefault="00D24BBB" w:rsidP="00D24BBB">
      <w:pPr>
        <w:spacing w:line="100" w:lineRule="atLeast"/>
        <w:ind w:left="720"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D24BBB" w:rsidRDefault="00D24BBB" w:rsidP="00D24BBB">
      <w:pPr>
        <w:spacing w:line="100" w:lineRule="atLeast"/>
        <w:jc w:val="both"/>
        <w:rPr>
          <w:rFonts w:ascii="Arial" w:hAnsi="Arial" w:cs="Arial"/>
          <w:sz w:val="24"/>
          <w:szCs w:val="24"/>
          <w:lang w:eastAsia="zh-CN"/>
        </w:rPr>
      </w:pPr>
    </w:p>
    <w:p w:rsidR="00D24BBB" w:rsidRDefault="00D24BBB" w:rsidP="00D24BBB">
      <w:pPr>
        <w:spacing w:line="100" w:lineRule="atLeast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Управляющий делами</w:t>
      </w:r>
    </w:p>
    <w:p w:rsidR="00D24BBB" w:rsidRDefault="00D24BBB" w:rsidP="00D24BBB">
      <w:pPr>
        <w:spacing w:line="100" w:lineRule="atLeast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Администрации города</w:t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 xml:space="preserve">                                          Ю.А. Лубенцов</w:t>
      </w:r>
    </w:p>
    <w:p w:rsidR="00D24BBB" w:rsidRDefault="00D24BBB" w:rsidP="00D24BBB">
      <w:pPr>
        <w:spacing w:line="100" w:lineRule="atLeast"/>
        <w:ind w:left="720"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D24BBB" w:rsidRDefault="00D24BBB" w:rsidP="00D24BBB">
      <w:pPr>
        <w:spacing w:line="100" w:lineRule="atLeast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D24BBB" w:rsidRDefault="00D24BBB" w:rsidP="00D24BBB">
      <w:pPr>
        <w:spacing w:line="100" w:lineRule="atLeast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D24BBB" w:rsidRDefault="00D24BBB" w:rsidP="00D24BBB">
      <w:pPr>
        <w:spacing w:line="100" w:lineRule="atLeast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D24BBB" w:rsidRDefault="00D24BBB" w:rsidP="00D24BBB">
      <w:pPr>
        <w:spacing w:line="100" w:lineRule="atLeast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D24BBB" w:rsidRDefault="00D24BBB" w:rsidP="00D24BBB">
      <w:pPr>
        <w:spacing w:line="100" w:lineRule="atLeast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Приложение № 4 к муниципальной программе города Новошахтинска «Информационное общество» изложить в следующей редакции:</w:t>
      </w:r>
    </w:p>
    <w:p w:rsidR="00D24BBB" w:rsidRDefault="00D24BBB" w:rsidP="00D24BBB">
      <w:pPr>
        <w:pStyle w:val="14"/>
        <w:spacing w:after="0" w:line="100" w:lineRule="atLeast"/>
        <w:ind w:left="9214" w:right="-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4</w:t>
      </w:r>
    </w:p>
    <w:p w:rsidR="00D24BBB" w:rsidRDefault="00D24BBB" w:rsidP="00D24BBB">
      <w:pPr>
        <w:pStyle w:val="14"/>
        <w:spacing w:after="0" w:line="100" w:lineRule="atLeast"/>
        <w:ind w:left="9214" w:right="-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города Новошахтинска </w:t>
      </w:r>
    </w:p>
    <w:p w:rsidR="00D24BBB" w:rsidRDefault="00D24BBB" w:rsidP="00D24BBB">
      <w:pPr>
        <w:pStyle w:val="14"/>
        <w:spacing w:after="0" w:line="100" w:lineRule="atLeast"/>
        <w:ind w:left="9214" w:right="-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«Информационное общество»</w:t>
      </w:r>
    </w:p>
    <w:p w:rsidR="00D24BBB" w:rsidRDefault="00D24BBB" w:rsidP="00D24BBB">
      <w:pPr>
        <w:pStyle w:val="14"/>
        <w:spacing w:after="0" w:line="100" w:lineRule="atLeast"/>
        <w:ind w:left="9214" w:right="-454"/>
        <w:rPr>
          <w:rFonts w:ascii="Arial" w:hAnsi="Arial" w:cs="Arial"/>
          <w:sz w:val="16"/>
          <w:szCs w:val="16"/>
        </w:rPr>
      </w:pPr>
    </w:p>
    <w:p w:rsidR="00D24BBB" w:rsidRDefault="00D24BBB" w:rsidP="00D24BBB">
      <w:pPr>
        <w:pStyle w:val="14"/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</w:t>
      </w:r>
    </w:p>
    <w:p w:rsidR="00D24BBB" w:rsidRDefault="00D24BBB" w:rsidP="00D24BBB">
      <w:pPr>
        <w:pStyle w:val="14"/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города, федерального и областного бюджетов и внебюджетных источников на реализацию программы</w:t>
      </w:r>
    </w:p>
    <w:p w:rsidR="00D24BBB" w:rsidRDefault="00D24BBB" w:rsidP="00D24BBB">
      <w:pPr>
        <w:pStyle w:val="14"/>
        <w:spacing w:after="0" w:line="100" w:lineRule="atLeast"/>
        <w:ind w:firstLine="709"/>
        <w:jc w:val="center"/>
        <w:rPr>
          <w:rFonts w:ascii="Arial" w:hAnsi="Arial" w:cs="Arial"/>
          <w:sz w:val="16"/>
          <w:szCs w:val="16"/>
        </w:rPr>
      </w:pPr>
    </w:p>
    <w:tbl>
      <w:tblPr>
        <w:tblW w:w="15870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4A0"/>
      </w:tblPr>
      <w:tblGrid>
        <w:gridCol w:w="744"/>
        <w:gridCol w:w="1801"/>
        <w:gridCol w:w="2126"/>
        <w:gridCol w:w="1985"/>
        <w:gridCol w:w="2410"/>
        <w:gridCol w:w="850"/>
        <w:gridCol w:w="992"/>
        <w:gridCol w:w="993"/>
        <w:gridCol w:w="992"/>
        <w:gridCol w:w="992"/>
        <w:gridCol w:w="992"/>
        <w:gridCol w:w="993"/>
      </w:tblGrid>
      <w:tr w:rsidR="00D24BBB" w:rsidTr="00D24BBB">
        <w:trPr>
          <w:trHeight w:val="906"/>
        </w:trPr>
        <w:tc>
          <w:tcPr>
            <w:tcW w:w="7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муниципальной 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Ответственный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исполнитель,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Источники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D24BBB" w:rsidTr="00D24BBB">
        <w:trPr>
          <w:trHeight w:val="300"/>
        </w:trPr>
        <w:tc>
          <w:tcPr>
            <w:tcW w:w="7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</w:tr>
      <w:tr w:rsidR="00D24BBB" w:rsidTr="00D24BB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24BBB" w:rsidTr="00D24BBB">
        <w:trPr>
          <w:trHeight w:val="274"/>
        </w:trPr>
        <w:tc>
          <w:tcPr>
            <w:tcW w:w="7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</w:t>
            </w:r>
            <w:r>
              <w:rPr>
                <w:rFonts w:ascii="Arial" w:hAnsi="Arial" w:cs="Arial"/>
                <w:color w:val="000000"/>
              </w:rPr>
              <w:lastRenderedPageBreak/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Информационное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общество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Сектор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автоматизации Администрации города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МБУ г. Новошахтинска «МФЦ», 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hanging="10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12 395,5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16 988,1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12 826,2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12 952,0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14 981,0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14 981,0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14 981,0</w:t>
            </w:r>
          </w:p>
        </w:tc>
      </w:tr>
      <w:tr w:rsidR="00D24BBB" w:rsidTr="00D24BB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1.а.</w:t>
            </w:r>
          </w:p>
        </w:tc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2 796,7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4 010,6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2 952,6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3 041,4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3 173,2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3 173,2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3 173,2</w:t>
            </w:r>
          </w:p>
        </w:tc>
      </w:tr>
      <w:tr w:rsidR="00D24BBB" w:rsidTr="00D24BBB">
        <w:trPr>
          <w:trHeight w:val="264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1.б.</w:t>
            </w:r>
          </w:p>
        </w:tc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</w:tr>
      <w:tr w:rsidR="00D24BBB" w:rsidTr="00D24BBB">
        <w:trPr>
          <w:trHeight w:val="282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1.в.</w:t>
            </w:r>
          </w:p>
        </w:tc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города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9 598,8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12 810,7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9 696,2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9 696,2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11 573,2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11 573,2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11 573,2</w:t>
            </w:r>
          </w:p>
        </w:tc>
      </w:tr>
      <w:tr w:rsidR="00D24BBB" w:rsidTr="00D24BBB">
        <w:trPr>
          <w:trHeight w:val="232"/>
        </w:trPr>
        <w:tc>
          <w:tcPr>
            <w:tcW w:w="7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1.г.</w:t>
            </w:r>
          </w:p>
        </w:tc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166,8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197,6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234,6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234,6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234,6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234,6</w:t>
            </w:r>
          </w:p>
        </w:tc>
      </w:tr>
      <w:tr w:rsidR="00D24BBB" w:rsidTr="00D24BBB">
        <w:trPr>
          <w:trHeight w:val="195"/>
        </w:trPr>
        <w:tc>
          <w:tcPr>
            <w:tcW w:w="7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№ 1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предоставления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государственных и 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муниципальных услуг по принципу «одного окна»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МБУ г. Новошахтинска «МФЦ»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ind w:hanging="10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12 069,2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14 829,9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12 826,2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12 952,0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14 960,8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14 960,8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14 960,8</w:t>
            </w:r>
          </w:p>
        </w:tc>
      </w:tr>
      <w:tr w:rsidR="00D24BBB" w:rsidTr="00D24BBB">
        <w:trPr>
          <w:trHeight w:val="287"/>
        </w:trPr>
        <w:tc>
          <w:tcPr>
            <w:tcW w:w="7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1.1.а.</w:t>
            </w:r>
          </w:p>
        </w:tc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2 796,7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4 010,6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2 952,6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3 041,4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3 173,2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3 173,2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3 173,2</w:t>
            </w:r>
          </w:p>
        </w:tc>
      </w:tr>
      <w:tr w:rsidR="00D24BBB" w:rsidTr="00D24BBB">
        <w:trPr>
          <w:trHeight w:val="237"/>
        </w:trPr>
        <w:tc>
          <w:tcPr>
            <w:tcW w:w="7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1.1.б.</w:t>
            </w:r>
          </w:p>
        </w:tc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</w:tr>
      <w:tr w:rsidR="00D24BBB" w:rsidTr="00D24BBB">
        <w:trPr>
          <w:trHeight w:val="201"/>
        </w:trPr>
        <w:tc>
          <w:tcPr>
            <w:tcW w:w="7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1.1.в.</w:t>
            </w:r>
          </w:p>
        </w:tc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города 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9 272,5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10 652,5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9 676,0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9 676,0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11 553,0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11 553,0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11 553,0</w:t>
            </w:r>
          </w:p>
        </w:tc>
      </w:tr>
      <w:tr w:rsidR="00D24BBB" w:rsidTr="00D24BBB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1.1.г.</w:t>
            </w:r>
          </w:p>
        </w:tc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166,8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197,6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234,6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234,6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234,6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234,6</w:t>
            </w:r>
          </w:p>
        </w:tc>
      </w:tr>
      <w:tr w:rsidR="00D24BBB" w:rsidTr="00D24BBB">
        <w:trPr>
          <w:trHeight w:val="258"/>
        </w:trPr>
        <w:tc>
          <w:tcPr>
            <w:tcW w:w="7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8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№ 2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и использование информационных и телекоммуникационных технологий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Сектор автоматизации Администрации города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2 158,2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</w:tr>
      <w:tr w:rsidR="00D24BBB" w:rsidTr="00D24BBB">
        <w:trPr>
          <w:trHeight w:val="261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1.2.а.</w:t>
            </w: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</w:tr>
      <w:tr w:rsidR="00D24BBB" w:rsidTr="00D24BBB">
        <w:trPr>
          <w:trHeight w:val="360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1.2.б.</w:t>
            </w: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</w:tr>
      <w:tr w:rsidR="00D24BBB" w:rsidTr="00D24BBB">
        <w:trPr>
          <w:trHeight w:val="318"/>
        </w:trPr>
        <w:tc>
          <w:tcPr>
            <w:tcW w:w="7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1.2.в.</w:t>
            </w: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города 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326,3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2 158,2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D24BBB" w:rsidTr="00D24BBB">
        <w:trPr>
          <w:trHeight w:val="495"/>
        </w:trPr>
        <w:tc>
          <w:tcPr>
            <w:tcW w:w="7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1.2.г.</w:t>
            </w: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0,0»</w:t>
            </w:r>
          </w:p>
        </w:tc>
      </w:tr>
    </w:tbl>
    <w:p w:rsidR="00D24BBB" w:rsidRDefault="00D24BBB" w:rsidP="00D24BBB">
      <w:pPr>
        <w:pStyle w:val="14"/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pStyle w:val="14"/>
        <w:spacing w:after="0" w:line="100" w:lineRule="atLeast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Управляющий делами</w:t>
      </w:r>
    </w:p>
    <w:p w:rsidR="00D24BBB" w:rsidRDefault="00D24BBB" w:rsidP="00D24BBB">
      <w:pPr>
        <w:pStyle w:val="14"/>
        <w:spacing w:after="0" w:line="100" w:lineRule="atLeast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Ю.А. Лубенцов</w:t>
      </w: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Приложение № 7 к муниципальной программе города Новошахтинска «Информационное общество» изложить в следующей редакции:</w:t>
      </w:r>
    </w:p>
    <w:p w:rsidR="00D24BBB" w:rsidRDefault="00D24BBB" w:rsidP="00D24BBB">
      <w:pPr>
        <w:pStyle w:val="14"/>
        <w:spacing w:after="0" w:line="100" w:lineRule="atLeast"/>
        <w:ind w:lef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«Приложение № 7</w:t>
      </w:r>
    </w:p>
    <w:p w:rsidR="00D24BBB" w:rsidRDefault="00D24BBB" w:rsidP="00D24BBB">
      <w:pPr>
        <w:pStyle w:val="14"/>
        <w:spacing w:after="0" w:line="100" w:lineRule="atLeast"/>
        <w:ind w:lef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города Новошахтинска </w:t>
      </w:r>
    </w:p>
    <w:p w:rsidR="00D24BBB" w:rsidRDefault="00D24BBB" w:rsidP="00D24BBB">
      <w:pPr>
        <w:pStyle w:val="14"/>
        <w:spacing w:after="0" w:line="100" w:lineRule="atLeast"/>
        <w:ind w:lef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«Информационное общество»</w:t>
      </w:r>
    </w:p>
    <w:p w:rsidR="00D24BBB" w:rsidRDefault="00D24BBB" w:rsidP="00D24BBB">
      <w:pPr>
        <w:pStyle w:val="14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</w:t>
      </w:r>
    </w:p>
    <w:p w:rsidR="00D24BBB" w:rsidRDefault="00D24BBB" w:rsidP="00D24BBB">
      <w:pPr>
        <w:pStyle w:val="14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 услуг муниципальными  учреждениями по муниципальной  программе</w:t>
      </w:r>
    </w:p>
    <w:p w:rsidR="00D24BBB" w:rsidRDefault="00D24BBB" w:rsidP="00D24BBB">
      <w:pPr>
        <w:pStyle w:val="14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712"/>
        <w:gridCol w:w="4379"/>
        <w:gridCol w:w="25"/>
        <w:gridCol w:w="16"/>
        <w:gridCol w:w="1418"/>
        <w:gridCol w:w="11"/>
        <w:gridCol w:w="8"/>
        <w:gridCol w:w="24"/>
        <w:gridCol w:w="44"/>
        <w:gridCol w:w="33"/>
        <w:gridCol w:w="30"/>
        <w:gridCol w:w="1301"/>
        <w:gridCol w:w="9"/>
        <w:gridCol w:w="10"/>
        <w:gridCol w:w="30"/>
        <w:gridCol w:w="49"/>
        <w:gridCol w:w="36"/>
        <w:gridCol w:w="28"/>
        <w:gridCol w:w="1272"/>
        <w:gridCol w:w="15"/>
        <w:gridCol w:w="33"/>
        <w:gridCol w:w="46"/>
        <w:gridCol w:w="33"/>
        <w:gridCol w:w="21"/>
        <w:gridCol w:w="1194"/>
        <w:gridCol w:w="10"/>
        <w:gridCol w:w="33"/>
        <w:gridCol w:w="49"/>
        <w:gridCol w:w="22"/>
        <w:gridCol w:w="13"/>
        <w:gridCol w:w="1133"/>
        <w:gridCol w:w="7"/>
        <w:gridCol w:w="34"/>
        <w:gridCol w:w="21"/>
        <w:gridCol w:w="10"/>
        <w:gridCol w:w="1023"/>
        <w:gridCol w:w="25"/>
        <w:gridCol w:w="12"/>
        <w:gridCol w:w="19"/>
        <w:gridCol w:w="8"/>
        <w:gridCol w:w="1007"/>
        <w:gridCol w:w="1041"/>
      </w:tblGrid>
      <w:tr w:rsidR="00D24BBB" w:rsidTr="00D24BBB">
        <w:trPr>
          <w:trHeight w:val="276"/>
        </w:trPr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услуги, показателя объема услуги, подпрограммы, основного мероприятия, мероприятия подпрограммы</w:t>
            </w:r>
          </w:p>
        </w:tc>
        <w:tc>
          <w:tcPr>
            <w:tcW w:w="5247" w:type="dxa"/>
            <w:gridSpan w:val="2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Значение показателя объема услуги</w:t>
            </w:r>
          </w:p>
        </w:tc>
        <w:tc>
          <w:tcPr>
            <w:tcW w:w="4694" w:type="dxa"/>
            <w:gridSpan w:val="1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бюджета города, областного и федерального бюджетов на оказание муниципальной  услуги (тыс. руб.)</w:t>
            </w:r>
          </w:p>
        </w:tc>
      </w:tr>
      <w:tr w:rsidR="00D24BBB" w:rsidTr="00D24BBB">
        <w:trPr>
          <w:trHeight w:val="38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</w:tr>
      <w:tr w:rsidR="00D24BBB" w:rsidTr="00D24BBB">
        <w:trPr>
          <w:trHeight w:val="26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4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3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D24BBB" w:rsidTr="00D24BBB">
        <w:trPr>
          <w:trHeight w:val="129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24BBB" w:rsidTr="00D24BBB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услуги и ее содержание:</w:t>
            </w:r>
          </w:p>
        </w:tc>
        <w:tc>
          <w:tcPr>
            <w:tcW w:w="9941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Прием, регистрация и выдача документов заявителям путем применения системы «одного окна»</w:t>
            </w:r>
          </w:p>
        </w:tc>
      </w:tr>
      <w:tr w:rsidR="00D24BBB" w:rsidTr="00D24BBB">
        <w:trPr>
          <w:trHeight w:val="120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объема услуги:</w:t>
            </w:r>
          </w:p>
        </w:tc>
        <w:tc>
          <w:tcPr>
            <w:tcW w:w="9941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обращений</w:t>
            </w:r>
          </w:p>
        </w:tc>
      </w:tr>
      <w:tr w:rsidR="00D24BBB" w:rsidTr="00D24BBB">
        <w:trPr>
          <w:trHeight w:val="369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 (наименование)</w:t>
            </w:r>
          </w:p>
        </w:tc>
        <w:tc>
          <w:tcPr>
            <w:tcW w:w="9941" w:type="dxa"/>
            <w:gridSpan w:val="3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предоставления государственных и муниципальных услуг в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. Новошахтинске по принципу «одного окна»</w:t>
            </w:r>
          </w:p>
        </w:tc>
      </w:tr>
      <w:tr w:rsidR="00D24BBB" w:rsidTr="00D24BBB">
        <w:trPr>
          <w:trHeight w:val="633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мероприятие. Предоставление государственных и муниципальных услуг  по принципу «одного окна»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27 900</w:t>
            </w:r>
          </w:p>
        </w:tc>
        <w:tc>
          <w:tcPr>
            <w:tcW w:w="14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29 200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30 500</w:t>
            </w:r>
          </w:p>
        </w:tc>
        <w:tc>
          <w:tcPr>
            <w:tcW w:w="13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30 500</w:t>
            </w:r>
          </w:p>
        </w:tc>
        <w:tc>
          <w:tcPr>
            <w:tcW w:w="12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12 011,3</w:t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12 950,6</w:t>
            </w:r>
          </w:p>
        </w:tc>
        <w:tc>
          <w:tcPr>
            <w:tcW w:w="1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12 628,6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12 717,4</w:t>
            </w:r>
          </w:p>
        </w:tc>
      </w:tr>
      <w:tr w:rsidR="00D24BBB" w:rsidTr="00D24BBB">
        <w:trPr>
          <w:trHeight w:val="491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3.1.1.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Мероприятие. Обучение и повышение квалификации работников МБУ г. Новошахтинска «МФЦ»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чел.</w:t>
            </w:r>
          </w:p>
        </w:tc>
        <w:tc>
          <w:tcPr>
            <w:tcW w:w="14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чел.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чел.</w:t>
            </w:r>
          </w:p>
        </w:tc>
        <w:tc>
          <w:tcPr>
            <w:tcW w:w="13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чел.</w:t>
            </w:r>
          </w:p>
        </w:tc>
        <w:tc>
          <w:tcPr>
            <w:tcW w:w="12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706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3.1.2.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Мероприятие. Повышение информированности заявителей о порядке, способах и условиях оказания государственных и муниципальных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мероприятия</w:t>
            </w:r>
          </w:p>
        </w:tc>
        <w:tc>
          <w:tcPr>
            <w:tcW w:w="14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мероприятия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мероприятия</w:t>
            </w:r>
          </w:p>
        </w:tc>
        <w:tc>
          <w:tcPr>
            <w:tcW w:w="13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мероприятия</w:t>
            </w:r>
          </w:p>
        </w:tc>
        <w:tc>
          <w:tcPr>
            <w:tcW w:w="12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419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3.1.3.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Мероприятие. Внедрение принципа экстерриториальности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3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973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мероприятие. Создание комфортных условий для заявителей при предоставлении государственных и муниципальных услуг в МБУ г. Новошахтинска «МФЦ»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3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383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3.2.1.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Мероприятие. Обеспечение посетителей бесплатной питьевой водой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3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129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24BBB" w:rsidTr="00D24BBB">
        <w:trPr>
          <w:trHeight w:val="333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3.2.2.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Мероприятие. Приобретение мебели для сектора ожидания заявителей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3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689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3.2.3.</w:t>
            </w:r>
          </w:p>
        </w:tc>
        <w:tc>
          <w:tcPr>
            <w:tcW w:w="5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Мероприятие. Проведение аукциона с целью заключения договора аренды помещения для размещения МБУ г. Новошахтинска «МФЦ»</w:t>
            </w:r>
          </w:p>
        </w:tc>
        <w:tc>
          <w:tcPr>
            <w:tcW w:w="13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557"/>
        </w:trPr>
        <w:tc>
          <w:tcPr>
            <w:tcW w:w="6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мероприятие. Развитие  информационной и телекоммуникационной инфраструктуры</w:t>
            </w:r>
          </w:p>
        </w:tc>
        <w:tc>
          <w:tcPr>
            <w:tcW w:w="132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4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9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52,4</w:t>
            </w:r>
          </w:p>
        </w:tc>
        <w:tc>
          <w:tcPr>
            <w:tcW w:w="1164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118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422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3.3.1.</w:t>
            </w:r>
          </w:p>
        </w:tc>
        <w:tc>
          <w:tcPr>
            <w:tcW w:w="5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Мероприятие. Приобретение компьютерной и оргтехники</w:t>
            </w:r>
          </w:p>
        </w:tc>
        <w:tc>
          <w:tcPr>
            <w:tcW w:w="13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не </w:t>
            </w:r>
            <w:r>
              <w:rPr>
                <w:rFonts w:ascii="Arial" w:hAnsi="Arial" w:cs="Arial"/>
                <w:color w:val="000000"/>
              </w:rPr>
              <w:lastRenderedPageBreak/>
              <w:t>выполнено</w:t>
            </w:r>
          </w:p>
        </w:tc>
        <w:tc>
          <w:tcPr>
            <w:tcW w:w="14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не </w:t>
            </w:r>
            <w:r>
              <w:rPr>
                <w:rFonts w:ascii="Arial" w:hAnsi="Arial" w:cs="Arial"/>
                <w:color w:val="000000"/>
              </w:rPr>
              <w:lastRenderedPageBreak/>
              <w:t>выполнено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не </w:t>
            </w:r>
            <w:r>
              <w:rPr>
                <w:rFonts w:ascii="Arial" w:hAnsi="Arial" w:cs="Arial"/>
                <w:color w:val="000000"/>
              </w:rPr>
              <w:lastRenderedPageBreak/>
              <w:t>выполнено</w:t>
            </w:r>
          </w:p>
        </w:tc>
        <w:tc>
          <w:tcPr>
            <w:tcW w:w="1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не </w:t>
            </w:r>
            <w:r>
              <w:rPr>
                <w:rFonts w:ascii="Arial" w:hAnsi="Arial" w:cs="Arial"/>
                <w:color w:val="000000"/>
              </w:rPr>
              <w:lastRenderedPageBreak/>
              <w:t>выполнено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11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387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3.3.2.</w:t>
            </w:r>
          </w:p>
        </w:tc>
        <w:tc>
          <w:tcPr>
            <w:tcW w:w="5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Мероприятие. Закупка и обновление </w:t>
            </w:r>
            <w:proofErr w:type="gramStart"/>
            <w:r>
              <w:rPr>
                <w:rFonts w:ascii="Arial" w:hAnsi="Arial" w:cs="Arial"/>
                <w:color w:val="000000"/>
              </w:rPr>
              <w:t>программного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обеспечение</w:t>
            </w:r>
          </w:p>
        </w:tc>
        <w:tc>
          <w:tcPr>
            <w:tcW w:w="13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1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479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3.3.3.</w:t>
            </w:r>
          </w:p>
        </w:tc>
        <w:tc>
          <w:tcPr>
            <w:tcW w:w="5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Мероприятие. Закупка оргтехники и программного обеспечения для подключения к Единой автоматизированной системе управления общественными финансами города</w:t>
            </w:r>
          </w:p>
        </w:tc>
        <w:tc>
          <w:tcPr>
            <w:tcW w:w="1369" w:type="dxa"/>
            <w:gridSpan w:val="7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9" w:type="dxa"/>
            <w:gridSpan w:val="7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7" w:type="dxa"/>
            <w:gridSpan w:val="6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8" w:type="dxa"/>
            <w:gridSpan w:val="5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1164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479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3.3.4.</w:t>
            </w:r>
          </w:p>
        </w:tc>
        <w:tc>
          <w:tcPr>
            <w:tcW w:w="51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Мероприятие. Монтаж локально-вычислительной и телефонной сети</w:t>
            </w:r>
          </w:p>
        </w:tc>
        <w:tc>
          <w:tcPr>
            <w:tcW w:w="1369" w:type="dxa"/>
            <w:gridSpan w:val="7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9" w:type="dxa"/>
            <w:gridSpan w:val="7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7" w:type="dxa"/>
            <w:gridSpan w:val="6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8" w:type="dxa"/>
            <w:gridSpan w:val="5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</w:t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64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699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5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мероприятие. Обеспечение безопасности информации и персональных данных на  объектах информатизации МБУ г. Новошахтинска «МФЦ»</w:t>
            </w:r>
          </w:p>
        </w:tc>
        <w:tc>
          <w:tcPr>
            <w:tcW w:w="139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1712,5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341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3.4.1.</w:t>
            </w:r>
          </w:p>
        </w:tc>
        <w:tc>
          <w:tcPr>
            <w:tcW w:w="51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Мероприятие. Проведение аттестации АРМ</w:t>
            </w:r>
          </w:p>
        </w:tc>
        <w:tc>
          <w:tcPr>
            <w:tcW w:w="1393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8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7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1712,5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24BBB" w:rsidTr="00D24BBB">
        <w:trPr>
          <w:trHeight w:val="447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3.4.2.</w:t>
            </w:r>
          </w:p>
        </w:tc>
        <w:tc>
          <w:tcPr>
            <w:tcW w:w="5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24BBB" w:rsidRDefault="00D24B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Мероприятие. Приобретение ЭЦП для СМЭВ</w:t>
            </w:r>
          </w:p>
        </w:tc>
        <w:tc>
          <w:tcPr>
            <w:tcW w:w="141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41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выполнено</w:t>
            </w:r>
            <w:proofErr w:type="gramEnd"/>
            <w:r>
              <w:rPr>
                <w:rFonts w:ascii="Arial" w:hAnsi="Arial" w:cs="Arial"/>
                <w:color w:val="000000"/>
              </w:rPr>
              <w:t>/ не выполнено</w:t>
            </w:r>
          </w:p>
        </w:tc>
        <w:tc>
          <w:tcPr>
            <w:tcW w:w="12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11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24BBB" w:rsidRDefault="00D24B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0,0»</w:t>
            </w:r>
          </w:p>
        </w:tc>
      </w:tr>
    </w:tbl>
    <w:p w:rsidR="00D24BBB" w:rsidRDefault="00D24BBB" w:rsidP="00D24BBB">
      <w:pPr>
        <w:pStyle w:val="14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  <w:rPr>
          <w:rFonts w:ascii="Arial" w:hAnsi="Arial" w:cs="Arial"/>
        </w:rPr>
      </w:pP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Управляющий делами </w:t>
      </w:r>
    </w:p>
    <w:p w:rsidR="00D24BBB" w:rsidRDefault="00D24BBB" w:rsidP="00D24BBB">
      <w:pPr>
        <w:pStyle w:val="14"/>
        <w:spacing w:after="0" w:line="10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Ю.А. Лубенцов</w:t>
      </w:r>
    </w:p>
    <w:p w:rsidR="00D24BBB" w:rsidRDefault="00D24BBB" w:rsidP="00D24BB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E7EE5" w:rsidRDefault="004E7EE5"/>
    <w:sectPr w:rsidR="004E7EE5" w:rsidSect="00D24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396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4BBB"/>
    <w:rsid w:val="004E7EE5"/>
    <w:rsid w:val="00D2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24BBB"/>
    <w:pPr>
      <w:keepNext/>
      <w:suppressAutoHyphens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BBB"/>
    <w:rPr>
      <w:rFonts w:ascii="Arial" w:eastAsia="Times New Roman" w:hAnsi="Arial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D24BBB"/>
    <w:pPr>
      <w:ind w:left="200" w:hanging="200"/>
    </w:pPr>
  </w:style>
  <w:style w:type="paragraph" w:styleId="a3">
    <w:name w:val="header"/>
    <w:basedOn w:val="a"/>
    <w:link w:val="a4"/>
    <w:semiHidden/>
    <w:unhideWhenUsed/>
    <w:rsid w:val="00D24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24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24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24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index heading"/>
    <w:basedOn w:val="a"/>
    <w:semiHidden/>
    <w:unhideWhenUsed/>
    <w:rsid w:val="00D24BBB"/>
    <w:pPr>
      <w:suppressLineNumbers/>
      <w:suppressAutoHyphens/>
    </w:pPr>
    <w:rPr>
      <w:rFonts w:cs="Mangal"/>
    </w:rPr>
  </w:style>
  <w:style w:type="paragraph" w:styleId="a8">
    <w:name w:val="Body Text"/>
    <w:basedOn w:val="a"/>
    <w:link w:val="a9"/>
    <w:semiHidden/>
    <w:unhideWhenUsed/>
    <w:rsid w:val="00D24BBB"/>
    <w:pPr>
      <w:suppressAutoHyphens/>
      <w:spacing w:after="140" w:line="288" w:lineRule="auto"/>
    </w:pPr>
  </w:style>
  <w:style w:type="character" w:customStyle="1" w:styleId="a9">
    <w:name w:val="Основной текст Знак"/>
    <w:basedOn w:val="a0"/>
    <w:link w:val="a8"/>
    <w:semiHidden/>
    <w:rsid w:val="00D24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8"/>
    <w:semiHidden/>
    <w:unhideWhenUsed/>
    <w:rsid w:val="00D24BBB"/>
    <w:rPr>
      <w:rFonts w:cs="Mangal"/>
    </w:rPr>
  </w:style>
  <w:style w:type="paragraph" w:styleId="ab">
    <w:name w:val="Title"/>
    <w:basedOn w:val="a"/>
    <w:link w:val="ac"/>
    <w:qFormat/>
    <w:rsid w:val="00D24BBB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D24BBB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24BBB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D24BBB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f">
    <w:name w:val="Balloon Text"/>
    <w:basedOn w:val="a"/>
    <w:link w:val="12"/>
    <w:uiPriority w:val="99"/>
    <w:semiHidden/>
    <w:unhideWhenUsed/>
    <w:rsid w:val="00D24BBB"/>
    <w:pPr>
      <w:suppressAutoHyphens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4BB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D24BBB"/>
    <w:pPr>
      <w:suppressAutoHyphens/>
      <w:spacing w:line="100" w:lineRule="atLeast"/>
      <w:ind w:left="708"/>
    </w:pPr>
    <w:rPr>
      <w:kern w:val="2"/>
      <w:sz w:val="24"/>
      <w:szCs w:val="24"/>
      <w:lang w:eastAsia="ar-SA"/>
    </w:rPr>
  </w:style>
  <w:style w:type="paragraph" w:customStyle="1" w:styleId="13">
    <w:name w:val="Без интервала1"/>
    <w:rsid w:val="00D24BBB"/>
    <w:pPr>
      <w:suppressAutoHyphens/>
      <w:spacing w:after="0" w:line="100" w:lineRule="atLeast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14">
    <w:name w:val="Абзац списка1"/>
    <w:basedOn w:val="a"/>
    <w:rsid w:val="00D24BB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2">
    <w:name w:val="Заголовок"/>
    <w:basedOn w:val="a"/>
    <w:next w:val="a8"/>
    <w:rsid w:val="00D24BB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">
    <w:name w:val="Без интервала2"/>
    <w:rsid w:val="00D24BBB"/>
    <w:pPr>
      <w:suppressAutoHyphens/>
      <w:spacing w:after="0" w:line="100" w:lineRule="atLeast"/>
    </w:pPr>
    <w:rPr>
      <w:rFonts w:ascii="Calibri" w:eastAsia="Arial Unicode MS" w:hAnsi="Calibri" w:cs="font396"/>
    </w:rPr>
  </w:style>
  <w:style w:type="character" w:customStyle="1" w:styleId="12">
    <w:name w:val="Текст выноски Знак1"/>
    <w:basedOn w:val="a0"/>
    <w:link w:val="af"/>
    <w:uiPriority w:val="99"/>
    <w:semiHidden/>
    <w:locked/>
    <w:rsid w:val="00D24BBB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D24BBB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D24BBB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2669</Words>
  <Characters>15214</Characters>
  <Application>Microsoft Office Word</Application>
  <DocSecurity>0</DocSecurity>
  <Lines>126</Lines>
  <Paragraphs>35</Paragraphs>
  <ScaleCrop>false</ScaleCrop>
  <Company>RePack by SPecialiST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2015-02-02T12:46:00Z</dcterms:created>
  <dcterms:modified xsi:type="dcterms:W3CDTF">2015-02-02T12:47:00Z</dcterms:modified>
</cp:coreProperties>
</file>