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01" w:rsidRPr="00B813ED" w:rsidRDefault="006B4901" w:rsidP="006B4901">
      <w:pPr>
        <w:suppressAutoHyphens/>
        <w:ind w:left="7371"/>
        <w:rPr>
          <w:rFonts w:ascii="Arial" w:hAnsi="Arial" w:cs="Arial"/>
          <w:sz w:val="24"/>
          <w:szCs w:val="24"/>
          <w:lang w:eastAsia="ar-SA"/>
        </w:rPr>
      </w:pPr>
      <w:r w:rsidRPr="00B813ED">
        <w:rPr>
          <w:rFonts w:ascii="Arial" w:hAnsi="Arial" w:cs="Arial"/>
          <w:sz w:val="24"/>
          <w:szCs w:val="24"/>
          <w:lang w:eastAsia="ar-SA"/>
        </w:rPr>
        <w:t>Приложение № 1</w:t>
      </w:r>
    </w:p>
    <w:p w:rsidR="006B4901" w:rsidRPr="00B813ED" w:rsidRDefault="006B4901" w:rsidP="006B4901">
      <w:pPr>
        <w:suppressAutoHyphens/>
        <w:ind w:left="7371"/>
        <w:rPr>
          <w:rFonts w:ascii="Arial" w:hAnsi="Arial" w:cs="Arial"/>
          <w:sz w:val="24"/>
          <w:szCs w:val="24"/>
          <w:lang w:eastAsia="ar-SA"/>
        </w:rPr>
      </w:pPr>
      <w:r w:rsidRPr="00B813ED">
        <w:rPr>
          <w:rFonts w:ascii="Arial" w:hAnsi="Arial" w:cs="Arial"/>
          <w:sz w:val="24"/>
          <w:szCs w:val="24"/>
          <w:lang w:eastAsia="ar-SA"/>
        </w:rPr>
        <w:t>к отчету о реализации  Муниципальной целевой программы</w:t>
      </w:r>
    </w:p>
    <w:p w:rsidR="006B4901" w:rsidRDefault="006B4901" w:rsidP="006B4901">
      <w:pPr>
        <w:suppressAutoHyphens/>
        <w:ind w:left="7371"/>
        <w:rPr>
          <w:rFonts w:ascii="Arial" w:hAnsi="Arial" w:cs="Arial"/>
          <w:sz w:val="24"/>
          <w:szCs w:val="24"/>
          <w:lang w:eastAsia="ar-SA"/>
        </w:rPr>
      </w:pPr>
      <w:r w:rsidRPr="00B813ED">
        <w:rPr>
          <w:rFonts w:ascii="Arial" w:hAnsi="Arial" w:cs="Arial"/>
          <w:sz w:val="24"/>
          <w:szCs w:val="24"/>
          <w:lang w:eastAsia="ar-SA"/>
        </w:rPr>
        <w:t xml:space="preserve">«Энергосбережение и повышение энергетической эффективности </w:t>
      </w:r>
    </w:p>
    <w:p w:rsidR="006B4901" w:rsidRDefault="006B4901" w:rsidP="006B4901">
      <w:pPr>
        <w:suppressAutoHyphens/>
        <w:ind w:left="7371"/>
        <w:rPr>
          <w:rFonts w:ascii="Arial" w:hAnsi="Arial" w:cs="Arial"/>
          <w:sz w:val="24"/>
          <w:szCs w:val="24"/>
          <w:lang w:eastAsia="ar-SA"/>
        </w:rPr>
      </w:pPr>
      <w:r w:rsidRPr="00B813ED">
        <w:rPr>
          <w:rFonts w:ascii="Arial" w:hAnsi="Arial" w:cs="Arial"/>
          <w:sz w:val="24"/>
          <w:szCs w:val="24"/>
          <w:lang w:eastAsia="ar-SA"/>
        </w:rPr>
        <w:t xml:space="preserve">на территории города Новошахтинска на период до 2020 года»  </w:t>
      </w:r>
    </w:p>
    <w:p w:rsidR="006B4901" w:rsidRPr="00B813ED" w:rsidRDefault="006B4901" w:rsidP="006B4901">
      <w:pPr>
        <w:suppressAutoHyphens/>
        <w:ind w:left="7371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B813ED">
        <w:rPr>
          <w:rFonts w:ascii="Arial" w:hAnsi="Arial" w:cs="Arial"/>
          <w:sz w:val="24"/>
          <w:szCs w:val="24"/>
          <w:lang w:eastAsia="ar-SA"/>
        </w:rPr>
        <w:t>за 2012 год, за весь период  действия программы</w:t>
      </w:r>
    </w:p>
    <w:p w:rsidR="006B4901" w:rsidRDefault="006B4901" w:rsidP="006B4901">
      <w:pPr>
        <w:suppressAutoHyphens/>
        <w:jc w:val="center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</w:p>
    <w:p w:rsidR="006B4901" w:rsidRDefault="006B4901" w:rsidP="006B4901">
      <w:pPr>
        <w:suppressAutoHyphens/>
        <w:jc w:val="center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B813ED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Отчет</w:t>
      </w:r>
    </w:p>
    <w:p w:rsidR="006B4901" w:rsidRPr="00B813ED" w:rsidRDefault="006B4901" w:rsidP="006B4901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B813ED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о реализации программы за 2012 год (за весь период реализации программы)</w:t>
      </w:r>
    </w:p>
    <w:p w:rsidR="006B4901" w:rsidRPr="00B813ED" w:rsidRDefault="006B4901" w:rsidP="006B4901">
      <w:pPr>
        <w:widowControl w:val="0"/>
        <w:suppressAutoHyphens/>
        <w:autoSpaceDE w:val="0"/>
        <w:jc w:val="center"/>
        <w:rPr>
          <w:rFonts w:ascii="Arial" w:eastAsia="Arial" w:hAnsi="Arial" w:cs="Arial"/>
          <w:lang w:eastAsia="hi-IN" w:bidi="hi-IN"/>
        </w:rPr>
      </w:pPr>
    </w:p>
    <w:p w:rsidR="006B4901" w:rsidRDefault="006B4901" w:rsidP="006B4901">
      <w:pPr>
        <w:widowControl w:val="0"/>
        <w:suppressAutoHyphens/>
        <w:autoSpaceDE w:val="0"/>
        <w:jc w:val="right"/>
        <w:rPr>
          <w:rFonts w:ascii="Arial" w:eastAsia="Arial" w:hAnsi="Arial" w:cs="Arial"/>
          <w:lang w:eastAsia="hi-IN" w:bidi="hi-IN"/>
        </w:rPr>
      </w:pPr>
      <w:r w:rsidRPr="00B813ED">
        <w:rPr>
          <w:rFonts w:ascii="Arial" w:eastAsia="Arial" w:hAnsi="Arial" w:cs="Arial"/>
          <w:lang w:eastAsia="hi-IN" w:bidi="hi-IN"/>
        </w:rPr>
        <w:t xml:space="preserve"> (тыс. руб.)</w:t>
      </w:r>
    </w:p>
    <w:tbl>
      <w:tblPr>
        <w:tblW w:w="15270" w:type="dxa"/>
        <w:tblLayout w:type="fixed"/>
        <w:tblLook w:val="01E0" w:firstRow="1" w:lastRow="1" w:firstColumn="1" w:lastColumn="1" w:noHBand="0" w:noVBand="0"/>
      </w:tblPr>
      <w:tblGrid>
        <w:gridCol w:w="697"/>
        <w:gridCol w:w="1975"/>
        <w:gridCol w:w="836"/>
        <w:gridCol w:w="491"/>
        <w:gridCol w:w="629"/>
        <w:gridCol w:w="870"/>
        <w:gridCol w:w="890"/>
        <w:gridCol w:w="904"/>
        <w:gridCol w:w="490"/>
        <w:gridCol w:w="629"/>
        <w:gridCol w:w="737"/>
        <w:gridCol w:w="890"/>
        <w:gridCol w:w="843"/>
        <w:gridCol w:w="709"/>
        <w:gridCol w:w="709"/>
        <w:gridCol w:w="709"/>
        <w:gridCol w:w="850"/>
        <w:gridCol w:w="1412"/>
      </w:tblGrid>
      <w:tr w:rsidR="006B4901" w:rsidRPr="00B813ED" w:rsidTr="00CD2828">
        <w:trPr>
          <w:trHeight w:val="147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№ </w:t>
            </w:r>
            <w:proofErr w:type="gramStart"/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п</w:t>
            </w:r>
            <w:proofErr w:type="gramEnd"/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Наименование мероприятия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Объем ассигнований в соответствии с постановлением Администрации города об утверждении программы (в действующей редакции по состоянию на отчетную дату)</w:t>
            </w:r>
          </w:p>
        </w:tc>
        <w:tc>
          <w:tcPr>
            <w:tcW w:w="3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Уточненный план ассигнований на 2012 год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Исполнено (кассовые расходы)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Объемы неосвоенных средств и причины их не освоения (по источникам финансирования)</w:t>
            </w:r>
          </w:p>
        </w:tc>
      </w:tr>
      <w:tr w:rsidR="006B4901" w:rsidRPr="00B813ED" w:rsidTr="00CD2828">
        <w:trPr>
          <w:cantSplit/>
          <w:trHeight w:val="1576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113" w:right="11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всего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113" w:right="11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федеральный бюджет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113" w:right="11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областной</w:t>
            </w:r>
          </w:p>
          <w:p w:rsidR="006B4901" w:rsidRPr="00B813ED" w:rsidRDefault="006B4901" w:rsidP="00CD2828">
            <w:pPr>
              <w:widowControl w:val="0"/>
              <w:suppressAutoHyphens/>
              <w:autoSpaceDE w:val="0"/>
              <w:ind w:left="113" w:right="11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113" w:right="11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бюджет </w:t>
            </w:r>
          </w:p>
          <w:p w:rsidR="006B4901" w:rsidRPr="00B813ED" w:rsidRDefault="006B4901" w:rsidP="00CD2828">
            <w:pPr>
              <w:widowControl w:val="0"/>
              <w:suppressAutoHyphens/>
              <w:autoSpaceDE w:val="0"/>
              <w:ind w:left="113" w:right="11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города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113" w:right="11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внебюджетные </w:t>
            </w:r>
          </w:p>
          <w:p w:rsidR="006B4901" w:rsidRPr="00B813ED" w:rsidRDefault="006B4901" w:rsidP="00CD2828">
            <w:pPr>
              <w:widowControl w:val="0"/>
              <w:suppressAutoHyphens/>
              <w:autoSpaceDE w:val="0"/>
              <w:ind w:left="113" w:right="11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источники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113" w:right="11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всего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113" w:right="11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федеральный бюджет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113" w:right="11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областной</w:t>
            </w:r>
          </w:p>
          <w:p w:rsidR="006B4901" w:rsidRPr="00B813ED" w:rsidRDefault="006B4901" w:rsidP="00CD2828">
            <w:pPr>
              <w:widowControl w:val="0"/>
              <w:suppressAutoHyphens/>
              <w:autoSpaceDE w:val="0"/>
              <w:ind w:left="113" w:right="11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113" w:right="11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бюджет </w:t>
            </w:r>
          </w:p>
          <w:p w:rsidR="006B4901" w:rsidRPr="00B813ED" w:rsidRDefault="006B4901" w:rsidP="00CD2828">
            <w:pPr>
              <w:widowControl w:val="0"/>
              <w:suppressAutoHyphens/>
              <w:autoSpaceDE w:val="0"/>
              <w:ind w:left="113" w:right="11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города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113" w:right="11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внебюджетные </w:t>
            </w:r>
          </w:p>
          <w:p w:rsidR="006B4901" w:rsidRPr="00B813ED" w:rsidRDefault="006B4901" w:rsidP="00CD2828">
            <w:pPr>
              <w:widowControl w:val="0"/>
              <w:suppressAutoHyphens/>
              <w:autoSpaceDE w:val="0"/>
              <w:ind w:left="113" w:right="11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113" w:right="11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113" w:right="11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113" w:right="11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областной</w:t>
            </w:r>
          </w:p>
          <w:p w:rsidR="006B4901" w:rsidRPr="00B813ED" w:rsidRDefault="006B4901" w:rsidP="00CD2828">
            <w:pPr>
              <w:widowControl w:val="0"/>
              <w:suppressAutoHyphens/>
              <w:autoSpaceDE w:val="0"/>
              <w:ind w:left="113" w:right="11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43" w:right="11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бюджет </w:t>
            </w:r>
          </w:p>
          <w:p w:rsidR="006B4901" w:rsidRPr="00B813ED" w:rsidRDefault="006B4901" w:rsidP="00CD2828">
            <w:pPr>
              <w:widowControl w:val="0"/>
              <w:suppressAutoHyphens/>
              <w:autoSpaceDE w:val="0"/>
              <w:ind w:left="43" w:right="11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113" w:right="11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внебюджетные </w:t>
            </w:r>
          </w:p>
          <w:p w:rsidR="006B4901" w:rsidRPr="00B813ED" w:rsidRDefault="006B4901" w:rsidP="00CD2828">
            <w:pPr>
              <w:widowControl w:val="0"/>
              <w:suppressAutoHyphens/>
              <w:autoSpaceDE w:val="0"/>
              <w:ind w:left="113" w:right="11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источники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</w:tbl>
    <w:p w:rsidR="006B4901" w:rsidRPr="00462821" w:rsidRDefault="006B4901" w:rsidP="006B4901">
      <w:pPr>
        <w:widowControl w:val="0"/>
        <w:suppressAutoHyphens/>
        <w:autoSpaceDE w:val="0"/>
        <w:rPr>
          <w:rFonts w:ascii="Arial" w:eastAsia="Arial" w:hAnsi="Arial" w:cs="Arial"/>
          <w:sz w:val="2"/>
          <w:szCs w:val="2"/>
          <w:lang w:eastAsia="hi-IN" w:bidi="hi-IN"/>
        </w:rPr>
      </w:pP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675"/>
        <w:gridCol w:w="1975"/>
        <w:gridCol w:w="836"/>
        <w:gridCol w:w="24"/>
        <w:gridCol w:w="467"/>
        <w:gridCol w:w="629"/>
        <w:gridCol w:w="870"/>
        <w:gridCol w:w="890"/>
        <w:gridCol w:w="904"/>
        <w:gridCol w:w="490"/>
        <w:gridCol w:w="629"/>
        <w:gridCol w:w="737"/>
        <w:gridCol w:w="890"/>
        <w:gridCol w:w="865"/>
        <w:gridCol w:w="16"/>
        <w:gridCol w:w="693"/>
        <w:gridCol w:w="709"/>
        <w:gridCol w:w="709"/>
        <w:gridCol w:w="850"/>
        <w:gridCol w:w="1418"/>
      </w:tblGrid>
      <w:tr w:rsidR="006B4901" w:rsidRPr="00B813ED" w:rsidTr="00CD2828">
        <w:trPr>
          <w:trHeight w:val="2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18</w:t>
            </w:r>
          </w:p>
        </w:tc>
      </w:tr>
      <w:tr w:rsidR="006B4901" w:rsidRPr="00B813ED" w:rsidTr="00CD2828">
        <w:trPr>
          <w:trHeight w:val="28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Всего по программе</w:t>
            </w:r>
          </w:p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right="-132" w:hanging="105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238 512,0</w:t>
            </w:r>
          </w:p>
        </w:tc>
        <w:tc>
          <w:tcPr>
            <w:tcW w:w="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right="-127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32 592,0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8" w:right="-87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205  920,0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right="-34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42 057,7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right="-123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42 057,8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26 732,3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25 861,8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16 196,0</w:t>
            </w:r>
          </w:p>
        </w:tc>
      </w:tr>
      <w:tr w:rsidR="006B4901" w:rsidRPr="00B813ED" w:rsidTr="00CD2828">
        <w:trPr>
          <w:trHeight w:val="287"/>
        </w:trPr>
        <w:tc>
          <w:tcPr>
            <w:tcW w:w="1527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ar-SA"/>
              </w:rPr>
              <w:t>I</w:t>
            </w: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Мероприятия подпрограммы «Энергосбережение и повышение </w:t>
            </w:r>
            <w:proofErr w:type="spellStart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энергоэффективности</w:t>
            </w:r>
            <w:proofErr w:type="spellEnd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в бюджетном секторе г. Новошахтинска  Ростовской области на период до 2020 года»</w:t>
            </w:r>
          </w:p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Всего по подпрограмме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22 992,0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22 992,0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235,8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235,8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235,8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right="34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Проведение обязательных энергетических обследований зданий, строений, сооружений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3 192,0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3 192,0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98,0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98,0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98,0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right="34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Оснащение зданий, строений, </w:t>
            </w:r>
            <w:proofErr w:type="spellStart"/>
            <w:proofErr w:type="gramStart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сооруже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-</w:t>
            </w: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ний</w:t>
            </w:r>
            <w:proofErr w:type="spellEnd"/>
            <w:proofErr w:type="gramEnd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приборами учета используемых энергетических ресурсов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lastRenderedPageBreak/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right="34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Повышение энергетической эффективности систем освещения зданий, строений, сооружений: замена ламп накаливания на </w:t>
            </w:r>
            <w:proofErr w:type="spellStart"/>
            <w:proofErr w:type="gramStart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энергосбере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-</w:t>
            </w: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гающие</w:t>
            </w:r>
            <w:proofErr w:type="spellEnd"/>
            <w:proofErr w:type="gramEnd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, в том числе не менее 20% светодиодные, установка датчиков освещенности и движения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43,0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43,0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43,0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right="34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Проведение гидравлической регулировки, автоматической или ручной </w:t>
            </w:r>
            <w:proofErr w:type="gramStart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балансиров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-</w:t>
            </w:r>
            <w:proofErr w:type="spellStart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ки</w:t>
            </w:r>
            <w:proofErr w:type="spellEnd"/>
            <w:proofErr w:type="gramEnd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распределитель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-</w:t>
            </w:r>
            <w:proofErr w:type="spellStart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ных</w:t>
            </w:r>
            <w:proofErr w:type="spellEnd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систем </w:t>
            </w:r>
            <w:proofErr w:type="spellStart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отопле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-</w:t>
            </w: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ния</w:t>
            </w:r>
            <w:proofErr w:type="spellEnd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и стояков в зданиях, строениях, сооружениях, уста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-</w:t>
            </w:r>
            <w:proofErr w:type="spellStart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новка</w:t>
            </w:r>
            <w:proofErr w:type="spellEnd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термостати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-</w:t>
            </w: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ческих</w:t>
            </w:r>
            <w:proofErr w:type="spellEnd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регуляторов на радиаторах отопления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1 000,0</w:t>
            </w:r>
            <w:r w:rsidRPr="00B813ED">
              <w:rPr>
                <w:rFonts w:ascii="Arial" w:hAnsi="Arial" w:cs="Arial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1 000,0</w:t>
            </w:r>
            <w:r w:rsidRPr="00B813ED">
              <w:rPr>
                <w:rFonts w:ascii="Arial" w:hAnsi="Arial" w:cs="Arial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Повышение </w:t>
            </w:r>
            <w:proofErr w:type="gramStart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тепло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-</w:t>
            </w: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вой</w:t>
            </w:r>
            <w:proofErr w:type="gramEnd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защиты зданий, строений, </w:t>
            </w:r>
            <w:proofErr w:type="spellStart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сооруже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-</w:t>
            </w: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ний</w:t>
            </w:r>
            <w:proofErr w:type="spellEnd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при капиталь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-</w:t>
            </w: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ном ремонте, </w:t>
            </w:r>
            <w:proofErr w:type="spellStart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утеп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-</w:t>
            </w: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ление</w:t>
            </w:r>
            <w:proofErr w:type="spellEnd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зданий, строений, </w:t>
            </w:r>
            <w:proofErr w:type="spellStart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сооруже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-</w:t>
            </w: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ний</w:t>
            </w:r>
            <w:proofErr w:type="spellEnd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: замена окон, дверей, установка доводчиков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5 000,0</w:t>
            </w:r>
            <w:r w:rsidRPr="00B813ED">
              <w:rPr>
                <w:rFonts w:ascii="Arial" w:hAnsi="Arial" w:cs="Arial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5 000,0</w:t>
            </w:r>
            <w:r w:rsidRPr="00B813ED">
              <w:rPr>
                <w:rFonts w:ascii="Arial" w:hAnsi="Arial" w:cs="Arial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Перекладка </w:t>
            </w: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 xml:space="preserve">электрических сетей для снижения потерь </w:t>
            </w:r>
            <w:proofErr w:type="spellStart"/>
            <w:proofErr w:type="gramStart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электричес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ar-SA"/>
              </w:rPr>
              <w:t>-</w:t>
            </w: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кой</w:t>
            </w:r>
            <w:proofErr w:type="gramEnd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энергии в зданиях, строениях, сооружениях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2 000,0</w:t>
            </w:r>
            <w:r w:rsidRPr="00B813ED">
              <w:rPr>
                <w:rFonts w:ascii="Arial" w:hAnsi="Arial" w:cs="Arial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2 000,0</w:t>
            </w:r>
            <w:r w:rsidRPr="00B813ED">
              <w:rPr>
                <w:rFonts w:ascii="Arial" w:hAnsi="Arial" w:cs="Arial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</w:tc>
      </w:tr>
      <w:tr w:rsidR="006B4901" w:rsidRPr="00B813ED" w:rsidTr="00CD2828">
        <w:trPr>
          <w:trHeight w:val="1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lastRenderedPageBreak/>
              <w:t>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Автоматизация потребления тепловой энергии зданиями, строениями, сооружениями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8 000,0</w:t>
            </w:r>
            <w:r w:rsidRPr="00B813ED">
              <w:rPr>
                <w:rFonts w:ascii="Arial" w:hAnsi="Arial" w:cs="Arial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8 000,0</w:t>
            </w:r>
            <w:r w:rsidRPr="00B813ED">
              <w:rPr>
                <w:rFonts w:ascii="Arial" w:hAnsi="Arial" w:cs="Arial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Тепловая изоляция трубопроводов и оборудования, разводящих трубопроводов отопления и горячего водоснабжения в зданиях, строениях, сооружениях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1 300,0</w:t>
            </w:r>
            <w:r w:rsidRPr="00B813ED">
              <w:rPr>
                <w:rFonts w:ascii="Arial" w:hAnsi="Arial" w:cs="Arial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1 300,0</w:t>
            </w:r>
            <w:r w:rsidRPr="00B813ED">
              <w:rPr>
                <w:rFonts w:ascii="Arial" w:hAnsi="Arial" w:cs="Arial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24,4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24,4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Установка частотного регулирования приводов насосов в системах горячего водоснабжения зданий, строений, сооружений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500,0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500,0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Установка теплоотражающих экранов за радиаторами отопления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500,0</w:t>
            </w:r>
            <w:r w:rsidRPr="00B813ED">
              <w:rPr>
                <w:rFonts w:ascii="Arial" w:hAnsi="Arial" w:cs="Arial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500,0</w:t>
            </w:r>
            <w:r w:rsidRPr="00B813ED">
              <w:rPr>
                <w:rFonts w:ascii="Arial" w:hAnsi="Arial" w:cs="Arial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1,4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Закупка энергопотребляющего оборудования высоких классов энергетической эффективности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1 500,0</w:t>
            </w:r>
            <w:r w:rsidRPr="00B813ED">
              <w:rPr>
                <w:rFonts w:ascii="Arial" w:hAnsi="Arial" w:cs="Arial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en-US"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1 500,0</w:t>
            </w:r>
            <w:r w:rsidRPr="00B813ED">
              <w:rPr>
                <w:rFonts w:ascii="Arial" w:hAnsi="Arial" w:cs="Arial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69,0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69,0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69,0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i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152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ar-SA"/>
              </w:rPr>
              <w:lastRenderedPageBreak/>
              <w:t>II</w:t>
            </w: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Мероприятия подпрограммы энергосбережения в коммунальной инфраструктуре</w:t>
            </w:r>
          </w:p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lastRenderedPageBreak/>
              <w:t>13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Всего по подпрограмме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69 500,0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9600,0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59900,0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29123,6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29123,6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12927,6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12927,6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16196</w:t>
            </w: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Проведение </w:t>
            </w:r>
            <w:proofErr w:type="spellStart"/>
            <w:proofErr w:type="gramStart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обяза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ar-SA"/>
              </w:rPr>
              <w:t>-</w:t>
            </w: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тельного</w:t>
            </w:r>
            <w:proofErr w:type="gramEnd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энергети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-</w:t>
            </w: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ческого</w:t>
            </w:r>
            <w:proofErr w:type="spellEnd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обследова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-</w:t>
            </w: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ния</w:t>
            </w:r>
            <w:proofErr w:type="spellEnd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источников теплоснабжения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3 000,0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850,0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850,0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1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850,0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3" w:firstLine="3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E84CAC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E84CAC">
              <w:rPr>
                <w:rFonts w:ascii="Arial" w:hAnsi="Arial" w:cs="Arial"/>
                <w:sz w:val="18"/>
                <w:szCs w:val="18"/>
                <w:lang w:eastAsia="hi-IN" w:bidi="hi-IN"/>
              </w:rP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E84CAC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84CAC">
              <w:rPr>
                <w:rFonts w:ascii="Arial" w:hAnsi="Arial" w:cs="Arial"/>
                <w:sz w:val="18"/>
                <w:szCs w:val="18"/>
                <w:lang w:eastAsia="ar-SA"/>
              </w:rPr>
              <w:t xml:space="preserve">Разработка </w:t>
            </w:r>
            <w:proofErr w:type="gramStart"/>
            <w:r w:rsidRPr="00E84CAC">
              <w:rPr>
                <w:rFonts w:ascii="Arial" w:hAnsi="Arial" w:cs="Arial"/>
                <w:sz w:val="18"/>
                <w:szCs w:val="18"/>
                <w:lang w:eastAsia="ar-SA"/>
              </w:rPr>
              <w:t>проекта оптимизации системы теплоснабжения города</w:t>
            </w:r>
            <w:proofErr w:type="gram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Модернизация оборудования котельных (оптимизация тепловой мощности)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3 000,0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3 000,0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Внедрение на насосном и вентиляционном оборудовании  ЧРП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1 500,0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1 500,0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Разработка проектов использования на котельных тепловых насосов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500,0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2056,0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2056,0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2056,0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2056,0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Внедрение систем автоматизации выработки и отпуска тепловой энергии потребителям (диспетчеризация)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270,0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270,0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Внедрение автоматизированных систем учета энергоресурсов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630,0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630,0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2538,0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2538,0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2538,0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2538,0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Выполнение тепло-гидравлические расчеты и на их основе провести наладку тепловых </w:t>
            </w: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сетей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1 000,0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1 000,0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95,0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95,0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lastRenderedPageBreak/>
              <w:t>22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right="-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Выполнить реконструкцию и замену тепловых сетей, используя </w:t>
            </w:r>
            <w:proofErr w:type="spellStart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бесканальную</w:t>
            </w:r>
            <w:proofErr w:type="spellEnd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прокладку трубопроводов предварительно изолированных  ППУ с ОДК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6 000,0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6 000,0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E5AD1">
              <w:rPr>
                <w:rFonts w:ascii="Arial" w:hAnsi="Arial" w:cs="Arial"/>
                <w:sz w:val="18"/>
                <w:szCs w:val="18"/>
                <w:lang w:eastAsia="ar-SA"/>
              </w:rPr>
              <w:t>Санация канализационных и водопроводных</w:t>
            </w: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линий и сетей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30 000,0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30 000,0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6310,3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 </w:t>
            </w: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310,3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1211,6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 </w:t>
            </w: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 </w:t>
            </w: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098,7*</w:t>
            </w: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Капитальный ремонт очистных сооружений водопровода с заменой запорно-регулирующей арматуры и устройством  АСУ 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3 000,0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Замена насосного оборудования на 4-х насосных станциях водоотведения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20 000,0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20 000,0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Замена  стальных и чугунных </w:t>
            </w:r>
            <w:proofErr w:type="spellStart"/>
            <w:proofErr w:type="gramStart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водопро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ar-SA"/>
              </w:rPr>
              <w:t>-</w:t>
            </w: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водных</w:t>
            </w:r>
            <w:proofErr w:type="gramEnd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сетей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Default="006B4901" w:rsidP="00CD2828">
            <w:pPr>
              <w:suppressAutoHyphens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B4901" w:rsidRPr="00B813ED" w:rsidRDefault="006B4901" w:rsidP="00CD2828">
            <w:pPr>
              <w:suppressAutoHyphens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widowControl w:val="0"/>
              <w:suppressAutoHyphens/>
              <w:autoSpaceDE w:val="0"/>
              <w:ind w:right="-123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 </w:t>
            </w: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244,3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 </w:t>
            </w: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147,0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 </w:t>
            </w: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 </w:t>
            </w: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097,3*</w:t>
            </w:r>
          </w:p>
        </w:tc>
      </w:tr>
      <w:tr w:rsidR="006B4901" w:rsidRPr="00B813ED" w:rsidTr="00CD2828">
        <w:trPr>
          <w:trHeight w:val="147"/>
        </w:trPr>
        <w:tc>
          <w:tcPr>
            <w:tcW w:w="152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6B490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Примечание: Невыполнение мероприятий предусмотренных программой исполнителями обусловлено отсутствием сре</w:t>
            </w:r>
            <w:proofErr w:type="gramStart"/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дств в б</w:t>
            </w:r>
            <w:proofErr w:type="gramEnd"/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юджете города на их выполнение и убыточной финансовой деятельностью </w:t>
            </w:r>
            <w:proofErr w:type="spellStart"/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ресурсоснабжающих</w:t>
            </w:r>
            <w:proofErr w:type="spellEnd"/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 предприятий города. </w:t>
            </w:r>
          </w:p>
        </w:tc>
      </w:tr>
      <w:tr w:rsidR="006B4901" w:rsidRPr="00B813ED" w:rsidTr="00CD2828">
        <w:trPr>
          <w:trHeight w:val="407"/>
        </w:trPr>
        <w:tc>
          <w:tcPr>
            <w:tcW w:w="152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ar-SA"/>
              </w:rPr>
              <w:t>III</w:t>
            </w: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Перечень мероприятий подпрограммы «Энергосбережение и повышение </w:t>
            </w:r>
            <w:proofErr w:type="spellStart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энергоэффективности</w:t>
            </w:r>
            <w:proofErr w:type="spellEnd"/>
          </w:p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в жилищном фонде  г. Новошахтинска Ростовской области на период до 2020 года»</w:t>
            </w: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Всего по подпрограмме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right="-132" w:hanging="107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146 020,0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7" w:right="-87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146 020,0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right="-176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 </w:t>
            </w: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698,4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right="-12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 </w:t>
            </w: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698,4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right="-92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 </w:t>
            </w: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698,4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right="-37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 </w:t>
            </w: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698,4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Дооснащение коллективными приборами учета используемых энергетических ресурсов в </w:t>
            </w:r>
            <w:proofErr w:type="gramStart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много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-</w:t>
            </w: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ква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ртирных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домах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lastRenderedPageBreak/>
              <w:t>29.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Всего,  в том числе:</w:t>
            </w:r>
          </w:p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29 990,0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right="-87"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29 990,0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949,9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949,9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949,9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949,9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B4901" w:rsidRPr="00B813ED" w:rsidTr="00CD2828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29.1.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холодная вода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5 125,0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right="-8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5 125,0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56,7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56,7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56,7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29.2.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электроэнергия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6 775,0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right="-8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6 775,0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539,3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539,3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539,3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539,3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29.3.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тепловая энергия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18 090,0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right="-8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18 090,0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353,9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353,9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353,9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30.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Дооснащение поквартирными приборами учета используемых энергетических ресурсов квартир в многоквартирных домах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Всего в том числе: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15 580,0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right="-8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15 580,0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7,5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31.1.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природный газ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6 380,0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6 380,0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31.2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горячая вода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31.3.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холодная вода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9 200,0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9 200,0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7,5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7,5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31.4.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электроэнергия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32</w:t>
            </w:r>
            <w:r>
              <w:rPr>
                <w:rFonts w:ascii="Arial" w:hAnsi="Arial" w:cs="Arial"/>
                <w:sz w:val="18"/>
                <w:szCs w:val="18"/>
                <w:lang w:eastAsia="hi-IN" w:bidi="hi-IN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Дооснащение индивидуальными приборами учета используемых энергетических ресурсов квартир в жилых  домах.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Всего в том числе: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320,0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3E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3E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3E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320,0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3E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3E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3E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3E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3E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3E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3E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3E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3E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33.1.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природный газ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3E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3E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3E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3E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3E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3E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3E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3E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3E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3E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3E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3E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33.2.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холодная вода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33.3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электроэнергия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34.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Утепление кровли, перекрытий подвалов, замена оконных заполнений в местах общего пользования  в многоквартирных домах, не подлежащих капитальному ремонту</w:t>
            </w:r>
          </w:p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3 460,0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Default="006B4901" w:rsidP="00CD2828">
            <w:pPr>
              <w:suppressAutoHyphens/>
              <w:ind w:left="-2" w:right="-8" w:hanging="106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B4901" w:rsidRPr="00B813ED" w:rsidRDefault="006B4901" w:rsidP="00CD2828">
            <w:pPr>
              <w:suppressAutoHyphens/>
              <w:ind w:left="-2" w:right="-8" w:hanging="106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3 460,0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1058,0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35.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Реализация </w:t>
            </w: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мероприятий по утеплению фасадов, кровли, перекрытий подвалов, замена оконных заполнений в местах общего пользования  в многоквартирных домах,  при проведении капитального ремонта многоквартирных домов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80 820,0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80 820,0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right="-176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10 667,2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</w:p>
          <w:p w:rsidR="006B4901" w:rsidRPr="00B813ED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lastRenderedPageBreak/>
              <w:t>0</w:t>
            </w:r>
          </w:p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lastRenderedPageBreak/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right="-123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10 667,2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right="-108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10 667,2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10 667,2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lastRenderedPageBreak/>
              <w:t>36.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Внедрение системы автоматизации потребления тепловой энергии многоквартирными домами в части автоматизации </w:t>
            </w:r>
          </w:p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индивидуальных тепловых пунктов или узлов управления и </w:t>
            </w:r>
            <w:proofErr w:type="spellStart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пофасадного</w:t>
            </w:r>
            <w:proofErr w:type="spellEnd"/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регулирования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spacing w:line="276" w:lineRule="auto"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15 839,0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Default="006B4901" w:rsidP="00CD28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  <w:p w:rsidR="006B4901" w:rsidRPr="00B813ED" w:rsidRDefault="006B4901" w:rsidP="00CD2828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right="-8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15 839,0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val="en-US"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  <w:tr w:rsidR="006B4901" w:rsidRPr="00B813ED" w:rsidTr="00CD2828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37.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Установка энергосберегающих антивандальных светильников, оборудованных датчиками движения или присутствия человека в местах общего пользования многоквартирных домов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15,8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15,8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val="en-US"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B813ED">
              <w:rPr>
                <w:rFonts w:ascii="Arial" w:hAnsi="Arial" w:cs="Arial"/>
                <w:sz w:val="18"/>
                <w:szCs w:val="18"/>
                <w:lang w:eastAsia="hi-IN" w:bidi="hi-IN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01" w:rsidRPr="00B813ED" w:rsidRDefault="006B4901" w:rsidP="00CD2828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</w:p>
        </w:tc>
      </w:tr>
    </w:tbl>
    <w:p w:rsidR="006B4901" w:rsidRDefault="006B4901" w:rsidP="006B4901">
      <w:pPr>
        <w:widowControl w:val="0"/>
        <w:suppressAutoHyphens/>
        <w:autoSpaceDE w:val="0"/>
        <w:rPr>
          <w:rFonts w:ascii="Arial" w:hAnsi="Arial" w:cs="Arial"/>
          <w:sz w:val="24"/>
          <w:szCs w:val="24"/>
          <w:lang w:eastAsia="ar-SA"/>
        </w:rPr>
      </w:pPr>
    </w:p>
    <w:p w:rsidR="006B4901" w:rsidRDefault="006B4901" w:rsidP="006B4901">
      <w:pPr>
        <w:widowControl w:val="0"/>
        <w:suppressAutoHyphens/>
        <w:autoSpaceDE w:val="0"/>
        <w:rPr>
          <w:rFonts w:ascii="Arial" w:hAnsi="Arial" w:cs="Arial"/>
          <w:sz w:val="24"/>
          <w:szCs w:val="24"/>
          <w:lang w:eastAsia="ar-SA"/>
        </w:rPr>
      </w:pPr>
    </w:p>
    <w:p w:rsidR="006B4901" w:rsidRDefault="006B4901" w:rsidP="006B4901">
      <w:pPr>
        <w:widowControl w:val="0"/>
        <w:suppressAutoHyphens/>
        <w:autoSpaceDE w:val="0"/>
        <w:rPr>
          <w:rFonts w:ascii="Arial" w:hAnsi="Arial" w:cs="Arial"/>
          <w:sz w:val="24"/>
          <w:szCs w:val="24"/>
          <w:lang w:eastAsia="ar-SA"/>
        </w:rPr>
      </w:pPr>
    </w:p>
    <w:p w:rsidR="006B4901" w:rsidRDefault="006B4901" w:rsidP="006B4901">
      <w:pPr>
        <w:widowControl w:val="0"/>
        <w:suppressAutoHyphens/>
        <w:autoSpaceDE w:val="0"/>
        <w:rPr>
          <w:rFonts w:ascii="Arial" w:hAnsi="Arial" w:cs="Arial"/>
          <w:sz w:val="24"/>
          <w:szCs w:val="24"/>
          <w:lang w:eastAsia="ar-SA"/>
        </w:rPr>
      </w:pPr>
      <w:r w:rsidRPr="00B813ED">
        <w:rPr>
          <w:rFonts w:ascii="Arial" w:hAnsi="Arial" w:cs="Arial"/>
          <w:sz w:val="24"/>
          <w:szCs w:val="24"/>
          <w:lang w:eastAsia="ar-SA"/>
        </w:rPr>
        <w:t xml:space="preserve">Управляющий делами </w:t>
      </w:r>
    </w:p>
    <w:p w:rsidR="006B4901" w:rsidRPr="00B813ED" w:rsidRDefault="006B4901" w:rsidP="006B4901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hi-IN" w:bidi="hi-IN"/>
        </w:rPr>
      </w:pPr>
      <w:r w:rsidRPr="00B813ED">
        <w:rPr>
          <w:rFonts w:ascii="Arial" w:hAnsi="Arial" w:cs="Arial"/>
          <w:sz w:val="24"/>
          <w:szCs w:val="24"/>
          <w:lang w:eastAsia="ar-SA"/>
        </w:rPr>
        <w:lastRenderedPageBreak/>
        <w:t xml:space="preserve">Администрации города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</w:t>
      </w:r>
      <w:r w:rsidRPr="00B813ED">
        <w:rPr>
          <w:rFonts w:ascii="Arial" w:hAnsi="Arial" w:cs="Arial"/>
          <w:sz w:val="24"/>
          <w:szCs w:val="24"/>
          <w:lang w:eastAsia="ar-SA"/>
        </w:rPr>
        <w:t xml:space="preserve"> Ю.А. Лубенцов</w:t>
      </w:r>
    </w:p>
    <w:p w:rsidR="006B4901" w:rsidRPr="00B813ED" w:rsidRDefault="006B4901" w:rsidP="006B4901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hi-IN" w:bidi="hi-IN"/>
        </w:rPr>
      </w:pPr>
      <w:r w:rsidRPr="00B813ED">
        <w:rPr>
          <w:rFonts w:ascii="Arial" w:eastAsia="Arial" w:hAnsi="Arial" w:cs="Arial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</w:t>
      </w:r>
    </w:p>
    <w:p w:rsidR="006B4901" w:rsidRPr="00B813ED" w:rsidRDefault="006B4901" w:rsidP="006B4901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6B4901" w:rsidRPr="00B813ED" w:rsidRDefault="006B4901" w:rsidP="006B4901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6B4901" w:rsidRPr="00B813ED" w:rsidRDefault="006B4901" w:rsidP="006B4901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6B4901" w:rsidRPr="00B813ED" w:rsidRDefault="006B4901" w:rsidP="006B4901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6B4901" w:rsidRPr="00B813ED" w:rsidRDefault="006B4901" w:rsidP="006B4901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6B4901" w:rsidRPr="00B813ED" w:rsidRDefault="006B4901" w:rsidP="006B4901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6B4901" w:rsidRPr="00B813ED" w:rsidRDefault="006B4901" w:rsidP="006B4901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6B4901" w:rsidRPr="00B813ED" w:rsidRDefault="006B4901" w:rsidP="006B4901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810485" w:rsidRDefault="00810485">
      <w:bookmarkStart w:id="0" w:name="_GoBack"/>
      <w:bookmarkEnd w:id="0"/>
    </w:p>
    <w:sectPr w:rsidR="00810485" w:rsidSect="006B49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C1E8E"/>
    <w:multiLevelType w:val="hybridMultilevel"/>
    <w:tmpl w:val="B79A2E06"/>
    <w:lvl w:ilvl="0" w:tplc="6A98BB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80"/>
    <w:rsid w:val="006B4901"/>
    <w:rsid w:val="00810485"/>
    <w:rsid w:val="00B0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2013-04-30T10:30:00Z</dcterms:created>
  <dcterms:modified xsi:type="dcterms:W3CDTF">2013-04-30T10:31:00Z</dcterms:modified>
</cp:coreProperties>
</file>