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fill="FFFFFF" w:val="clear"/>
        </w:rPr>
      </w:pPr>
      <w:r>
        <w:rPr/>
        <w:drawing>
          <wp:inline distT="0" distB="0" distL="0" distR="0">
            <wp:extent cx="2091055" cy="7315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Пресс-релиз                                                                                                                     </w:t>
      </w:r>
      <w:bookmarkStart w:id="0" w:name="_GoBack"/>
      <w:bookmarkEnd w:id="0"/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  <w:shd w:fill="FFFFFF" w:val="clear"/>
        </w:rPr>
        <w:t>«Жизненные ситуации»: каждый дончанин может воспользоваться информационным сервисом Росреестра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Сервис разработан с целью упрощения процесса подготовки пакета документов для оформления дарения, наследства покупки или продажи недвижимости, подачи заявления на исправление реестровой ошибки и многих других ситуаций.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При помощи данного сервиса заявитель может самостоятельно получить всю информацию об интересующей его услуге, заполнив небольшую анкету. Обработав внесенные данные, сервис выдаст информацию о стоимости услуги, сроках ее оказания, подготовит полный перечень документов, которые необходимо подготовить заявителю. Также сервис предложит в удобной форме сохранить список или распечатать его прямо с сайта.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Сервис «Жизненные ситуации» легко найти на официальном сайте Росреестра. Он размещен в разделе «Электронные услуги и сервисы». Доступен круглосуточно. Воспользоваться сервисом могут как физические, так и юридические лица.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Контакты для СМИ: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Пресс-служба Управления Росреестра по Ростовской области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Татьяна Фатеева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8-938-169-55-69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FateevaTA@r61.rosreestr.ru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www.rosreestr.gov.ru</w:t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c4f6b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c4f6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LibreOffice/24.8.3.2$Linux_X86_64 LibreOffice_project/48a6bac9e7e268aeb4c3483fcf825c94556d9f92</Application>
  <AppVersion>15.0000</AppVersion>
  <Pages>1</Pages>
  <Words>130</Words>
  <Characters>975</Characters>
  <CharactersWithSpaces>1211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2024-10-21T08:41:00Z</dcterms:created>
  <dc:creator>Фатеева Татьяна Александровна</dc:creator>
  <dc:description/>
  <dc:language>ru-RU</dc:language>
  <cp:lastModifiedBy>Шовгеня Юлия Анатольевна</cp:lastModifiedBy>
  <cp:lastPrinted>2024-12-26T15:33:00Z</cp:lastPrinted>
  <dcterms:modified xsi:type="dcterms:W3CDTF">2024-12-26T15:33:00Z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