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spacing w:lineRule="auto" w:line="240" w:before="0"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/>
        <w:drawing>
          <wp:inline distT="0" distB="0" distL="0" distR="0">
            <wp:extent cx="2091055" cy="73152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Normal"/>
        <w:numPr>
          <w:ilvl w:val="0"/>
          <w:numId w:val="0"/>
        </w:numPr>
        <w:spacing w:lineRule="auto" w:line="240" w:before="0" w:after="0"/>
        <w:ind w:firstLine="709"/>
        <w:jc w:val="both"/>
        <w:outlineLvl w:val="0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Пресс-релиз                                                                                                                                 07.11.2024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Взаимодействие с налоговыми органами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Согласно статье 85 Налогового кодекса РФ, государственные органы, в том числе и органы регистрации прав на недвижимое имущество, обязаны сообщать в налоговые органы сведения, связанные с учетом </w:t>
      </w:r>
      <w:r>
        <w:rPr>
          <w:rFonts w:cs="Times New Roman" w:ascii="Times New Roman" w:hAnsi="Times New Roman"/>
          <w:bCs/>
          <w:sz w:val="28"/>
          <w:szCs w:val="28"/>
        </w:rPr>
        <w:t>организаций и физических лиц.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Управление Росреестра по Ростовской области в соответствии с п.4 ст. 85 НК РФ в 10-тидневный срок осуществляет передачу сведений в Управление ФНС России по Ростовской области о постановке на кадастровый учет, снятии с кадастрового учета объектов недвижимости (объектов капитального строительства и земельных участков), сведения о регистрации либо прекращении права на имущество, а также сведения о зарегистрированных ограничениях и обременениях на объекты недвижимости.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 xml:space="preserve">  </w:t>
      </w:r>
      <w:r>
        <w:rPr>
          <w:rFonts w:cs="Times New Roman" w:ascii="Times New Roman" w:hAnsi="Times New Roman"/>
          <w:sz w:val="28"/>
          <w:szCs w:val="28"/>
        </w:rPr>
        <w:t>При необходимости уточнения (актуализации) сведений, содержащихся в налоговом органе, последние направляют запросы в Управление Росреестра по Ростовской области, в том числе приоритетно с использованием системы межведомственного электронного взаимодействия (СМЭВ).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Управление Росреестра по Ростовской области, с целью недопущения нарушения прав налогоплательщиков, в приоритетном порядке осуществляет прием, обработку и направление соответствующей запросу информации в налоговый орган.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случае, если все же налоговым органом выявлены противоречия, полученные посредством СМЭВ, сведениям, предоставленным Управлением Росреестра по Ростовской области ранее, в том числе на основании обращений налогоплательщиков, налоговые органы направляют соответствующее письмо в Управление Росреестра по Ростовской области.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Обмен информацией и документами между Управлением и налоговым органом осуществляется на постоянной основе. Это позволяет обеспечить снижение издержек граждан и организаций на преодоление административных барьеров, качественно и в кратчайшие сроки получать полный перечень услуг, оказываемый налоговым органом и Росреестром, а также повысить уровень удовлетворенности граждан и организаций качеством и доступностью таких услуг.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сегодняшний день отмечается рост обращений граждан в Управление Росреестра по Ростовской области.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Одна из причин – это получение Уведомлений о снятии с учета физического лица в налоговом органе по причине утраты земельного участка, расположенного под многоквартирным домом, на основании сведений, направленных Управлением Росреестра по Ростовской области.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Обращаем внимаем на то, что согласно Постановлению Правительства РФ от 13.08.2006 № 491 «Об утверждении Правил содержания общего имущества в многоквартирном доме», в состав общего имущества многоквартирного дома включается в том числе и земельный участок, на котором расположен многоквартирный дом.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Согласно </w:t>
      </w:r>
      <w:hyperlink r:id="rId3">
        <w:r>
          <w:rPr>
            <w:rStyle w:val="Style9"/>
            <w:rFonts w:cs="Times New Roman" w:ascii="Times New Roman" w:hAnsi="Times New Roman"/>
            <w:sz w:val="28"/>
            <w:szCs w:val="28"/>
          </w:rPr>
          <w:t>ст.  16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Федерального закона от 29.12.2004 № 189-ФЗ «О введении в действие Жилищного кодекса Российской Федерации» земельный участок, на котором расположен многоквартирный дом и иные входящие в состав такого дома объекты недвижимого имущества, который сформирован до введения в действие Жилищного </w:t>
      </w:r>
      <w:hyperlink r:id="rId4">
        <w:r>
          <w:rPr>
            <w:rStyle w:val="Style9"/>
            <w:rFonts w:cs="Times New Roman" w:ascii="Times New Roman" w:hAnsi="Times New Roman"/>
            <w:sz w:val="28"/>
            <w:szCs w:val="28"/>
          </w:rPr>
          <w:t>кодекса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Российской Федерации и в отношении которого проведен государственный кадастровый учет, переходит бесплатно в общую долевую собственность собственников помещений в многоквартирном доме.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Согласно ст. 37 Жилищного Кодекса Российской Федерации доля в праве общей собственности на общее имущество в многоквартирном доме собственника помещения в этом доме следует судьбе права собственности на указанное помещение.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Право общей долевой собственности на общее имущество многоквартирного дома принадлежит собственникам помещений в здании в силу закона вне зависимости от его регистрации в Едином государственном реестре недвижимости.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Отметим, что с 01.01.2015 в соответствии с пунктом 6 статьи 389 Налогового кодекса РФ земельные участки, входящие в состав общего имущества многоквартирного дома, не признаются объектом налогообложения, соответственно, земельный налог по таким участкам к уплате не предъявляется.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Налоговыми органами проводятся мероприятия по актуализации сведений об объектах недвижимого имущества, не подлежащих налогообложению, содержащихся в личных кабинетах налогоплательщиков.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Контакты для СМИ: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Пресс-служба Управления Росреестра по Ростовской области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Татьяна Фатеева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8-938-169-55-69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FateevaTA@r61.rosreestr.ru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cs="Times New Roman" w:ascii="Times New Roman" w:hAnsi="Times New Roman"/>
          <w:sz w:val="28"/>
          <w:szCs w:val="28"/>
        </w:rPr>
        <w:t>www.rosreestr.gov.ru</w:t>
      </w:r>
    </w:p>
    <w:sectPr>
      <w:type w:val="nextPage"/>
      <w:pgSz w:w="11906" w:h="16838"/>
      <w:pgMar w:left="1701" w:right="851" w:gutter="0" w:header="0" w:top="1134" w:footer="0" w:bottom="1134"/>
      <w:pgNumType w:fmt="decimal"/>
      <w:formProt w:val="false"/>
      <w:textDirection w:val="lrTb"/>
      <w:docGrid w:type="default" w:linePitch="272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Segoe UI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xtended-textshort" w:customStyle="1">
    <w:name w:val="extended-text__short"/>
    <w:qFormat/>
    <w:rsid w:val="00e2757c"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bd4f28"/>
    <w:rPr>
      <w:rFonts w:ascii="Segoe UI" w:hAnsi="Segoe UI" w:cs="Segoe UI"/>
      <w:sz w:val="18"/>
      <w:szCs w:val="18"/>
    </w:rPr>
  </w:style>
  <w:style w:type="character" w:styleId="Hyperlink">
    <w:name w:val="Hyperlink"/>
    <w:rPr>
      <w:color w:val="000080"/>
      <w:u w:val="single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Noto Sans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bd4f28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Style17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consultantplus://offline/ref=BB434FF66D63110EA1180EE9A41D0D5378F76D10E3A28B3A241960B18B25858C19EA623A27A162D6ACK3I" TargetMode="External"/><Relationship Id="rId4" Type="http://schemas.openxmlformats.org/officeDocument/2006/relationships/hyperlink" Target="consultantplus://offline/ref=BB434FF66D63110EA1180EE9A41D0D5378F5691EE9A48B3A241960B18BA2K5I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LibreOffice/24.8.3.2$Linux_X86_64 LibreOffice_project/48a6bac9e7e268aeb4c3483fcf825c94556d9f92</Application>
  <AppVersion>15.0000</AppVersion>
  <Pages>2</Pages>
  <Words>519</Words>
  <Characters>3687</Characters>
  <CharactersWithSpaces>4316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2024-09-30T06:30:00Z</dcterms:created>
  <dc:creator>Полякова Елена Викторовна</dc:creator>
  <dc:description/>
  <dc:language>ru-RU</dc:language>
  <cp:lastModifiedBy>Фатеева Татьяна Александровна</cp:lastModifiedBy>
  <cp:lastPrinted>2024-09-27T11:35:00Z</cp:lastPrinted>
  <dcterms:modified xsi:type="dcterms:W3CDTF">2024-11-11T06:38:00Z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