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fill="FFFFFF" w:val="clear"/>
        </w:rPr>
      </w:pPr>
      <w:r>
        <w:rPr/>
        <w:drawing>
          <wp:inline distT="0" distB="0" distL="0" distR="0">
            <wp:extent cx="1983740" cy="72898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4"/>
          <w:szCs w:val="24"/>
        </w:rPr>
        <w:t>пресс-релиз                                                                                                        19.11.2024</w:t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shd w:fill="FFFFFF" w:val="clear"/>
        </w:rPr>
        <w:t>Внесение адреса электронной почты в ЕГРН: специалисты донского управления Росреестра отвечают на вопросы по теме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Для чего нужно вносить адрес электронной почты в ЕГРН?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Наличие в ЕГРН актуального адреса электронной почты правообладателя позволит специалистам Управления уведомлять собственника о действиях, производимых в отношении принадлежащего ему недвижимого имущества, в случаях, установленных законом. Например, о приеме документов органом регистрации прав, внесении в ЕГРН сведений о зонах с особыми условиями использования территории, внесении в ЕГРН сведений о публичном сервитуте, возврате документов, представленных в электронном виде при отсутствии в ЕГРН записи о возможности регистрации на основании документов, подписанных усиленной квалифицированной электронной подписью.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Каким способом можно внести сведения об адресе личной электронной почты?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Сведения об адресе личной электронной почты могут быть внесены на основании заявления об осуществлении любых учетно-регистрационных действий (для регистрации прав при покупке, продаже, оформлении наследственных прав, постановке на кадастровый учет объекта недвижимости, уточнении границ земельного участка и т.д.), а также на основании заявления правообладателя (данное заявление можно представить лично в любой офис МФЦ, либо в электронном виде через официальный сайт Росреестра).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Это обязательно? Можно ли не вносить сведения об адресе электронной почты в ЕГРН?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Адрес электронной почты относится к дополнительным сведениям и вносится в ЕГРН по желанию владельца объекта недвижимости. Однако в интересах правообладателя внести адрес. Наличие адреса электронной почты в случае необходимости позволит сотрудникам Управления Росреестра по Ростовской области быстро связаться с собственником.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Контакты для СМИ: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Татьяна Фатеева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8-938-169-55-69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FateevaTA@r61.rosreestr.ru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www.rosreestr.gov.ru</w:t>
      </w:r>
      <w:bookmarkStart w:id="0" w:name="_GoBack"/>
      <w:bookmarkEnd w:id="0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LibreOffice/24.8.3.2$Linux_X86_64 LibreOffice_project/48a6bac9e7e268aeb4c3483fcf825c94556d9f92</Application>
  <AppVersion>15.0000</AppVersion>
  <Pages>1</Pages>
  <Words>237</Words>
  <Characters>1691</Characters>
  <CharactersWithSpaces>2017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2024-11-28T12:31:00Z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2024-11-28T12:48:00Z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