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b/>
          <w:sz w:val="27"/>
          <w:szCs w:val="27"/>
        </w:rPr>
      </w:pP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Пресс-релиз                                                                                                                     04.12.2024</w:t>
      </w:r>
    </w:p>
    <w:p>
      <w:pPr>
        <w:pStyle w:val="Normal"/>
        <w:spacing w:lineRule="auto" w:line="240" w:before="0" w:after="0"/>
        <w:ind w:firstLine="540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>Исправление ошибок, допущенных при определении кадастровой стоимости объектов недвижимости</w:t>
      </w:r>
    </w:p>
    <w:p>
      <w:pPr>
        <w:pStyle w:val="Normal"/>
        <w:spacing w:lineRule="auto" w:line="240" w:before="0"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В соответствии со ст. 21 Федерального закона от 03.07.2016 № 237-ФЗ                                           «О государственной кадастровой оценке» любые юридические и физические лица, а также органы государственной власти и органы местного самоуправления согласно вправе подать заявление об исправлении ошибок, допущенных при определении кадастровой стоимости объекта недвижимости, в государственное бюджетное учреждение Ростовской области «Центр содействия развитию имущественно-земельных отношений Ростовской области».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Ошибками, допущенными при определении кадастровой стоимости, являются: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- несоответствие определения кадастровой стоимости положениям методических указаний о государственной кадастровой оценке;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- описка, опечатка, арифметическая ошибка или иная ошибка, повлиявшие на величину кадастровой стоимости одного или нескольких объектов недвижимости.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- искажение данных об объекте недвижимости, на основании которых определялась его кадастровая стоимость.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По итогам рассмотрения Заявления принимается одно из следующих решений:</w:t>
      </w:r>
    </w:p>
    <w:p>
      <w:pPr>
        <w:pStyle w:val="Normal"/>
        <w:overflowPunct w:val="true"/>
        <w:spacing w:lineRule="auto" w:line="240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cs="Times New Roman" w:ascii="Times New Roman" w:hAnsi="Times New Roman"/>
          <w:sz w:val="27"/>
          <w:szCs w:val="27"/>
        </w:rPr>
        <w:t>- об отказе в пересчете кадастровой стоимости объекта недвижимости, если наличие ошибок, допущенных при определении кадастровой стоимости объекта недвижимости, не выявлено;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- об удовлетворении Заявления и необходимости пересчета кадастровой стоимости объекта недвижимости в связи с наличием ошибок, допущенных при определении кадастровой стоимости объекта недвижимости.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Заявление может быть подано заинтересованным лицом в течение пяти лет со дня внесения в Единый государственный реестр недвижимости соответствующей кадастровой стоимости.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Срок рассмотрения Заявления составляет 30 календарных дней со дня его поступления в ГБУ РО.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Форма Заявления и требования к его заполнению утверждена приказом Росреестра от 06.08.2020 № П/0286 «Об утверждении формы заявления об исправлении ошибок, допущенных при определении кадастровой стоимости, требований к заполнению заявления об исправлении ошибок, допущенных при определении кадастровой стоимости» и размещена </w:t>
      </w:r>
      <w:r>
        <w:rPr>
          <w:rFonts w:cs="Times New Roman" w:ascii="Times New Roman" w:hAnsi="Times New Roman"/>
          <w:color w:themeColor="text1" w:val="000000"/>
          <w:sz w:val="27"/>
          <w:szCs w:val="27"/>
        </w:rPr>
        <w:t xml:space="preserve">в открытом доступе в информационно – коммуникационной сети «Интернет»                                                     </w:t>
      </w:r>
      <w:r>
        <w:rPr>
          <w:rFonts w:cs="Times New Roman" w:ascii="Times New Roman" w:hAnsi="Times New Roman"/>
          <w:sz w:val="27"/>
          <w:szCs w:val="27"/>
        </w:rPr>
        <w:t xml:space="preserve"> https://razvitie-ro.donland.ru/activity/34905/.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Способы подачи Заявления: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- при личном обращении в ГБУ РО по адресу: 344025, г. Ростов-на-Дону,                          ул. 27-я линия, 3. Время приема: Пн-Чт: 8:30 - 16:15. Пт: 8:30 - 15:00. Перерыв: 13:00 - 13:30. Выходной: Сб, Вс.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- регистрируемым почтовым отправлением с уведомлением о вручении по адресу: 344025, г. Ростов-на-Дону, ул. 27-я линия, 3, ГБУ РО;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- с использованием информационно-телекоммуникационных сетей общего пользования, в том числе сети «Интернет», на электронную почту                                    </w:t>
      </w:r>
      <w:hyperlink r:id="rId3">
        <w:r>
          <w:rPr>
            <w:rStyle w:val="Hyperlink"/>
            <w:rFonts w:cs="Times New Roman" w:ascii="Times New Roman" w:hAnsi="Times New Roman"/>
            <w:sz w:val="27"/>
            <w:szCs w:val="27"/>
          </w:rPr>
          <w:t>razvitie-ro@yandex.ru</w:t>
        </w:r>
      </w:hyperlink>
      <w:r>
        <w:rPr>
          <w:rFonts w:cs="Times New Roman" w:ascii="Times New Roman" w:hAnsi="Times New Roman"/>
          <w:sz w:val="27"/>
          <w:szCs w:val="27"/>
        </w:rPr>
        <w:t>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Контакты для СМИ: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Пресс-служба Управления Росреестра по Ростовской области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Татьяна Фатеева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8-938-169-55-69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FateevaTA@r61.rosreestr.ru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www.rosreestr.gov.ru</w:t>
      </w:r>
    </w:p>
    <w:p>
      <w:pPr>
        <w:pStyle w:val="Normal"/>
        <w:jc w:val="right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sectPr>
      <w:type w:val="nextPage"/>
      <w:pgSz w:w="11906" w:h="16838"/>
      <w:pgMar w:left="1134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0355a2"/>
    <w:rPr>
      <w:color w:themeColor="hyperlink" w:val="0563C1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razvitie-ro@yandex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Application>LibreOffice/24.8.3.2$Linux_X86_64 LibreOffice_project/48a6bac9e7e268aeb4c3483fcf825c94556d9f92</Application>
  <AppVersion>15.0000</AppVersion>
  <Pages>2</Pages>
  <Words>339</Words>
  <Characters>2496</Characters>
  <CharactersWithSpaces>3085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2024-08-29T08:15:00Z</dcterms:created>
  <dc:creator>Гусакова Марина Юрьевна</dc:creator>
  <dc:description/>
  <dc:language>ru-RU</dc:language>
  <cp:lastModifiedBy>Фатеева Татьяна Александровна</cp:lastModifiedBy>
  <dcterms:modified xsi:type="dcterms:W3CDTF">2024-12-11T06:18:00Z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