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2" w:rsidRDefault="007C66B2" w:rsidP="00E23230">
      <w:pPr>
        <w:spacing w:after="0"/>
        <w:ind w:firstLine="709"/>
        <w:jc w:val="both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29B1337" wp14:editId="523CF2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7C66B2" w:rsidRDefault="007C66B2" w:rsidP="00E23230">
      <w:pPr>
        <w:spacing w:after="0"/>
        <w:ind w:firstLine="709"/>
        <w:jc w:val="both"/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К ДНЮ СОЗДАНИЯ РОСРЕЕСТРА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25 декабря 2008 года указом Президента Российской Федерации были объединены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Роснедвижимость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,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Роскартография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,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Росрегистрация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и создана Федеральная служба государственной регистрации, кадастра и картографии (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</w:t>
      </w:r>
      <w:proofErr w:type="spellEnd"/>
      <w:r w:rsidRPr="00590DD2">
        <w:rPr>
          <w:rFonts w:cs="Segoe UI"/>
          <w:color w:val="262626"/>
          <w:shd w:val="clear" w:color="auto" w:fill="FFFFFF"/>
        </w:rPr>
        <w:t>).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Сегодня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является федеральным органом исполнительной власти, который организует единую систему кадастрового учета недвижимости и государственной регистрации прав на недвижимое имущество и сделок с ним.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УПРАВЛЕНИЕ РОСРЕЕСТРА ПО РОСТОВСКОЙ ОБЛАСТИ В ЦИФРАХ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В Ростовской области регистрирующий орган открылся в 1999 году. С этого момента до 30 сентября 2021 года в Единый государственный реестр недвижимости было внесено более 6 миллионов регистрационных записей (6 790 218) о правах собственности, иных вещных правах, ограничениях (обременениях) прав и сделках с объектами недвижимого имущества.  Из них более 2,8 миллионов записей (2 877 973) – в отношении земельных участков; 3,9 миллионов записей (3 912 241) – в отношении зданий, помещений, сооружений, объектов незавершенного строительства и </w:t>
      </w:r>
      <w:proofErr w:type="spellStart"/>
      <w:r w:rsidRPr="00590DD2">
        <w:rPr>
          <w:rFonts w:cs="Segoe UI"/>
          <w:color w:val="262626"/>
          <w:shd w:val="clear" w:color="auto" w:fill="FFFFFF"/>
        </w:rPr>
        <w:t>машиномест</w:t>
      </w:r>
      <w:proofErr w:type="spellEnd"/>
      <w:r w:rsidRPr="00590DD2">
        <w:rPr>
          <w:rFonts w:cs="Segoe UI"/>
          <w:color w:val="262626"/>
          <w:shd w:val="clear" w:color="auto" w:fill="FFFFFF"/>
        </w:rPr>
        <w:t>.</w:t>
      </w:r>
    </w:p>
    <w:p w:rsidR="00095E92" w:rsidRPr="00590DD2" w:rsidRDefault="00095E92" w:rsidP="00E23230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Сегодня в составе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29 </w:t>
      </w:r>
      <w:proofErr w:type="gramStart"/>
      <w:r w:rsidRPr="00590DD2">
        <w:rPr>
          <w:rFonts w:cs="Segoe UI"/>
          <w:color w:val="262626"/>
          <w:shd w:val="clear" w:color="auto" w:fill="FFFFFF"/>
        </w:rPr>
        <w:t>территориальных</w:t>
      </w:r>
      <w:proofErr w:type="gramEnd"/>
      <w:r w:rsidRPr="00590DD2">
        <w:rPr>
          <w:rFonts w:cs="Segoe UI"/>
          <w:color w:val="262626"/>
          <w:shd w:val="clear" w:color="auto" w:fill="FFFFFF"/>
        </w:rPr>
        <w:t xml:space="preserve"> отделов, расположенных в самых разных уголках региона.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Ежегодно Управление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оказывает более 2 </w:t>
      </w:r>
      <w:proofErr w:type="gramStart"/>
      <w:r w:rsidRPr="00590DD2">
        <w:rPr>
          <w:rFonts w:cs="Segoe UI"/>
          <w:color w:val="262626"/>
          <w:shd w:val="clear" w:color="auto" w:fill="FFFFFF"/>
        </w:rPr>
        <w:t>млн</w:t>
      </w:r>
      <w:proofErr w:type="gramEnd"/>
      <w:r w:rsidRPr="00590DD2">
        <w:rPr>
          <w:rFonts w:cs="Segoe UI"/>
          <w:color w:val="262626"/>
          <w:shd w:val="clear" w:color="auto" w:fill="FFFFFF"/>
        </w:rPr>
        <w:t xml:space="preserve"> услуг. Только за первое полугодие 2021 года донское Управление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оказало 1,4 </w:t>
      </w:r>
      <w:proofErr w:type="gramStart"/>
      <w:r w:rsidRPr="00590DD2">
        <w:rPr>
          <w:rFonts w:cs="Segoe UI"/>
          <w:color w:val="262626"/>
          <w:shd w:val="clear" w:color="auto" w:fill="FFFFFF"/>
        </w:rPr>
        <w:t>млн</w:t>
      </w:r>
      <w:proofErr w:type="gramEnd"/>
      <w:r w:rsidRPr="00590DD2">
        <w:rPr>
          <w:rFonts w:cs="Segoe UI"/>
          <w:color w:val="262626"/>
          <w:shd w:val="clear" w:color="auto" w:fill="FFFFFF"/>
        </w:rPr>
        <w:t xml:space="preserve"> услуг – это более 5 услуг в минуту.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>ДОНСКОЙ РОСРЕЕСТР В  ФАКТАХ</w:t>
      </w:r>
    </w:p>
    <w:p w:rsidR="00095E92" w:rsidRPr="00590DD2" w:rsidRDefault="00095E92" w:rsidP="00095E92">
      <w:pPr>
        <w:spacing w:after="0"/>
        <w:ind w:firstLine="709"/>
        <w:jc w:val="center"/>
        <w:rPr>
          <w:rFonts w:cs="Segoe UI"/>
          <w:color w:val="262626"/>
        </w:rPr>
      </w:pP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</w:rPr>
      </w:pPr>
      <w:r w:rsidRPr="00590DD2">
        <w:rPr>
          <w:rFonts w:cs="Segoe UI"/>
          <w:color w:val="262626"/>
          <w:shd w:val="clear" w:color="auto" w:fill="FFFFFF"/>
        </w:rPr>
        <w:t xml:space="preserve">В этом году сотрудники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Росреестра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совместно с региональной Кадастровой палатой в течение суток осуществили государственный кадастровый учет и зарегистрировали право собственности Ростовской области на 11 корпусов и 17 объектов капитального строительства вспомогательного назначения новой областной инфекционной больницы.</w:t>
      </w:r>
    </w:p>
    <w:p w:rsidR="00095E92" w:rsidRPr="00590DD2" w:rsidRDefault="00095E92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  <w:r w:rsidRPr="00590DD2">
        <w:rPr>
          <w:rFonts w:cs="Segoe UI"/>
          <w:color w:val="262626"/>
          <w:shd w:val="clear" w:color="auto" w:fill="FFFFFF"/>
        </w:rPr>
        <w:t xml:space="preserve">Специалисты Управления </w:t>
      </w:r>
      <w:proofErr w:type="spellStart"/>
      <w:r w:rsidRPr="00590DD2">
        <w:rPr>
          <w:rFonts w:cs="Segoe UI"/>
          <w:color w:val="262626"/>
          <w:shd w:val="clear" w:color="auto" w:fill="FFFFFF"/>
        </w:rPr>
        <w:t>Росреетра</w:t>
      </w:r>
      <w:proofErr w:type="spellEnd"/>
      <w:r w:rsidRPr="00590DD2">
        <w:rPr>
          <w:rFonts w:cs="Segoe UI"/>
          <w:color w:val="262626"/>
          <w:shd w:val="clear" w:color="auto" w:fill="FFFFFF"/>
        </w:rPr>
        <w:t xml:space="preserve"> по Ростовской области также осуществляли государственную регистрацию прав на такие значимые объекты как Ростовская атомная электростанция, аэропорт «Платов», футбольный стадион «Ростов Арена».</w:t>
      </w:r>
    </w:p>
    <w:p w:rsidR="00B124E5" w:rsidRPr="00590DD2" w:rsidRDefault="00B124E5" w:rsidP="00095E92">
      <w:pPr>
        <w:spacing w:after="0"/>
        <w:ind w:firstLine="709"/>
        <w:jc w:val="both"/>
        <w:rPr>
          <w:rFonts w:cs="Segoe UI"/>
          <w:color w:val="262626"/>
          <w:shd w:val="clear" w:color="auto" w:fill="FFFFFF"/>
        </w:rPr>
      </w:pPr>
    </w:p>
    <w:p w:rsidR="00590DD2" w:rsidRPr="00590DD2" w:rsidRDefault="00590DD2" w:rsidP="00590DD2">
      <w:pPr>
        <w:spacing w:after="0"/>
        <w:rPr>
          <w:b/>
          <w:sz w:val="20"/>
          <w:szCs w:val="20"/>
        </w:rPr>
      </w:pPr>
      <w:r w:rsidRPr="00590DD2">
        <w:rPr>
          <w:b/>
          <w:sz w:val="20"/>
          <w:szCs w:val="20"/>
        </w:rPr>
        <w:t>Контакты для СМИ:</w:t>
      </w:r>
    </w:p>
    <w:p w:rsidR="00590DD2" w:rsidRPr="00590DD2" w:rsidRDefault="00590DD2" w:rsidP="00590DD2">
      <w:pPr>
        <w:spacing w:after="0"/>
        <w:rPr>
          <w:b/>
          <w:sz w:val="20"/>
          <w:szCs w:val="20"/>
        </w:rPr>
      </w:pP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 xml:space="preserve">Пресс-служба Управления </w:t>
      </w:r>
      <w:proofErr w:type="spellStart"/>
      <w:r w:rsidRPr="00590DD2">
        <w:rPr>
          <w:sz w:val="20"/>
          <w:szCs w:val="20"/>
        </w:rPr>
        <w:t>Росреестра</w:t>
      </w:r>
      <w:proofErr w:type="spellEnd"/>
      <w:r w:rsidRPr="00590DD2">
        <w:rPr>
          <w:sz w:val="20"/>
          <w:szCs w:val="20"/>
        </w:rPr>
        <w:t xml:space="preserve"> по Ростовской области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Татьяна Фатеева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8-938-169-55-69</w:t>
      </w:r>
    </w:p>
    <w:p w:rsidR="00590DD2" w:rsidRPr="00590DD2" w:rsidRDefault="00590DD2" w:rsidP="00590DD2">
      <w:pPr>
        <w:spacing w:after="0"/>
        <w:rPr>
          <w:sz w:val="20"/>
          <w:szCs w:val="20"/>
        </w:rPr>
      </w:pPr>
      <w:proofErr w:type="spellStart"/>
      <w:r w:rsidRPr="00590DD2">
        <w:rPr>
          <w:sz w:val="20"/>
          <w:szCs w:val="20"/>
          <w:lang w:val="en-US"/>
        </w:rPr>
        <w:t>FateevaTA</w:t>
      </w:r>
      <w:proofErr w:type="spellEnd"/>
      <w:r w:rsidRPr="00590DD2">
        <w:rPr>
          <w:sz w:val="20"/>
          <w:szCs w:val="20"/>
        </w:rPr>
        <w:t>@r61.rosreestr.ru</w:t>
      </w:r>
    </w:p>
    <w:p w:rsidR="00B124E5" w:rsidRPr="00590DD2" w:rsidRDefault="00590DD2" w:rsidP="00590DD2">
      <w:pPr>
        <w:spacing w:after="0"/>
        <w:rPr>
          <w:sz w:val="20"/>
          <w:szCs w:val="20"/>
        </w:rPr>
      </w:pPr>
      <w:r w:rsidRPr="00590DD2">
        <w:rPr>
          <w:sz w:val="20"/>
          <w:szCs w:val="20"/>
        </w:rPr>
        <w:t>www.rosreestr.ru</w:t>
      </w:r>
    </w:p>
    <w:sectPr w:rsidR="00B124E5" w:rsidRPr="005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1"/>
    <w:rsid w:val="000116E8"/>
    <w:rsid w:val="0003289A"/>
    <w:rsid w:val="00086341"/>
    <w:rsid w:val="00095E92"/>
    <w:rsid w:val="0016193E"/>
    <w:rsid w:val="003C1297"/>
    <w:rsid w:val="00457816"/>
    <w:rsid w:val="00557027"/>
    <w:rsid w:val="00590DD2"/>
    <w:rsid w:val="005B3FD7"/>
    <w:rsid w:val="007C66B2"/>
    <w:rsid w:val="00991CCA"/>
    <w:rsid w:val="00B124E5"/>
    <w:rsid w:val="00B6565E"/>
    <w:rsid w:val="00B96155"/>
    <w:rsid w:val="00E23230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2021-12-28T09:11:00Z</cp:lastPrinted>
  <dcterms:created xsi:type="dcterms:W3CDTF">2021-12-29T07:13:00Z</dcterms:created>
  <dcterms:modified xsi:type="dcterms:W3CDTF">2021-12-29T07:13:00Z</dcterms:modified>
</cp:coreProperties>
</file>