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A65" w:rsidRPr="00795A65" w:rsidRDefault="00795A65" w:rsidP="00795A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795A65" w:rsidRPr="00795A65" w:rsidRDefault="00795A65" w:rsidP="00795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95A6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ГОРОДА НОВОШАХТИНСКА</w:t>
      </w:r>
    </w:p>
    <w:p w:rsidR="00795A65" w:rsidRPr="00795A65" w:rsidRDefault="00795A65" w:rsidP="00795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95A65" w:rsidRPr="00795A65" w:rsidRDefault="00795A65" w:rsidP="00795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795A65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ПОСТАНОВЛЕНИЕ</w:t>
      </w:r>
    </w:p>
    <w:p w:rsidR="00795A65" w:rsidRPr="00795A65" w:rsidRDefault="00795A65" w:rsidP="00795A65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795A65" w:rsidRPr="00795A65" w:rsidRDefault="00795A65" w:rsidP="00795A65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№                   </w:t>
      </w:r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г. Новошахтинск</w:t>
      </w:r>
    </w:p>
    <w:p w:rsidR="00795A65" w:rsidRPr="00795A65" w:rsidRDefault="00795A65" w:rsidP="00795A65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0"/>
          <w:u w:val="single"/>
          <w:lang w:eastAsia="ru-RU"/>
        </w:rPr>
      </w:pPr>
    </w:p>
    <w:p w:rsidR="00795A65" w:rsidRP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5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Методики оценки эффективности налоговых расходов</w:t>
      </w:r>
      <w:r w:rsidRPr="00795A65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Pr="00795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  <w:r w:rsidRPr="00795A65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Pr="00795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«Город Новошахтинск»</w:t>
      </w:r>
    </w:p>
    <w:p w:rsidR="00795A65" w:rsidRPr="00795A65" w:rsidRDefault="00795A65" w:rsidP="00795A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A65" w:rsidRPr="00795A65" w:rsidRDefault="00795A65" w:rsidP="00145F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соответствии со статьёй 174</w:t>
      </w:r>
      <w:r w:rsidRPr="00795A6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3 </w:t>
      </w:r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Бюджетного кодекса Российской Федерации, постановлением Правительства Российской Федерации от 22.06 2019 № 796 «Об общих требованиях к оценке налоговых расходов субъектов Российской Федерации и муниципальных образований», </w:t>
      </w:r>
    </w:p>
    <w:p w:rsidR="00795A65" w:rsidRPr="00795A65" w:rsidRDefault="00795A65" w:rsidP="00145F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A65" w:rsidRPr="00795A65" w:rsidRDefault="00795A65" w:rsidP="00145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795A65" w:rsidRPr="00795A65" w:rsidRDefault="00795A65" w:rsidP="00145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A65" w:rsidRPr="00795A65" w:rsidRDefault="00795A65" w:rsidP="00145F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Утвердить Методику оценки эффективности налоговых расходов муниципального образования «Город Новошахтинск» согласно приложению.</w:t>
      </w:r>
    </w:p>
    <w:p w:rsidR="00795A65" w:rsidRPr="00795A65" w:rsidRDefault="00795A65" w:rsidP="00145F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</w:t>
      </w:r>
      <w:r w:rsidRPr="00795A65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 момента опубликования и распространяется на правоотношения, возникшие с 1 января 2020 года.</w:t>
      </w:r>
    </w:p>
    <w:p w:rsidR="00795A65" w:rsidRPr="00795A65" w:rsidRDefault="00795A65" w:rsidP="00145F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на заместителя Главы Администрации города – начальника финансового управления </w:t>
      </w:r>
      <w:proofErr w:type="spellStart"/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Коденцову</w:t>
      </w:r>
      <w:proofErr w:type="spellEnd"/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</w:t>
      </w:r>
    </w:p>
    <w:p w:rsidR="00795A65" w:rsidRPr="00795A65" w:rsidRDefault="00795A65" w:rsidP="00145F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A65" w:rsidRPr="00795A65" w:rsidRDefault="00795A65" w:rsidP="00145F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A65" w:rsidRPr="00795A65" w:rsidRDefault="00795A65" w:rsidP="00145F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A65" w:rsidRPr="00795A65" w:rsidRDefault="00795A65" w:rsidP="00145F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 Администрации</w:t>
      </w:r>
      <w:proofErr w:type="gramEnd"/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 </w:t>
      </w:r>
      <w:bookmarkStart w:id="0" w:name="_GoBack"/>
      <w:bookmarkEnd w:id="0"/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С.А. Бондаренко</w:t>
      </w:r>
    </w:p>
    <w:p w:rsidR="00795A65" w:rsidRPr="00795A65" w:rsidRDefault="00795A65" w:rsidP="00145F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A65" w:rsidRPr="00795A65" w:rsidRDefault="00795A65" w:rsidP="00145F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</w:p>
    <w:p w:rsidR="00795A65" w:rsidRPr="00795A65" w:rsidRDefault="00795A65" w:rsidP="00145FC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795A65" w:rsidRPr="00795A65" w:rsidRDefault="00795A65" w:rsidP="00145F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795A65" w:rsidRPr="00795A65" w:rsidRDefault="00795A65" w:rsidP="00145F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вносит</w:t>
      </w:r>
    </w:p>
    <w:p w:rsidR="00795A65" w:rsidRPr="00795A65" w:rsidRDefault="00795A65" w:rsidP="00145F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 Администрации</w:t>
      </w:r>
    </w:p>
    <w:p w:rsidR="00795A65" w:rsidRPr="00795A65" w:rsidRDefault="00795A65" w:rsidP="00145F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Новошахтинска</w:t>
      </w:r>
    </w:p>
    <w:p w:rsidR="00795A65" w:rsidRPr="00795A65" w:rsidRDefault="00795A65" w:rsidP="00145F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FCE" w:rsidRPr="003A5FCE" w:rsidRDefault="003A5FCE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  <w:r w:rsidRPr="003A5FCE">
        <w:rPr>
          <w:rFonts w:ascii="Times New Roman" w:eastAsia="Andale Sans UI" w:hAnsi="Times New Roman" w:cs="Arial"/>
          <w:kern w:val="1"/>
          <w:sz w:val="28"/>
          <w:szCs w:val="28"/>
        </w:rPr>
        <w:t>Куратор и руководитель:</w:t>
      </w:r>
    </w:p>
    <w:p w:rsidR="003A5FCE" w:rsidRPr="003A5FCE" w:rsidRDefault="003A5FCE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  <w:r w:rsidRPr="003A5FCE">
        <w:rPr>
          <w:rFonts w:ascii="Times New Roman" w:eastAsia="Andale Sans UI" w:hAnsi="Times New Roman" w:cs="Arial"/>
          <w:kern w:val="1"/>
          <w:sz w:val="28"/>
          <w:szCs w:val="28"/>
        </w:rPr>
        <w:t xml:space="preserve">Заместитель Главы Администрации города – </w:t>
      </w:r>
    </w:p>
    <w:p w:rsidR="003A5FCE" w:rsidRPr="003A5FCE" w:rsidRDefault="003A5FCE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  <w:r w:rsidRPr="003A5FCE">
        <w:rPr>
          <w:rFonts w:ascii="Times New Roman" w:eastAsia="Andale Sans UI" w:hAnsi="Times New Roman" w:cs="Arial"/>
          <w:kern w:val="1"/>
          <w:sz w:val="28"/>
          <w:szCs w:val="28"/>
        </w:rPr>
        <w:t>начальник финансового управления                                                  Т.В. Коденцова</w:t>
      </w:r>
    </w:p>
    <w:p w:rsidR="003A5FCE" w:rsidRPr="003A5FCE" w:rsidRDefault="003A5FCE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</w:p>
    <w:p w:rsidR="003A5FCE" w:rsidRPr="003A5FCE" w:rsidRDefault="003A5FCE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</w:p>
    <w:p w:rsidR="003A5FCE" w:rsidRPr="003A5FCE" w:rsidRDefault="003A5FCE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  <w:r w:rsidRPr="003A5FCE">
        <w:rPr>
          <w:rFonts w:ascii="Times New Roman" w:eastAsia="Andale Sans UI" w:hAnsi="Times New Roman" w:cs="Arial"/>
          <w:kern w:val="1"/>
          <w:sz w:val="28"/>
          <w:szCs w:val="28"/>
        </w:rPr>
        <w:tab/>
      </w:r>
    </w:p>
    <w:p w:rsidR="003A5FCE" w:rsidRPr="003A5FCE" w:rsidRDefault="003A5FCE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</w:p>
    <w:p w:rsidR="003A5FCE" w:rsidRPr="003A5FCE" w:rsidRDefault="003A5FCE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</w:p>
    <w:p w:rsidR="003A5FCE" w:rsidRPr="003A5FCE" w:rsidRDefault="003A5FCE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</w:p>
    <w:p w:rsidR="003A5FCE" w:rsidRPr="003A5FCE" w:rsidRDefault="003A5FCE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</w:p>
    <w:p w:rsidR="003A5FCE" w:rsidRPr="003A5FCE" w:rsidRDefault="003A5FCE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  <w:r w:rsidRPr="003A5FCE">
        <w:rPr>
          <w:rFonts w:ascii="Times New Roman" w:eastAsia="Andale Sans UI" w:hAnsi="Times New Roman" w:cs="Arial"/>
          <w:kern w:val="1"/>
          <w:sz w:val="28"/>
          <w:szCs w:val="28"/>
        </w:rPr>
        <w:t>Исполнитель:</w:t>
      </w:r>
    </w:p>
    <w:p w:rsidR="003A5FCE" w:rsidRPr="003A5FCE" w:rsidRDefault="003A5FCE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  <w:r w:rsidRPr="003A5FCE">
        <w:rPr>
          <w:rFonts w:ascii="Times New Roman" w:eastAsia="Andale Sans UI" w:hAnsi="Times New Roman" w:cs="Arial"/>
          <w:kern w:val="1"/>
          <w:sz w:val="28"/>
          <w:szCs w:val="28"/>
        </w:rPr>
        <w:t>ведущий экономист                                                              Елена Александровна Завада</w:t>
      </w:r>
    </w:p>
    <w:p w:rsidR="003A5FCE" w:rsidRPr="003A5FCE" w:rsidRDefault="003A5FCE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  <w:r w:rsidRPr="003A5FCE">
        <w:rPr>
          <w:rFonts w:ascii="Times New Roman" w:eastAsia="Andale Sans UI" w:hAnsi="Times New Roman" w:cs="Arial"/>
          <w:kern w:val="1"/>
          <w:sz w:val="28"/>
          <w:szCs w:val="28"/>
        </w:rPr>
        <w:t>р.т. 2-34-47</w:t>
      </w:r>
    </w:p>
    <w:p w:rsidR="003A5FCE" w:rsidRPr="003A5FCE" w:rsidRDefault="003A5FCE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</w:p>
    <w:p w:rsidR="003A5FCE" w:rsidRPr="003A5FCE" w:rsidRDefault="003A5FCE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</w:p>
    <w:p w:rsidR="003A5FCE" w:rsidRPr="003A5FCE" w:rsidRDefault="003A5FCE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  <w:r w:rsidRPr="003A5FCE">
        <w:rPr>
          <w:rFonts w:ascii="Times New Roman" w:eastAsia="Andale Sans UI" w:hAnsi="Times New Roman" w:cs="Arial"/>
          <w:kern w:val="1"/>
          <w:sz w:val="28"/>
          <w:szCs w:val="28"/>
        </w:rPr>
        <w:t>Согласовано:</w:t>
      </w:r>
    </w:p>
    <w:p w:rsidR="003A5FCE" w:rsidRPr="003A5FCE" w:rsidRDefault="003A5FCE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</w:p>
    <w:p w:rsidR="003A5FCE" w:rsidRPr="003A5FCE" w:rsidRDefault="003A5FCE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  <w:r w:rsidRPr="003A5FCE">
        <w:rPr>
          <w:rFonts w:ascii="Times New Roman" w:eastAsia="Andale Sans UI" w:hAnsi="Times New Roman" w:cs="Arial"/>
          <w:kern w:val="1"/>
          <w:sz w:val="28"/>
          <w:szCs w:val="28"/>
        </w:rPr>
        <w:t>Начальник отдела доходов</w:t>
      </w:r>
    </w:p>
    <w:p w:rsidR="003A5FCE" w:rsidRPr="003A5FCE" w:rsidRDefault="003A5FCE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  <w:r w:rsidRPr="003A5FCE">
        <w:rPr>
          <w:rFonts w:ascii="Times New Roman" w:eastAsia="Andale Sans UI" w:hAnsi="Times New Roman" w:cs="Arial"/>
          <w:kern w:val="1"/>
          <w:sz w:val="28"/>
          <w:szCs w:val="28"/>
        </w:rPr>
        <w:t>финансового управления</w:t>
      </w:r>
    </w:p>
    <w:p w:rsidR="003A5FCE" w:rsidRPr="003A5FCE" w:rsidRDefault="003A5FCE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  <w:r w:rsidRPr="003A5FCE">
        <w:rPr>
          <w:rFonts w:ascii="Times New Roman" w:eastAsia="Andale Sans UI" w:hAnsi="Times New Roman" w:cs="Arial"/>
          <w:kern w:val="1"/>
          <w:sz w:val="28"/>
          <w:szCs w:val="28"/>
        </w:rPr>
        <w:t>Администрации города                                                                         С.Н. Ляшенко</w:t>
      </w:r>
    </w:p>
    <w:p w:rsidR="003A5FCE" w:rsidRPr="003A5FCE" w:rsidRDefault="003A5FCE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</w:p>
    <w:p w:rsidR="003A5FCE" w:rsidRPr="003A5FCE" w:rsidRDefault="003A5FCE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  <w:r w:rsidRPr="003A5FCE">
        <w:rPr>
          <w:rFonts w:ascii="Times New Roman" w:eastAsia="Andale Sans UI" w:hAnsi="Times New Roman" w:cs="Arial"/>
          <w:kern w:val="1"/>
          <w:sz w:val="28"/>
          <w:szCs w:val="28"/>
        </w:rPr>
        <w:t>Управляющий делами</w:t>
      </w:r>
    </w:p>
    <w:p w:rsidR="003A5FCE" w:rsidRPr="003A5FCE" w:rsidRDefault="003A5FCE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  <w:r w:rsidRPr="003A5FCE">
        <w:rPr>
          <w:rFonts w:ascii="Times New Roman" w:eastAsia="Andale Sans UI" w:hAnsi="Times New Roman" w:cs="Arial"/>
          <w:kern w:val="1"/>
          <w:sz w:val="28"/>
          <w:szCs w:val="28"/>
        </w:rPr>
        <w:t>Администрации города                                                                       Ю.А. Лубенцов</w:t>
      </w:r>
    </w:p>
    <w:p w:rsidR="003A5FCE" w:rsidRPr="003A5FCE" w:rsidRDefault="003A5FCE" w:rsidP="00145FC4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Arial"/>
          <w:kern w:val="1"/>
          <w:sz w:val="28"/>
          <w:szCs w:val="28"/>
        </w:rPr>
      </w:pPr>
    </w:p>
    <w:p w:rsidR="003A5FCE" w:rsidRPr="003A5FCE" w:rsidRDefault="003A5FCE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  <w:r w:rsidRPr="003A5FCE">
        <w:rPr>
          <w:rFonts w:ascii="Times New Roman" w:eastAsia="Andale Sans UI" w:hAnsi="Times New Roman" w:cs="Arial"/>
          <w:kern w:val="1"/>
          <w:sz w:val="28"/>
          <w:szCs w:val="28"/>
        </w:rPr>
        <w:t>Начальник юридического отдела</w:t>
      </w:r>
    </w:p>
    <w:p w:rsidR="003A5FCE" w:rsidRPr="003A5FCE" w:rsidRDefault="003A5FCE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  <w:r w:rsidRPr="003A5FCE">
        <w:rPr>
          <w:rFonts w:ascii="Times New Roman" w:eastAsia="Andale Sans UI" w:hAnsi="Times New Roman" w:cs="Arial"/>
          <w:kern w:val="1"/>
          <w:sz w:val="28"/>
          <w:szCs w:val="28"/>
        </w:rPr>
        <w:t>Администрации города                                                                          И.Н. Суркова</w:t>
      </w:r>
    </w:p>
    <w:p w:rsidR="003A5FCE" w:rsidRPr="003A5FCE" w:rsidRDefault="003A5FCE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</w:p>
    <w:p w:rsidR="00795A65" w:rsidRPr="00795A65" w:rsidRDefault="00795A65" w:rsidP="00145F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A65" w:rsidRPr="00795A65" w:rsidRDefault="00795A65" w:rsidP="00145F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A65" w:rsidRPr="00795A65" w:rsidRDefault="00795A65" w:rsidP="00145F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A65" w:rsidRPr="00795A65" w:rsidRDefault="00795A65" w:rsidP="00145F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A65" w:rsidRPr="00795A65" w:rsidRDefault="00795A65" w:rsidP="00145F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A65" w:rsidRPr="00795A65" w:rsidRDefault="00795A65" w:rsidP="00145F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3A5FCE" w:rsidRDefault="003A5FCE" w:rsidP="00145FC4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FCE" w:rsidRDefault="003A5FCE" w:rsidP="00145FC4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FCE" w:rsidRDefault="003A5FCE" w:rsidP="00145FC4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FCE" w:rsidRDefault="003A5FCE" w:rsidP="00145FC4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FCE" w:rsidRDefault="003A5FCE" w:rsidP="00145FC4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FCE" w:rsidRDefault="003A5FCE" w:rsidP="00145FC4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FCE" w:rsidRDefault="003A5FCE" w:rsidP="00145FC4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FCE" w:rsidRDefault="003A5FCE" w:rsidP="00145FC4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FCE" w:rsidRDefault="003A5FCE" w:rsidP="00145FC4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FCE" w:rsidRDefault="003A5FCE" w:rsidP="00145FC4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FCE" w:rsidRDefault="003A5FCE" w:rsidP="00145FC4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FCE" w:rsidRDefault="003A5FCE" w:rsidP="00145FC4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FCE" w:rsidRDefault="003A5FCE" w:rsidP="00145FC4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FCE" w:rsidRDefault="003A5FCE" w:rsidP="00145FC4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FCE" w:rsidRDefault="003A5FCE" w:rsidP="00145FC4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FCE" w:rsidRDefault="003A5FCE" w:rsidP="00145FC4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FCE" w:rsidRDefault="003A5FCE" w:rsidP="00145FC4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FCE" w:rsidRDefault="003A5FCE" w:rsidP="00145FC4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FCE" w:rsidRDefault="003A5FCE" w:rsidP="00145FC4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FCE" w:rsidRDefault="003A5FCE" w:rsidP="00145FC4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6C3B" w:rsidRDefault="006B6C3B" w:rsidP="00145FC4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A65" w:rsidRPr="00795A65" w:rsidRDefault="003A5FCE" w:rsidP="00145FC4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795A65"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</w:p>
    <w:p w:rsidR="00795A65" w:rsidRPr="00795A65" w:rsidRDefault="00795A65" w:rsidP="00145FC4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795A65" w:rsidRPr="00795A65" w:rsidRDefault="00795A65" w:rsidP="00145FC4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</w:t>
      </w:r>
    </w:p>
    <w:p w:rsidR="00795A65" w:rsidRPr="00795A65" w:rsidRDefault="00795A65" w:rsidP="00145FC4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          № </w:t>
      </w:r>
    </w:p>
    <w:p w:rsidR="00795A65" w:rsidRPr="00795A65" w:rsidRDefault="00795A65" w:rsidP="00145F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95A65" w:rsidRPr="00795A65" w:rsidRDefault="00795A65" w:rsidP="00145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5A65" w:rsidRPr="00795A65" w:rsidRDefault="00795A65" w:rsidP="00145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5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Методика оценки эффективности налоговых расходов </w:t>
      </w:r>
    </w:p>
    <w:p w:rsidR="00795A65" w:rsidRPr="00795A65" w:rsidRDefault="00795A65" w:rsidP="00145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5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«Город Новошахтинск» </w:t>
      </w:r>
    </w:p>
    <w:p w:rsidR="00795A65" w:rsidRPr="00795A65" w:rsidRDefault="00795A65" w:rsidP="00145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5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(далее — муниципальное образование)</w:t>
      </w:r>
    </w:p>
    <w:p w:rsidR="00795A65" w:rsidRDefault="00795A65" w:rsidP="00145FC4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B7FA4" w:rsidRDefault="00795A65" w:rsidP="00145FC4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5B7FA4" w:rsidRPr="001A68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Общие положения</w:t>
      </w:r>
    </w:p>
    <w:p w:rsidR="00802101" w:rsidRPr="001A687B" w:rsidRDefault="00802101" w:rsidP="00145FC4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B26A1" w:rsidRDefault="00830AAD" w:rsidP="00145FC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FA4" w:rsidRPr="005B7FA4">
        <w:rPr>
          <w:rFonts w:ascii="Times New Roman" w:eastAsia="Times New Roman" w:hAnsi="Times New Roman" w:cs="Times New Roman"/>
          <w:sz w:val="28"/>
          <w:szCs w:val="28"/>
          <w:lang w:eastAsia="ru-RU"/>
        </w:rPr>
        <w:t>1. Настоящая методика определяет общие требования к порядку и критериям оценки эффективности налоговых расходов муниципальн</w:t>
      </w:r>
      <w:r w:rsidR="00CB26A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образования.</w:t>
      </w:r>
    </w:p>
    <w:p w:rsidR="005B7FA4" w:rsidRDefault="00795A65" w:rsidP="00145FC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FA4" w:rsidRPr="005B7F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настоящей методики:</w:t>
      </w:r>
    </w:p>
    <w:p w:rsidR="00145FC4" w:rsidRDefault="00CB26A1" w:rsidP="00145FC4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4725A">
        <w:rPr>
          <w:rFonts w:ascii="Times New Roman" w:hAnsi="Times New Roman" w:cs="Times New Roman"/>
          <w:sz w:val="28"/>
          <w:szCs w:val="28"/>
        </w:rPr>
        <w:t xml:space="preserve"> налоговым расходам муниципального образования относятся:</w:t>
      </w:r>
    </w:p>
    <w:p w:rsidR="00CB26A1" w:rsidRPr="00342CFF" w:rsidRDefault="00145FC4" w:rsidP="00145FC4">
      <w:pPr>
        <w:spacing w:before="120"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CB26A1" w:rsidRPr="00342CFF">
        <w:rPr>
          <w:rFonts w:ascii="Times New Roman" w:hAnsi="Times New Roman"/>
          <w:sz w:val="28"/>
          <w:szCs w:val="28"/>
        </w:rPr>
        <w:t>выпадающие доходы бюджет</w:t>
      </w:r>
      <w:r w:rsidR="00CB26A1">
        <w:rPr>
          <w:rFonts w:ascii="Times New Roman" w:hAnsi="Times New Roman"/>
          <w:sz w:val="28"/>
          <w:szCs w:val="28"/>
        </w:rPr>
        <w:t>а города</w:t>
      </w:r>
      <w:r w:rsidR="00CB26A1" w:rsidRPr="00342CFF">
        <w:rPr>
          <w:rFonts w:ascii="Times New Roman" w:hAnsi="Times New Roman"/>
          <w:sz w:val="28"/>
          <w:szCs w:val="28"/>
        </w:rPr>
        <w:t>, возникающие в том числе в связи с предоставлением налоговых льгот по местным налогам (земельный налог, налог на имущество физических лиц) и сборам (торговый сбор);</w:t>
      </w:r>
    </w:p>
    <w:p w:rsidR="00CB26A1" w:rsidRPr="00342CFF" w:rsidRDefault="00145FC4" w:rsidP="00145FC4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CB26A1" w:rsidRPr="00342CFF">
        <w:rPr>
          <w:rFonts w:ascii="Times New Roman" w:hAnsi="Times New Roman"/>
          <w:sz w:val="28"/>
          <w:szCs w:val="28"/>
        </w:rPr>
        <w:t>выпадающие доходы, возникающие в связи со снижением налоговой ставки, установленной Налоговым кодексом Российской Федерации, установлением корректирующего коэффициента базовой доходности по единому налогу на вмененный доход для отдельных видов деятельности;</w:t>
      </w:r>
    </w:p>
    <w:p w:rsidR="00CB26A1" w:rsidRPr="00145FC4" w:rsidRDefault="00145FC4" w:rsidP="00145FC4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CB26A1" w:rsidRPr="00145FC4">
        <w:rPr>
          <w:rFonts w:ascii="Times New Roman" w:hAnsi="Times New Roman"/>
          <w:sz w:val="28"/>
          <w:szCs w:val="28"/>
        </w:rPr>
        <w:t>выпадающие доходы в связи со снижением налоговой ставки по налогу на имущество физических лиц в отношении объектов налогообложения, налоговая база по которым определяется исходя из кадастровой стоимости.</w:t>
      </w:r>
    </w:p>
    <w:p w:rsidR="005B7FA4" w:rsidRPr="005B7FA4" w:rsidRDefault="00CB26A1" w:rsidP="00145FC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FA4" w:rsidRPr="005B7FA4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5B7FA4" w:rsidRPr="005B7FA4">
        <w:rPr>
          <w:rFonts w:ascii="Times New Roman" w:eastAsia="Times New Roman" w:hAnsi="Times New Roman" w:cs="Times New Roman"/>
          <w:sz w:val="28"/>
          <w:szCs w:val="28"/>
        </w:rPr>
        <w:t>Перечень налоговых расходов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7FA4" w:rsidRPr="005B7FA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формируется в порядке, установленном </w:t>
      </w:r>
      <w:r w:rsidR="00554B71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 города Новошахтинска от 29.11.2019 № 1230 «</w:t>
      </w:r>
      <w:r w:rsidR="00554B71" w:rsidRPr="00554B71">
        <w:rPr>
          <w:rFonts w:ascii="Times New Roman" w:eastAsia="Times New Roman" w:hAnsi="Times New Roman" w:cs="Times New Roman"/>
          <w:sz w:val="28"/>
          <w:szCs w:val="28"/>
        </w:rPr>
        <w:t>Об утверждении Порядка формирования перечня налоговых расходов</w:t>
      </w:r>
      <w:r w:rsidR="00554B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4B71" w:rsidRPr="00554B71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«Город Новошахтинск» и оценки налоговых расходов муниципального образования «Город Новошахтинск»</w:t>
      </w:r>
      <w:r w:rsidR="00554B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7FA4" w:rsidRPr="005B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разрезе  муниципальных программ и их структурных элементов, а также направлений деятельности, не входящих в муниципальные программы, и включает указания на обусловливающие соответствующие налоговые расходы положения (статьи, части, пункты, подпункты, абзацы) решений </w:t>
      </w:r>
      <w:proofErr w:type="spellStart"/>
      <w:r w:rsidR="007210D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Новошахтинской</w:t>
      </w:r>
      <w:proofErr w:type="spellEnd"/>
      <w:r w:rsidR="00721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Думы.</w:t>
      </w:r>
    </w:p>
    <w:p w:rsidR="007210DB" w:rsidRDefault="007210DB" w:rsidP="00145FC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FA4" w:rsidRPr="005B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налоговых расходов муниципального образования включает все налоговые расходы, установленные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Новошахтинской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Думы.</w:t>
      </w:r>
    </w:p>
    <w:p w:rsidR="005B7FA4" w:rsidRPr="005B7FA4" w:rsidRDefault="007210DB" w:rsidP="00145FC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FA4" w:rsidRPr="005B7F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Принадлежность налоговых расходов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</w:t>
      </w:r>
      <w:r w:rsidR="005B7FA4" w:rsidRPr="005B7F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определяется исходя из соответствия целей указанных расходов приоритетам и целям социально-экономического развития, определенным в соответствующих муниципальных программах.</w:t>
      </w:r>
      <w:r w:rsidR="007C5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7FA4" w:rsidRPr="005B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Отдельные налоговые расходы могут соответствовать нескольким целям социально-экономического развития, отнесенным к разным </w:t>
      </w:r>
      <w:r w:rsidR="007C5E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муниципальным</w:t>
      </w:r>
      <w:r w:rsidR="005B7FA4" w:rsidRPr="005B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программам. В этом случае они относятся к нераспределенным </w:t>
      </w:r>
      <w:proofErr w:type="gramStart"/>
      <w:r w:rsidR="005B7FA4" w:rsidRPr="005B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налоговым </w:t>
      </w:r>
      <w:r w:rsidR="007C5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расходам</w:t>
      </w:r>
      <w:proofErr w:type="gramEnd"/>
      <w:r w:rsidR="005B7FA4" w:rsidRPr="005B7F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7FA4" w:rsidRPr="005B7FA4" w:rsidRDefault="007C5E7B" w:rsidP="00145FC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FA4" w:rsidRPr="005B7F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Налоговые расходы, которые не соответствуют перечисленным выше критериям, относятся к непрограммным налоговым расходам.</w:t>
      </w:r>
    </w:p>
    <w:p w:rsidR="00CA094D" w:rsidRDefault="00CA094D" w:rsidP="00145FC4">
      <w:pPr>
        <w:spacing w:before="100" w:beforeAutospacing="1" w:after="100" w:afterAutospacing="1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51EBC" w:rsidRDefault="00795A65" w:rsidP="00145FC4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B7FA4" w:rsidRPr="001A68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Общие требования к порядку и критериям оценки эффективности налоговых расходов</w:t>
      </w:r>
      <w:r w:rsidR="002F1AF5" w:rsidRPr="001A68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B7FA4" w:rsidRPr="001A68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</w:t>
      </w:r>
    </w:p>
    <w:p w:rsidR="005B7FA4" w:rsidRPr="001A687B" w:rsidRDefault="002F1AF5" w:rsidP="00145FC4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68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5B7FA4" w:rsidRDefault="002F1AF5" w:rsidP="00145FC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</w:t>
      </w:r>
      <w:r w:rsidR="005B7FA4" w:rsidRPr="005B7FA4">
        <w:rPr>
          <w:rFonts w:ascii="Times New Roman" w:eastAsia="Times New Roman" w:hAnsi="Times New Roman" w:cs="Times New Roman"/>
          <w:sz w:val="28"/>
          <w:szCs w:val="28"/>
          <w:lang w:eastAsia="ru-RU"/>
        </w:rPr>
        <w:t>. Оценка эффективности налоговых расходов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7FA4" w:rsidRPr="005B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осуществляется в порядке, установленном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 города Новошахтинска от 29.11.2019 № 1230 «</w:t>
      </w:r>
      <w:r w:rsidRPr="00554B71">
        <w:rPr>
          <w:rFonts w:ascii="Times New Roman" w:eastAsia="Times New Roman" w:hAnsi="Times New Roman" w:cs="Times New Roman"/>
          <w:sz w:val="28"/>
          <w:szCs w:val="28"/>
        </w:rPr>
        <w:t>Об утверждении Порядка формирования перечня налоговых расходов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4B71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«Город Новошахтинск» и оценки налоговых расходов муниципального образования «Город Новошахтинск»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7FA4" w:rsidRPr="005B7F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общими требованиями, установленным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B7FA4" w:rsidRPr="005B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настоящим разделом.</w:t>
      </w:r>
    </w:p>
    <w:p w:rsidR="002F1AF5" w:rsidRPr="005B7FA4" w:rsidRDefault="002F1AF5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E2410">
        <w:rPr>
          <w:rFonts w:ascii="Times New Roman" w:hAnsi="Times New Roman" w:cs="Times New Roman"/>
          <w:sz w:val="28"/>
          <w:szCs w:val="28"/>
        </w:rPr>
        <w:t>Оценка налоговых расходов муниципального образования включает комплекс мероприятий по оценке объемов и оценке эффективности налоговых расходов муниципального образования.</w:t>
      </w:r>
    </w:p>
    <w:p w:rsidR="005B7FA4" w:rsidRPr="006C5C54" w:rsidRDefault="002F1AF5" w:rsidP="00145FC4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</w:t>
      </w:r>
      <w:r w:rsidR="005B7FA4" w:rsidRPr="005B7FA4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5B7FA4" w:rsidRPr="006C5C54">
        <w:rPr>
          <w:rFonts w:ascii="Times New Roman" w:hAnsi="Times New Roman" w:cs="Times New Roman"/>
          <w:sz w:val="28"/>
          <w:szCs w:val="28"/>
        </w:rPr>
        <w:t>Оценка эффективности налоговых расходов</w:t>
      </w:r>
      <w:r w:rsidRPr="006C5C54">
        <w:rPr>
          <w:rFonts w:ascii="Times New Roman" w:hAnsi="Times New Roman" w:cs="Times New Roman"/>
          <w:sz w:val="28"/>
          <w:szCs w:val="28"/>
        </w:rPr>
        <w:t xml:space="preserve"> </w:t>
      </w:r>
      <w:r w:rsidR="005B7FA4" w:rsidRPr="006C5C5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осуществляется </w:t>
      </w:r>
      <w:r w:rsidR="006C5C54" w:rsidRPr="006C5C54">
        <w:rPr>
          <w:rFonts w:ascii="Times New Roman" w:hAnsi="Times New Roman" w:cs="Times New Roman"/>
          <w:sz w:val="28"/>
          <w:szCs w:val="28"/>
        </w:rPr>
        <w:t>орган</w:t>
      </w:r>
      <w:r w:rsidR="006C5C54">
        <w:rPr>
          <w:rFonts w:ascii="Times New Roman" w:hAnsi="Times New Roman" w:cs="Times New Roman"/>
          <w:sz w:val="28"/>
          <w:szCs w:val="28"/>
        </w:rPr>
        <w:t>ом</w:t>
      </w:r>
      <w:r w:rsidR="006C5C54" w:rsidRPr="006C5C54">
        <w:rPr>
          <w:rFonts w:ascii="Times New Roman" w:hAnsi="Times New Roman" w:cs="Times New Roman"/>
          <w:sz w:val="28"/>
          <w:szCs w:val="28"/>
        </w:rPr>
        <w:t xml:space="preserve"> исполнительной власти муниципального образования, ответственны</w:t>
      </w:r>
      <w:r w:rsidR="006C5C54">
        <w:rPr>
          <w:rFonts w:ascii="Times New Roman" w:hAnsi="Times New Roman" w:cs="Times New Roman"/>
          <w:sz w:val="28"/>
          <w:szCs w:val="28"/>
        </w:rPr>
        <w:t>м</w:t>
      </w:r>
      <w:r w:rsidR="006C5C54" w:rsidRPr="006C5C54">
        <w:rPr>
          <w:rFonts w:ascii="Times New Roman" w:hAnsi="Times New Roman" w:cs="Times New Roman"/>
          <w:sz w:val="28"/>
          <w:szCs w:val="28"/>
        </w:rPr>
        <w:t xml:space="preserve"> в соответствии с полномочиями, установленными нормативными правовыми актами муниципального образования, за достижение соответствующих налоговому расходу целей муниципальных программ и (или) целей социально-экономического развития </w:t>
      </w:r>
      <w:r w:rsidR="006C5C5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C5C54" w:rsidRPr="006C5C54">
        <w:rPr>
          <w:rFonts w:ascii="Times New Roman" w:hAnsi="Times New Roman" w:cs="Times New Roman"/>
          <w:sz w:val="28"/>
          <w:szCs w:val="28"/>
        </w:rPr>
        <w:t xml:space="preserve">, не относящихся к муниципальным программам города Новошахтинска </w:t>
      </w:r>
      <w:r w:rsidR="005B7FA4" w:rsidRPr="006C5C54">
        <w:rPr>
          <w:rFonts w:ascii="Times New Roman" w:hAnsi="Times New Roman" w:cs="Times New Roman"/>
          <w:sz w:val="28"/>
          <w:szCs w:val="28"/>
        </w:rPr>
        <w:t>(далее - куратор):</w:t>
      </w:r>
    </w:p>
    <w:p w:rsidR="005B7FA4" w:rsidRPr="005B7FA4" w:rsidRDefault="00B871EC" w:rsidP="00145FC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FA4" w:rsidRPr="005B7F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налоговым расходам, распределенным по Программам - ответственным исполнителем соответствующей муниципальной программы (далее - ответственный исполнитель);</w:t>
      </w:r>
    </w:p>
    <w:p w:rsidR="00B871EC" w:rsidRPr="006C5C54" w:rsidRDefault="00B871EC" w:rsidP="00145FC4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FA4" w:rsidRPr="005B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нераспределенным и непрограммным налоговым </w:t>
      </w:r>
      <w:r w:rsidR="005B7FA4" w:rsidRPr="006C5C54">
        <w:rPr>
          <w:rFonts w:ascii="Times New Roman" w:hAnsi="Times New Roman" w:cs="Times New Roman"/>
          <w:sz w:val="28"/>
          <w:szCs w:val="28"/>
        </w:rPr>
        <w:t xml:space="preserve">расходам </w:t>
      </w:r>
      <w:r w:rsidRPr="006C5C54">
        <w:rPr>
          <w:rFonts w:ascii="Times New Roman" w:hAnsi="Times New Roman" w:cs="Times New Roman"/>
          <w:sz w:val="28"/>
          <w:szCs w:val="28"/>
        </w:rPr>
        <w:t>–</w:t>
      </w:r>
      <w:r w:rsidR="005B7FA4" w:rsidRPr="006C5C54">
        <w:rPr>
          <w:rFonts w:ascii="Times New Roman" w:hAnsi="Times New Roman" w:cs="Times New Roman"/>
          <w:sz w:val="28"/>
          <w:szCs w:val="28"/>
        </w:rPr>
        <w:t xml:space="preserve"> </w:t>
      </w:r>
      <w:r w:rsidR="006C5C54" w:rsidRPr="006C5C54">
        <w:rPr>
          <w:rFonts w:ascii="Times New Roman" w:hAnsi="Times New Roman" w:cs="Times New Roman"/>
          <w:sz w:val="28"/>
          <w:szCs w:val="28"/>
        </w:rPr>
        <w:t>органом местного самоуправления, определенным администрацией муниципального образования</w:t>
      </w:r>
    </w:p>
    <w:p w:rsidR="00B871EC" w:rsidRDefault="00B74E75" w:rsidP="00145FC4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B871EC">
        <w:rPr>
          <w:rFonts w:ascii="Times New Roman" w:hAnsi="Times New Roman" w:cs="Times New Roman"/>
          <w:sz w:val="28"/>
          <w:szCs w:val="28"/>
        </w:rPr>
        <w:t>Куратор налогового расхода согласно общим требованиям:</w:t>
      </w:r>
    </w:p>
    <w:p w:rsidR="00B871EC" w:rsidRPr="00342CFF" w:rsidRDefault="00B871EC" w:rsidP="00145FC4">
      <w:pPr>
        <w:pStyle w:val="a3"/>
        <w:numPr>
          <w:ilvl w:val="0"/>
          <w:numId w:val="2"/>
        </w:numPr>
        <w:spacing w:before="1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CFF">
        <w:rPr>
          <w:rFonts w:ascii="Times New Roman" w:hAnsi="Times New Roman"/>
          <w:sz w:val="28"/>
          <w:szCs w:val="28"/>
        </w:rPr>
        <w:t>осуществляет оценку эффективности налоговых расходов муниципального образования –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характеристик;</w:t>
      </w:r>
    </w:p>
    <w:p w:rsidR="00B871EC" w:rsidRPr="00342CFF" w:rsidRDefault="00B871EC" w:rsidP="00145FC4">
      <w:pPr>
        <w:pStyle w:val="a3"/>
        <w:numPr>
          <w:ilvl w:val="0"/>
          <w:numId w:val="2"/>
        </w:numPr>
        <w:spacing w:before="1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CFF">
        <w:rPr>
          <w:rFonts w:ascii="Times New Roman" w:hAnsi="Times New Roman"/>
          <w:sz w:val="28"/>
          <w:szCs w:val="28"/>
        </w:rPr>
        <w:t>устанавливает при необходимости дополнительные (иные) критерии целесообразности налоговых льгот для плательщиков;</w:t>
      </w:r>
    </w:p>
    <w:p w:rsidR="00B871EC" w:rsidRPr="00342CFF" w:rsidRDefault="00B871EC" w:rsidP="00145FC4">
      <w:pPr>
        <w:pStyle w:val="a3"/>
        <w:numPr>
          <w:ilvl w:val="0"/>
          <w:numId w:val="2"/>
        </w:numPr>
        <w:spacing w:before="1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CFF">
        <w:rPr>
          <w:rFonts w:ascii="Times New Roman" w:hAnsi="Times New Roman"/>
          <w:sz w:val="28"/>
          <w:szCs w:val="28"/>
        </w:rPr>
        <w:t xml:space="preserve">формулирует выводы о достижении целевых характеристик налогового расхода муниципального образования, вкладе налогового расхода муниципального образования в достижение целей программы муниципального образования и (или) целей социально-экономической политики муниципального образования, а также о наличии или об отсутствии более результативных (менее затратных для местного бюджета альтернативных механизмов достижения целей муниципального </w:t>
      </w:r>
      <w:r w:rsidRPr="00342CFF">
        <w:rPr>
          <w:rFonts w:ascii="Times New Roman" w:hAnsi="Times New Roman"/>
          <w:sz w:val="28"/>
          <w:szCs w:val="28"/>
        </w:rPr>
        <w:lastRenderedPageBreak/>
        <w:t>образования и (или) целей социально-экономической политики муниципального образования, не относящихся к муниципальным программам;</w:t>
      </w:r>
    </w:p>
    <w:p w:rsidR="00B74E75" w:rsidRDefault="00B871EC" w:rsidP="00145FC4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4E75">
        <w:rPr>
          <w:rFonts w:ascii="Times New Roman" w:hAnsi="Times New Roman"/>
          <w:sz w:val="28"/>
          <w:szCs w:val="28"/>
        </w:rPr>
        <w:t xml:space="preserve">представляет предложения о сохранении (уточнении, отмене) льгот для плательщиков. </w:t>
      </w:r>
    </w:p>
    <w:p w:rsidR="00B74E75" w:rsidRPr="00B74E75" w:rsidRDefault="00B74E75" w:rsidP="00145FC4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B74E75">
        <w:rPr>
          <w:rFonts w:ascii="Times New Roman" w:hAnsi="Times New Roman"/>
          <w:sz w:val="28"/>
          <w:szCs w:val="28"/>
        </w:rPr>
        <w:t>Куратор налогового расхода муниципального образования самостоятельно определяет целевую категорию соответствующего налогового расхода исходя из характера цели налогового расхода, а также категории плательщиков, воспользовавшихся налоговой льготой. Общими требованиями предусмотрены три целевые категории налоговых расходов:</w:t>
      </w:r>
    </w:p>
    <w:p w:rsidR="00B74E75" w:rsidRPr="006B258F" w:rsidRDefault="00B74E75" w:rsidP="00145FC4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6B258F">
        <w:rPr>
          <w:rFonts w:ascii="Times New Roman" w:hAnsi="Times New Roman"/>
          <w:sz w:val="28"/>
          <w:szCs w:val="28"/>
        </w:rPr>
        <w:t>Социальные налоговые расходы муниципального образования - целевая категория налоговых расходов муниципального образования, обусловленных необходимостью обеспечения социальной защиты (поддержки) населения.</w:t>
      </w:r>
    </w:p>
    <w:p w:rsidR="00B74E75" w:rsidRPr="006B258F" w:rsidRDefault="00B74E75" w:rsidP="00145FC4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258F">
        <w:rPr>
          <w:rFonts w:ascii="Times New Roman" w:hAnsi="Times New Roman"/>
          <w:sz w:val="28"/>
          <w:szCs w:val="28"/>
        </w:rPr>
        <w:t>В эту категорию могут относиться только те налоговые расходы, которые напрямую способствуют снижению налоговой нагрузки населения, или направлены на создание благоприятных условий для оказания услуг в социальной сфере, повышения их качества и доступности.</w:t>
      </w:r>
    </w:p>
    <w:p w:rsidR="00B74E75" w:rsidRPr="006B258F" w:rsidRDefault="00FE0350" w:rsidP="00145FC4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B74E75" w:rsidRPr="006B258F">
        <w:rPr>
          <w:rFonts w:ascii="Times New Roman" w:hAnsi="Times New Roman"/>
          <w:sz w:val="28"/>
          <w:szCs w:val="28"/>
        </w:rPr>
        <w:t>Стимулирующие налоговые расходы муниципального образования - целевая категория налоговых расходов муниципального образования, предполагающих стимулирование экономической активности субъектов предпринимательской деятельности и последующее увеличение доходов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B74E75" w:rsidRPr="006B258F">
        <w:rPr>
          <w:rFonts w:ascii="Times New Roman" w:hAnsi="Times New Roman"/>
          <w:sz w:val="28"/>
          <w:szCs w:val="28"/>
        </w:rPr>
        <w:t>бюджета</w:t>
      </w:r>
      <w:r>
        <w:rPr>
          <w:rFonts w:ascii="Times New Roman" w:hAnsi="Times New Roman"/>
          <w:sz w:val="28"/>
          <w:szCs w:val="28"/>
        </w:rPr>
        <w:t xml:space="preserve"> города</w:t>
      </w:r>
      <w:r w:rsidR="00B74E75" w:rsidRPr="006B258F">
        <w:rPr>
          <w:rFonts w:ascii="Times New Roman" w:hAnsi="Times New Roman"/>
          <w:sz w:val="28"/>
          <w:szCs w:val="28"/>
        </w:rPr>
        <w:t>.</w:t>
      </w:r>
    </w:p>
    <w:p w:rsidR="00B74E75" w:rsidRPr="006B258F" w:rsidRDefault="00FE0350" w:rsidP="00145FC4">
      <w:pPr>
        <w:pStyle w:val="a3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3) </w:t>
      </w:r>
      <w:r w:rsidR="00B74E75" w:rsidRPr="006B258F">
        <w:rPr>
          <w:rFonts w:ascii="Times New Roman" w:hAnsi="Times New Roman"/>
          <w:sz w:val="28"/>
          <w:szCs w:val="28"/>
        </w:rPr>
        <w:t>Технические налоговые расходы муниципального образования - целевая категория налоговых расходов муниципального образования,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местного бюджета.</w:t>
      </w:r>
    </w:p>
    <w:p w:rsidR="00B74E75" w:rsidRPr="006B258F" w:rsidRDefault="00B74E75" w:rsidP="00145FC4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258F">
        <w:rPr>
          <w:rFonts w:ascii="Times New Roman" w:hAnsi="Times New Roman" w:cs="Times New Roman"/>
          <w:sz w:val="28"/>
          <w:szCs w:val="28"/>
        </w:rPr>
        <w:t xml:space="preserve">В случае, если налоговой льготой воспользовался один налогоплательщик, то при заключении соглашений между </w:t>
      </w:r>
      <w:r w:rsidR="00FE0350">
        <w:rPr>
          <w:rFonts w:ascii="Times New Roman" w:hAnsi="Times New Roman" w:cs="Times New Roman"/>
          <w:sz w:val="28"/>
          <w:szCs w:val="28"/>
        </w:rPr>
        <w:t>Администрацией города</w:t>
      </w:r>
      <w:r w:rsidRPr="006B258F">
        <w:rPr>
          <w:rFonts w:ascii="Times New Roman" w:hAnsi="Times New Roman" w:cs="Times New Roman"/>
          <w:sz w:val="28"/>
          <w:szCs w:val="28"/>
        </w:rPr>
        <w:t xml:space="preserve"> и налогоплательщиком, имеющим право на налоговые льготы, может быть урегулирован порядок предоставления от такого налогоплательщика информации для оценки налоговых расходов муниципального образования.</w:t>
      </w:r>
    </w:p>
    <w:p w:rsidR="001A687B" w:rsidRPr="006B258F" w:rsidRDefault="00795A65" w:rsidP="00145FC4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A687B">
        <w:rPr>
          <w:rFonts w:ascii="Times New Roman" w:hAnsi="Times New Roman" w:cs="Times New Roman"/>
          <w:sz w:val="28"/>
          <w:szCs w:val="28"/>
        </w:rPr>
        <w:t xml:space="preserve">. </w:t>
      </w:r>
      <w:r w:rsidR="001A687B" w:rsidRPr="006B258F">
        <w:rPr>
          <w:rFonts w:ascii="Times New Roman" w:hAnsi="Times New Roman" w:cs="Times New Roman"/>
          <w:sz w:val="28"/>
          <w:szCs w:val="28"/>
        </w:rPr>
        <w:t>Оценка эффективности налоговых расходов муниципального образования включает:</w:t>
      </w:r>
    </w:p>
    <w:p w:rsidR="001A687B" w:rsidRPr="006E10F6" w:rsidRDefault="001A687B" w:rsidP="00145FC4">
      <w:pPr>
        <w:pStyle w:val="a3"/>
        <w:spacing w:before="120"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B258F">
        <w:rPr>
          <w:rFonts w:ascii="Times New Roman" w:hAnsi="Times New Roman"/>
          <w:sz w:val="28"/>
          <w:szCs w:val="28"/>
        </w:rPr>
        <w:t xml:space="preserve">а) оценку </w:t>
      </w:r>
      <w:r w:rsidRPr="006E10F6">
        <w:rPr>
          <w:rFonts w:ascii="Times New Roman" w:hAnsi="Times New Roman"/>
          <w:sz w:val="28"/>
          <w:szCs w:val="28"/>
        </w:rPr>
        <w:t>целесообразности налоговых расходов муниципального образования;</w:t>
      </w:r>
    </w:p>
    <w:p w:rsidR="001A687B" w:rsidRPr="006E10F6" w:rsidRDefault="001A687B" w:rsidP="00145FC4">
      <w:pPr>
        <w:pStyle w:val="a3"/>
        <w:spacing w:before="120"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E10F6">
        <w:rPr>
          <w:rFonts w:ascii="Times New Roman" w:hAnsi="Times New Roman"/>
          <w:sz w:val="28"/>
          <w:szCs w:val="28"/>
        </w:rPr>
        <w:t>б) оценку результативности налоговых расходов муниципального образования.</w:t>
      </w:r>
    </w:p>
    <w:p w:rsidR="00C25A86" w:rsidRPr="00C25A86" w:rsidRDefault="0038408B" w:rsidP="00145FC4">
      <w:pPr>
        <w:spacing w:before="120" w:after="0" w:line="240" w:lineRule="auto"/>
        <w:ind w:left="37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2.1 </w:t>
      </w:r>
      <w:r w:rsidR="00C25A86" w:rsidRPr="00C25A86">
        <w:rPr>
          <w:rFonts w:ascii="Times New Roman" w:eastAsia="Times New Roman" w:hAnsi="Times New Roman" w:cs="Times New Roman"/>
          <w:b/>
          <w:sz w:val="28"/>
          <w:szCs w:val="28"/>
        </w:rPr>
        <w:t>Оценка целесообразности налоговых расходов муниципальн</w:t>
      </w:r>
      <w:r w:rsidR="00C25A86" w:rsidRPr="006E10F6">
        <w:rPr>
          <w:rFonts w:ascii="Times New Roman" w:eastAsia="Times New Roman" w:hAnsi="Times New Roman" w:cs="Times New Roman"/>
          <w:b/>
          <w:sz w:val="28"/>
          <w:szCs w:val="28"/>
        </w:rPr>
        <w:t>ого</w:t>
      </w:r>
      <w:r w:rsidR="00C25A86" w:rsidRPr="00C25A86">
        <w:rPr>
          <w:rFonts w:ascii="Times New Roman" w:eastAsia="Times New Roman" w:hAnsi="Times New Roman" w:cs="Times New Roman"/>
          <w:b/>
          <w:sz w:val="28"/>
          <w:szCs w:val="28"/>
        </w:rPr>
        <w:t xml:space="preserve"> образовани</w:t>
      </w:r>
      <w:r w:rsidR="00C25A86" w:rsidRPr="006E10F6">
        <w:rPr>
          <w:rFonts w:ascii="Times New Roman" w:eastAsia="Times New Roman" w:hAnsi="Times New Roman" w:cs="Times New Roman"/>
          <w:b/>
          <w:sz w:val="28"/>
          <w:szCs w:val="28"/>
        </w:rPr>
        <w:t>я</w:t>
      </w:r>
    </w:p>
    <w:p w:rsidR="00C25A86" w:rsidRPr="00C25A86" w:rsidRDefault="00C25A86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A86">
        <w:rPr>
          <w:rFonts w:ascii="Times New Roman" w:eastAsia="Times New Roman" w:hAnsi="Times New Roman" w:cs="Times New Roman"/>
          <w:sz w:val="28"/>
          <w:szCs w:val="28"/>
        </w:rPr>
        <w:t>Критериями целесообразности налоговых расходов муниципального образования являются:</w:t>
      </w:r>
    </w:p>
    <w:p w:rsidR="00C25A86" w:rsidRPr="00C25A86" w:rsidRDefault="00C25A86" w:rsidP="00145FC4">
      <w:pPr>
        <w:numPr>
          <w:ilvl w:val="0"/>
          <w:numId w:val="4"/>
        </w:numPr>
        <w:spacing w:before="12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A86">
        <w:rPr>
          <w:rFonts w:ascii="Times New Roman" w:eastAsia="Times New Roman" w:hAnsi="Times New Roman" w:cs="Times New Roman"/>
          <w:sz w:val="28"/>
          <w:szCs w:val="28"/>
        </w:rPr>
        <w:t>соответствие налоговых расходов муниципального образования целям муниципальных программ, структурных элементов муниципальных программ и (или) целям социально-экономической политики муниципального образования, не относящимся к муниципальным программам;</w:t>
      </w:r>
    </w:p>
    <w:p w:rsidR="00C25A86" w:rsidRPr="00C25A86" w:rsidRDefault="00C25A86" w:rsidP="00145FC4">
      <w:pPr>
        <w:numPr>
          <w:ilvl w:val="0"/>
          <w:numId w:val="4"/>
        </w:numPr>
        <w:spacing w:before="12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A86">
        <w:rPr>
          <w:rFonts w:ascii="Times New Roman" w:eastAsia="Times New Roman" w:hAnsi="Times New Roman" w:cs="Times New Roman"/>
          <w:sz w:val="28"/>
          <w:szCs w:val="28"/>
        </w:rPr>
        <w:t xml:space="preserve">востребованность плательщиками предоставленных налоговых льгот, которая характеризуется соотношением численности плательщиков, </w:t>
      </w:r>
      <w:r w:rsidRPr="00C25A86">
        <w:rPr>
          <w:rFonts w:ascii="Times New Roman" w:eastAsia="Times New Roman" w:hAnsi="Times New Roman" w:cs="Times New Roman"/>
          <w:sz w:val="28"/>
          <w:szCs w:val="28"/>
        </w:rPr>
        <w:lastRenderedPageBreak/>
        <w:t>воспользовавшихся правом на льготы, и общей численности плательщиков, за 5-летний период.</w:t>
      </w:r>
    </w:p>
    <w:p w:rsidR="0038408B" w:rsidRDefault="0038408B" w:rsidP="00145FC4">
      <w:pPr>
        <w:spacing w:before="120"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5A86" w:rsidRPr="00C25A86" w:rsidRDefault="0038408B" w:rsidP="00145FC4">
      <w:pPr>
        <w:spacing w:before="120"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2.1.1 </w:t>
      </w:r>
      <w:r w:rsidR="00C25A86" w:rsidRPr="00C25A86">
        <w:rPr>
          <w:rFonts w:ascii="Times New Roman" w:eastAsia="Times New Roman" w:hAnsi="Times New Roman" w:cs="Times New Roman"/>
          <w:b/>
          <w:sz w:val="28"/>
          <w:szCs w:val="28"/>
        </w:rPr>
        <w:t>Оценка соответствия налоговых расходов муниципального образования целям муниципальных программ, структурных элементов муниципальных программ и (или) целям социально-экономической политики муниципального образования, не относящимся к муниципальным программам</w:t>
      </w:r>
    </w:p>
    <w:p w:rsidR="0038408B" w:rsidRDefault="0038408B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5A86" w:rsidRPr="00C25A86" w:rsidRDefault="00C25A86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A86">
        <w:rPr>
          <w:rFonts w:ascii="Times New Roman" w:eastAsia="Times New Roman" w:hAnsi="Times New Roman" w:cs="Times New Roman"/>
          <w:sz w:val="28"/>
          <w:szCs w:val="28"/>
        </w:rPr>
        <w:t>Налоговый расход муниципального образования должен соответствовать минимум одной цели муниципальной программы, структурного элемента муниципальной программы и (или) цели социально-экономической политики муниципального образования, не относящейся к муниципальным программам.</w:t>
      </w:r>
    </w:p>
    <w:p w:rsidR="00C25A86" w:rsidRPr="00C25A86" w:rsidRDefault="00C25A86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A86">
        <w:rPr>
          <w:rFonts w:ascii="Times New Roman" w:eastAsia="Times New Roman" w:hAnsi="Times New Roman" w:cs="Times New Roman"/>
          <w:sz w:val="28"/>
          <w:szCs w:val="28"/>
        </w:rPr>
        <w:t>Один налоговый расход может соответствовать нескольким целям муниципальных программ, структурных элементов и (или) целям социально-экономической политики, не относящимся к муниципальным программам (такие цели могут носить разнородный характер). В этом случае при проведении оценки целесообразности налоговых расходов 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C25A86">
        <w:rPr>
          <w:rFonts w:ascii="Times New Roman" w:eastAsia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C25A86">
        <w:rPr>
          <w:rFonts w:ascii="Times New Roman" w:eastAsia="Times New Roman" w:hAnsi="Times New Roman" w:cs="Times New Roman"/>
          <w:sz w:val="28"/>
          <w:szCs w:val="28"/>
        </w:rPr>
        <w:t xml:space="preserve"> следует определить одну цель, которая в большей степени отражает цель предоставления налоговой льготы.</w:t>
      </w:r>
    </w:p>
    <w:p w:rsidR="00C25A86" w:rsidRPr="00C25A86" w:rsidRDefault="00C25A86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A86">
        <w:rPr>
          <w:rFonts w:ascii="Times New Roman" w:eastAsia="Times New Roman" w:hAnsi="Times New Roman" w:cs="Times New Roman"/>
          <w:sz w:val="28"/>
          <w:szCs w:val="28"/>
        </w:rPr>
        <w:t>При оценке налоговых расходов 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C25A86">
        <w:rPr>
          <w:rFonts w:ascii="Times New Roman" w:eastAsia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C25A86">
        <w:rPr>
          <w:rFonts w:ascii="Times New Roman" w:eastAsia="Times New Roman" w:hAnsi="Times New Roman" w:cs="Times New Roman"/>
          <w:sz w:val="28"/>
          <w:szCs w:val="28"/>
        </w:rPr>
        <w:t xml:space="preserve"> следует учитывать, что налоговый расход должен оказывать прямое или косвенное влияние на достижение целей муниципальной программы, ее структурных элементов и (или) целей социально-экономической политики, не относящихся к муниципальным программам. Прямое влияние предполагает, что связь между налоговыми расходами и вышеуказанными целями должна быть понятной и однозначно воспринимаемой. Косвенное (опосредованное) влияние должно сопровождаться описанием обоснования взаимосвязи между налоговым расходом и вышеуказанными целями.</w:t>
      </w:r>
    </w:p>
    <w:p w:rsidR="00022154" w:rsidRDefault="00C25A86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A86">
        <w:rPr>
          <w:rFonts w:ascii="Times New Roman" w:eastAsia="Times New Roman" w:hAnsi="Times New Roman" w:cs="Times New Roman"/>
          <w:sz w:val="28"/>
          <w:szCs w:val="28"/>
        </w:rPr>
        <w:t>Налоговые расходы муниципального образования могут соответствовать указанным целям следующим образом.</w:t>
      </w:r>
    </w:p>
    <w:p w:rsidR="00C25A86" w:rsidRPr="00C25A86" w:rsidRDefault="00022154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C25A86" w:rsidRPr="00C25A86">
        <w:rPr>
          <w:rFonts w:ascii="Times New Roman" w:eastAsia="Times New Roman" w:hAnsi="Times New Roman" w:cs="Times New Roman"/>
          <w:sz w:val="28"/>
          <w:szCs w:val="28"/>
        </w:rPr>
        <w:t>Налоговый расход соответствует цели муниципальной программы.</w:t>
      </w:r>
    </w:p>
    <w:p w:rsidR="00022154" w:rsidRDefault="00C25A86" w:rsidP="00145FC4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5A86">
        <w:rPr>
          <w:rFonts w:ascii="Times New Roman" w:hAnsi="Times New Roman" w:cs="Times New Roman"/>
          <w:sz w:val="28"/>
          <w:szCs w:val="28"/>
        </w:rPr>
        <w:t>Налоговый расход соответствует цели муниципальной программы, если он в целом способствует развитию сферы социально-экономического развития, на достижение целей которой направлена муниципальная программа, и (или) соответствует целям нескольких структурных элементов одной муниципальной программы.</w:t>
      </w:r>
    </w:p>
    <w:p w:rsidR="00022154" w:rsidRDefault="00022154" w:rsidP="00145FC4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022154">
        <w:rPr>
          <w:rFonts w:ascii="Times New Roman" w:eastAsia="Times New Roman" w:hAnsi="Times New Roman" w:cs="Times New Roman"/>
          <w:sz w:val="28"/>
          <w:szCs w:val="28"/>
        </w:rPr>
        <w:t xml:space="preserve">Налоговый расход соответствует цели структурного элемента муниципальной программы. </w:t>
      </w:r>
    </w:p>
    <w:p w:rsidR="00022154" w:rsidRDefault="00022154" w:rsidP="00145FC4">
      <w:pPr>
        <w:spacing w:before="120" w:after="0" w:line="240" w:lineRule="auto"/>
        <w:ind w:firstLine="708"/>
        <w:contextualSpacing/>
        <w:jc w:val="both"/>
        <w:rPr>
          <w:rFonts w:ascii="Times New Roman" w:eastAsiaTheme="majorEastAsia" w:hAnsi="Times New Roman" w:cs="Times New Roman"/>
          <w:bCs/>
          <w:i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022154">
        <w:rPr>
          <w:rFonts w:ascii="Times New Roman" w:eastAsiaTheme="majorEastAsia" w:hAnsi="Times New Roman" w:cs="Times New Roman"/>
          <w:bCs/>
          <w:iCs/>
          <w:sz w:val="28"/>
        </w:rPr>
        <w:t>Налоговый расход соответствует цели социально-экономической политики муниципального образования.</w:t>
      </w:r>
    </w:p>
    <w:p w:rsidR="00311748" w:rsidRDefault="00311748" w:rsidP="00145FC4">
      <w:pPr>
        <w:spacing w:before="120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1748" w:rsidRDefault="0038408B" w:rsidP="00145FC4">
      <w:pPr>
        <w:spacing w:before="120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2.1.2 </w:t>
      </w:r>
      <w:r w:rsidR="00080960" w:rsidRPr="00080960"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 востребованности плательщиками предоставленных </w:t>
      </w:r>
    </w:p>
    <w:p w:rsidR="0038408B" w:rsidRPr="00080960" w:rsidRDefault="00080960" w:rsidP="00145FC4">
      <w:pPr>
        <w:spacing w:before="120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0960">
        <w:rPr>
          <w:rFonts w:ascii="Times New Roman" w:eastAsia="Times New Roman" w:hAnsi="Times New Roman" w:cs="Times New Roman"/>
          <w:b/>
          <w:sz w:val="28"/>
          <w:szCs w:val="28"/>
        </w:rPr>
        <w:t>налоговых льгот</w:t>
      </w:r>
    </w:p>
    <w:p w:rsidR="00F20060" w:rsidRPr="00F20060" w:rsidRDefault="00F20060" w:rsidP="00145FC4">
      <w:pPr>
        <w:pStyle w:val="formattex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20060">
        <w:rPr>
          <w:sz w:val="28"/>
          <w:szCs w:val="28"/>
        </w:rPr>
        <w:t xml:space="preserve">Оценка востребованности плательщиками предоставленных налоговых льгот, обусловленных налоговыми расходами, осуществляется путем соотношения </w:t>
      </w:r>
      <w:r w:rsidRPr="00F20060">
        <w:rPr>
          <w:sz w:val="28"/>
          <w:szCs w:val="28"/>
        </w:rPr>
        <w:lastRenderedPageBreak/>
        <w:t>численности плательщиков, воспользовавшихся правом на льготу, и общей численности плательщиков за 5-летний период отдельно по каждой льготе и рассчитывается по формуле:</w:t>
      </w:r>
    </w:p>
    <w:p w:rsidR="00F20060" w:rsidRDefault="00F20060" w:rsidP="00145FC4">
      <w:pPr>
        <w:pStyle w:val="formattext"/>
        <w:jc w:val="center"/>
        <w:rPr>
          <w:sz w:val="28"/>
          <w:szCs w:val="28"/>
        </w:rPr>
      </w:pPr>
      <w:r w:rsidRPr="00F20060">
        <w:rPr>
          <w:noProof/>
          <w:sz w:val="28"/>
          <w:szCs w:val="28"/>
        </w:rPr>
        <w:drawing>
          <wp:inline distT="0" distB="0" distL="0" distR="0" wp14:anchorId="08CDAF47" wp14:editId="28F950E6">
            <wp:extent cx="948690" cy="647065"/>
            <wp:effectExtent l="0" t="0" r="3810" b="635"/>
            <wp:docPr id="1" name="Рисунок 1" descr="Об утверждении Методики оценки эффективности налоговых расходов Российской Федерации, куратором которых является Министерство сельского хозяйства Российской Федераци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Методики оценки эффективности налоговых расходов Российской Федерации, куратором которых является Министерство сельского хозяйства Российской Федерации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0060">
        <w:rPr>
          <w:sz w:val="28"/>
          <w:szCs w:val="28"/>
        </w:rPr>
        <w:t>,</w:t>
      </w:r>
      <w:r w:rsidRPr="00F20060">
        <w:rPr>
          <w:sz w:val="28"/>
          <w:szCs w:val="28"/>
        </w:rPr>
        <w:br/>
        <w:t>где:</w:t>
      </w:r>
      <w:r>
        <w:rPr>
          <w:sz w:val="28"/>
          <w:szCs w:val="28"/>
        </w:rPr>
        <w:t xml:space="preserve"> </w:t>
      </w:r>
    </w:p>
    <w:p w:rsidR="00F20060" w:rsidRDefault="004906FB" w:rsidP="00145FC4">
      <w:pPr>
        <w:pStyle w:val="formattext"/>
        <w:rPr>
          <w:sz w:val="28"/>
          <w:szCs w:val="28"/>
        </w:rPr>
      </w:pPr>
      <w:r w:rsidRPr="00145FC4">
        <w:rPr>
          <w:sz w:val="28"/>
          <w:szCs w:val="28"/>
        </w:rPr>
        <w:tab/>
      </w:r>
      <w:proofErr w:type="spellStart"/>
      <w:r w:rsidR="00F2006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j</w:t>
      </w:r>
      <w:proofErr w:type="spellEnd"/>
      <w:r w:rsidRPr="004906FB">
        <w:rPr>
          <w:sz w:val="28"/>
          <w:szCs w:val="28"/>
        </w:rPr>
        <w:t xml:space="preserve">  </w:t>
      </w:r>
      <w:r w:rsidRPr="00F20060">
        <w:rPr>
          <w:sz w:val="28"/>
          <w:szCs w:val="28"/>
        </w:rPr>
        <w:t>-</w:t>
      </w:r>
      <w:r w:rsidRPr="004906FB">
        <w:rPr>
          <w:sz w:val="28"/>
          <w:szCs w:val="28"/>
        </w:rPr>
        <w:t xml:space="preserve"> </w:t>
      </w:r>
      <w:r w:rsidR="00F20060" w:rsidRPr="00F20060">
        <w:rPr>
          <w:sz w:val="28"/>
          <w:szCs w:val="28"/>
        </w:rPr>
        <w:t>востребованность плательщиками предоставленных налоговых льгот j-й налоговой льготы;</w:t>
      </w:r>
      <w:r w:rsidR="00F20060" w:rsidRPr="00F20060">
        <w:rPr>
          <w:sz w:val="28"/>
          <w:szCs w:val="28"/>
        </w:rPr>
        <w:br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  <w:lang w:val="en-US"/>
        </w:rPr>
        <w:t>Cij</w:t>
      </w:r>
      <w:proofErr w:type="spellEnd"/>
      <w:r w:rsidRPr="004906FB">
        <w:rPr>
          <w:sz w:val="28"/>
          <w:szCs w:val="28"/>
        </w:rPr>
        <w:t xml:space="preserve"> </w:t>
      </w:r>
      <w:r w:rsidRPr="00F20060">
        <w:rPr>
          <w:sz w:val="28"/>
          <w:szCs w:val="28"/>
        </w:rPr>
        <w:t>-</w:t>
      </w:r>
      <w:r w:rsidRPr="004906FB">
        <w:rPr>
          <w:sz w:val="28"/>
          <w:szCs w:val="28"/>
        </w:rPr>
        <w:t xml:space="preserve"> </w:t>
      </w:r>
      <w:r w:rsidR="00F20060" w:rsidRPr="00F20060">
        <w:rPr>
          <w:sz w:val="28"/>
          <w:szCs w:val="28"/>
        </w:rPr>
        <w:t>численность налогоплательщиков, воспользовавшихся правом на j-ю налоговую льготу в i-м году;</w:t>
      </w:r>
      <w:r w:rsidR="00F20060" w:rsidRPr="00F20060">
        <w:rPr>
          <w:sz w:val="28"/>
          <w:szCs w:val="28"/>
        </w:rPr>
        <w:br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  <w:lang w:val="en-US"/>
        </w:rPr>
        <w:t>SCij</w:t>
      </w:r>
      <w:proofErr w:type="spellEnd"/>
      <w:r w:rsidRPr="004906FB">
        <w:rPr>
          <w:sz w:val="28"/>
          <w:szCs w:val="28"/>
        </w:rPr>
        <w:t xml:space="preserve"> </w:t>
      </w:r>
      <w:r w:rsidRPr="00F20060">
        <w:rPr>
          <w:sz w:val="28"/>
          <w:szCs w:val="28"/>
        </w:rPr>
        <w:t>-</w:t>
      </w:r>
      <w:r w:rsidRPr="004906FB">
        <w:rPr>
          <w:sz w:val="28"/>
          <w:szCs w:val="28"/>
        </w:rPr>
        <w:t xml:space="preserve"> </w:t>
      </w:r>
      <w:r w:rsidR="00F20060" w:rsidRPr="00F20060">
        <w:rPr>
          <w:sz w:val="28"/>
          <w:szCs w:val="28"/>
        </w:rPr>
        <w:t>общая численность налогоплательщиков, в i-м году;</w:t>
      </w:r>
      <w:r w:rsidR="00F20060" w:rsidRPr="00F20060">
        <w:rPr>
          <w:sz w:val="28"/>
          <w:szCs w:val="28"/>
        </w:rPr>
        <w:br/>
      </w:r>
      <w:r>
        <w:rPr>
          <w:sz w:val="28"/>
          <w:szCs w:val="28"/>
        </w:rPr>
        <w:tab/>
      </w:r>
      <w:r w:rsidR="00F20060" w:rsidRPr="00F20060">
        <w:rPr>
          <w:sz w:val="28"/>
          <w:szCs w:val="28"/>
        </w:rPr>
        <w:t>i - порядковый номер года, имеющий значение от 1 до 5.</w:t>
      </w:r>
    </w:p>
    <w:p w:rsidR="00F20060" w:rsidRPr="00F20060" w:rsidRDefault="00F20060" w:rsidP="00145FC4">
      <w:pPr>
        <w:spacing w:before="120" w:after="0" w:line="240" w:lineRule="auto"/>
        <w:ind w:firstLine="709"/>
        <w:contextualSpacing/>
        <w:jc w:val="both"/>
        <w:rPr>
          <w:sz w:val="28"/>
          <w:szCs w:val="28"/>
        </w:rPr>
      </w:pPr>
      <w:r w:rsidRPr="00311748">
        <w:rPr>
          <w:rFonts w:ascii="Times New Roman" w:hAnsi="Times New Roman" w:cs="Times New Roman"/>
          <w:sz w:val="28"/>
          <w:szCs w:val="28"/>
        </w:rPr>
        <w:t>В случае, если налоговая льгота действует менее 5 лет, то оценка ее востребованности проводится за фактический и прогнозный периоды действия льготы,</w:t>
      </w:r>
      <w:r>
        <w:rPr>
          <w:rFonts w:ascii="Times New Roman" w:hAnsi="Times New Roman" w:cs="Times New Roman"/>
          <w:sz w:val="28"/>
          <w:szCs w:val="28"/>
        </w:rPr>
        <w:t xml:space="preserve"> сумма которых составляет 5 лет. </w:t>
      </w:r>
      <w:r w:rsidRPr="00311748">
        <w:rPr>
          <w:rFonts w:ascii="Times New Roman" w:hAnsi="Times New Roman" w:cs="Times New Roman"/>
          <w:sz w:val="28"/>
          <w:szCs w:val="28"/>
        </w:rPr>
        <w:t>Дополнительным (но не заменяющим) обоснованием востребованности налоговой льготы могут служить экспертные оценки.</w:t>
      </w:r>
    </w:p>
    <w:p w:rsidR="00F20060" w:rsidRPr="00080960" w:rsidRDefault="00F20060" w:rsidP="00145FC4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0960">
        <w:rPr>
          <w:rFonts w:ascii="Times New Roman" w:hAnsi="Times New Roman" w:cs="Times New Roman"/>
          <w:sz w:val="28"/>
          <w:szCs w:val="28"/>
        </w:rPr>
        <w:t>При определении показателя востребованности численность плательщиков, воспользовавшихся правом на налоговые льготы, может быть соотнесена с количеством плательщиков, потенциально имеющих право на получение данной льготы. Такая корректировка показателя особенно актуальна в случае, когда численность плательщиков, воспользовавшихся правом на льготы, менее 1% от общей численности плательщиков соответствующего налога.</w:t>
      </w:r>
    </w:p>
    <w:p w:rsidR="00F20060" w:rsidRDefault="00F20060" w:rsidP="00AC4A9F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0960">
        <w:rPr>
          <w:rFonts w:ascii="Times New Roman" w:hAnsi="Times New Roman" w:cs="Times New Roman"/>
          <w:sz w:val="28"/>
          <w:szCs w:val="28"/>
        </w:rPr>
        <w:t>Плательщики, потенциально имеющие право на получение налоговой льготы, определяются на основании положений актов, статистических данных и иных сведений. Кроме того, количество потенциальных плательщиков может быть расчетным показателем, в связи с чем куратору налогового расхода муниципального образования требуется отразить порядок расчета указанного показателя.</w:t>
      </w:r>
    </w:p>
    <w:p w:rsidR="00AC4A9F" w:rsidRPr="00AC4A9F" w:rsidRDefault="00AC4A9F" w:rsidP="00AC4A9F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оценке </w:t>
      </w:r>
      <w:r w:rsidRPr="00AC4A9F">
        <w:rPr>
          <w:rFonts w:ascii="Times New Roman" w:hAnsi="Times New Roman" w:cs="Times New Roman"/>
          <w:sz w:val="28"/>
          <w:szCs w:val="28"/>
        </w:rPr>
        <w:t>налоговых расходов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C4A9F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C4A9F">
        <w:rPr>
          <w:rFonts w:ascii="Times New Roman" w:hAnsi="Times New Roman" w:cs="Times New Roman"/>
          <w:sz w:val="28"/>
          <w:szCs w:val="28"/>
        </w:rPr>
        <w:t xml:space="preserve"> указ</w:t>
      </w:r>
      <w:r>
        <w:rPr>
          <w:rFonts w:ascii="Times New Roman" w:hAnsi="Times New Roman" w:cs="Times New Roman"/>
          <w:sz w:val="28"/>
          <w:szCs w:val="28"/>
        </w:rPr>
        <w:t>ывается</w:t>
      </w:r>
      <w:r w:rsidRPr="00AC4A9F">
        <w:rPr>
          <w:rFonts w:ascii="Times New Roman" w:hAnsi="Times New Roman" w:cs="Times New Roman"/>
          <w:sz w:val="28"/>
          <w:szCs w:val="28"/>
        </w:rPr>
        <w:t xml:space="preserve"> пороговое значение уровня востребованности, при достижении которого льгота признается востребованной. Пороговое значение уровня востребованности:</w:t>
      </w:r>
    </w:p>
    <w:p w:rsidR="00AC4A9F" w:rsidRPr="00AC4A9F" w:rsidRDefault="00AC4A9F" w:rsidP="00AC4A9F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A9F">
        <w:rPr>
          <w:rFonts w:ascii="Times New Roman" w:hAnsi="Times New Roman" w:cs="Times New Roman"/>
          <w:sz w:val="28"/>
          <w:szCs w:val="28"/>
        </w:rPr>
        <w:t>а) должно быть обосновано и учитывать ожидаемый эффект от введения и (или) дальнейшего действия льготы;</w:t>
      </w:r>
    </w:p>
    <w:p w:rsidR="00AC4A9F" w:rsidRPr="00AC4A9F" w:rsidRDefault="00AC4A9F" w:rsidP="00AC4A9F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A9F">
        <w:rPr>
          <w:rFonts w:ascii="Times New Roman" w:hAnsi="Times New Roman" w:cs="Times New Roman"/>
          <w:sz w:val="28"/>
          <w:szCs w:val="28"/>
        </w:rPr>
        <w:t>б) может быть рассчитано как с использованием эконометрических методов, так и посредством экспертных оценок;</w:t>
      </w:r>
    </w:p>
    <w:p w:rsidR="00AC4A9F" w:rsidRPr="00311748" w:rsidRDefault="00AC4A9F" w:rsidP="00145FC4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A9F">
        <w:rPr>
          <w:rFonts w:ascii="Times New Roman" w:hAnsi="Times New Roman" w:cs="Times New Roman"/>
          <w:sz w:val="28"/>
          <w:szCs w:val="28"/>
        </w:rPr>
        <w:t>в) не должно быть существенно ниже реального уровня востребованности льготы.</w:t>
      </w:r>
    </w:p>
    <w:p w:rsidR="00311748" w:rsidRPr="00311748" w:rsidRDefault="00311748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1748">
        <w:rPr>
          <w:rFonts w:ascii="Times New Roman" w:eastAsia="Times New Roman" w:hAnsi="Times New Roman" w:cs="Times New Roman"/>
          <w:sz w:val="28"/>
          <w:szCs w:val="28"/>
        </w:rPr>
        <w:t>При необходимости куратор</w:t>
      </w:r>
      <w:r w:rsidR="0053117E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311748">
        <w:rPr>
          <w:rFonts w:ascii="Times New Roman" w:eastAsia="Times New Roman" w:hAnsi="Times New Roman" w:cs="Times New Roman"/>
          <w:sz w:val="28"/>
          <w:szCs w:val="28"/>
        </w:rPr>
        <w:t xml:space="preserve"> налоговых расходов могут быть установлены иные критерии целесообразности предоставления льгот для плательщиков.</w:t>
      </w:r>
    </w:p>
    <w:p w:rsidR="00311748" w:rsidRPr="00311748" w:rsidRDefault="00311748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1748">
        <w:rPr>
          <w:rFonts w:ascii="Times New Roman" w:eastAsia="Times New Roman" w:hAnsi="Times New Roman" w:cs="Times New Roman"/>
          <w:sz w:val="28"/>
          <w:szCs w:val="28"/>
        </w:rPr>
        <w:t xml:space="preserve">В случае несоответствия налоговых расходов муниципального образования хотя бы одному из критериев целесообразности, куратору налогового расхода </w:t>
      </w:r>
      <w:r w:rsidRPr="0031174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муниципального образования надлежит представить в </w:t>
      </w:r>
      <w:r w:rsidR="0053117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11748">
        <w:rPr>
          <w:rFonts w:ascii="Times New Roman" w:eastAsia="Times New Roman" w:hAnsi="Times New Roman" w:cs="Times New Roman"/>
          <w:sz w:val="28"/>
          <w:szCs w:val="28"/>
        </w:rPr>
        <w:t xml:space="preserve">дминистрацию </w:t>
      </w:r>
      <w:r w:rsidR="0053117E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Pr="00311748">
        <w:rPr>
          <w:rFonts w:ascii="Times New Roman" w:eastAsia="Times New Roman" w:hAnsi="Times New Roman" w:cs="Times New Roman"/>
          <w:sz w:val="28"/>
          <w:szCs w:val="28"/>
        </w:rPr>
        <w:t>предложения о сохранении (уточнении, отмене) льгот для плательщиков.</w:t>
      </w:r>
    </w:p>
    <w:p w:rsidR="0038408B" w:rsidRDefault="0038408B" w:rsidP="00145FC4">
      <w:pPr>
        <w:spacing w:before="120" w:after="0" w:line="240" w:lineRule="auto"/>
        <w:ind w:left="37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79FF" w:rsidRDefault="0038408B" w:rsidP="00145FC4">
      <w:pPr>
        <w:spacing w:before="120" w:after="0" w:line="240" w:lineRule="auto"/>
        <w:ind w:left="37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2.2. </w:t>
      </w:r>
      <w:r w:rsidR="00A979FF" w:rsidRPr="00A979FF">
        <w:rPr>
          <w:rFonts w:ascii="Times New Roman" w:eastAsia="Times New Roman" w:hAnsi="Times New Roman" w:cs="Times New Roman"/>
          <w:b/>
          <w:sz w:val="28"/>
          <w:szCs w:val="28"/>
        </w:rPr>
        <w:t>Оценка результативности налоговых расходов муниципальных образований</w:t>
      </w:r>
    </w:p>
    <w:p w:rsidR="0038408B" w:rsidRPr="00A979FF" w:rsidRDefault="0038408B" w:rsidP="00145FC4">
      <w:pPr>
        <w:spacing w:before="120" w:after="0" w:line="240" w:lineRule="auto"/>
        <w:ind w:left="37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79FF" w:rsidRDefault="0038408B" w:rsidP="00145FC4">
      <w:pPr>
        <w:spacing w:before="120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2.2.1 </w:t>
      </w:r>
      <w:r w:rsidR="00A979FF" w:rsidRPr="00A979FF">
        <w:rPr>
          <w:rFonts w:ascii="Times New Roman" w:eastAsia="Times New Roman" w:hAnsi="Times New Roman" w:cs="Times New Roman"/>
          <w:b/>
          <w:sz w:val="28"/>
          <w:szCs w:val="28"/>
        </w:rPr>
        <w:t>Оценка вклада предусмотренных для плательщиков льгот в изменение значения показателя (индикатора) достижения целей муниципальной программы и (или) целей социально-экономической муниципального образования, не относящихся к муниципальным программам</w:t>
      </w:r>
    </w:p>
    <w:p w:rsidR="0038408B" w:rsidRPr="00A979FF" w:rsidRDefault="0038408B" w:rsidP="00145FC4">
      <w:pPr>
        <w:spacing w:before="120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79FF" w:rsidRPr="00A979FF" w:rsidRDefault="00A979FF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9FF">
        <w:rPr>
          <w:rFonts w:ascii="Times New Roman" w:eastAsia="Times New Roman" w:hAnsi="Times New Roman" w:cs="Times New Roman"/>
          <w:sz w:val="28"/>
          <w:szCs w:val="28"/>
        </w:rPr>
        <w:t>В качестве критерия результативности налогового расхода муниципального образования определяется как минимум один показатель (индикатор) достижения целей муниципальной программы и (или) целей социально-экономической политики муниципального образования, не относящихся к муниципальным программам, либо иной показатель (индикатор), на значение которого оказывают влияние налоговые расходы муниципального образования.</w:t>
      </w:r>
    </w:p>
    <w:p w:rsidR="00A979FF" w:rsidRPr="00A979FF" w:rsidRDefault="00A979FF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9FF">
        <w:rPr>
          <w:rFonts w:ascii="Times New Roman" w:eastAsia="Times New Roman" w:hAnsi="Times New Roman" w:cs="Times New Roman"/>
          <w:sz w:val="28"/>
          <w:szCs w:val="28"/>
        </w:rPr>
        <w:t>Оценке подлежит вклад предусмотренных для плательщиков льгот в изменение значения показателя (индикатора) достижения целей муниципальной программы и (или) целей социально-экономической политики муниципального образования, не относящихся к муниципальным программам,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</w:p>
    <w:p w:rsidR="00A979FF" w:rsidRPr="00A979FF" w:rsidRDefault="00A979FF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9FF">
        <w:rPr>
          <w:rFonts w:ascii="Times New Roman" w:eastAsia="Times New Roman" w:hAnsi="Times New Roman" w:cs="Times New Roman"/>
          <w:sz w:val="28"/>
          <w:szCs w:val="28"/>
        </w:rPr>
        <w:t xml:space="preserve">Под показателем (индикатором) достижения целей муниципальных программ и (или) целей социально-экономической политики муниципального образования, не относящихся к муниципальным программам, (далее – целевой показатель) понимается показатель, количественно характеризующий достижение цели (целей) муниципальной программы, ее структурных элементов и (или) социально-экономической политики муниципального образования, не относящихся к муниципальным программам, которой (которым) соответствует налоговый расход и определенной (определенным) на этапе оценки целесообразности налогового расхода. </w:t>
      </w:r>
    </w:p>
    <w:p w:rsidR="00A979FF" w:rsidRDefault="00A979FF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9FF">
        <w:rPr>
          <w:rFonts w:ascii="Times New Roman" w:eastAsia="Times New Roman" w:hAnsi="Times New Roman" w:cs="Times New Roman"/>
          <w:sz w:val="28"/>
          <w:szCs w:val="28"/>
        </w:rPr>
        <w:t>Целевой показатель должен отражать специфику налогового расхода.</w:t>
      </w:r>
    </w:p>
    <w:p w:rsidR="00A471CF" w:rsidRPr="00A471CF" w:rsidRDefault="00A471CF" w:rsidP="00145F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14" w:firstLine="7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Критерием результативности налогового расхода муниципального образования является показатель достижения целей муниципальной программы.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7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Оценке подлежит вклад предусмотренных для плательщиков льгот в изменение значения показателя достижения целей муниципальной программы, который рассчитывается как разница между значением указанного показателя с учетом льгот и значением указанного показателя без учета льгот.  </w:t>
      </w:r>
    </w:p>
    <w:p w:rsidR="001A28C1" w:rsidRDefault="00A471CF" w:rsidP="00145F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14" w:firstLine="7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71C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целями муниципальной программы, направленными на создание стабильных финансовых условий для повышения уровня и качества жизни населения города Новошахтинска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47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показатель повышения уровня доходов социаль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незащищенных групп населения, </w:t>
      </w:r>
      <w:r w:rsidR="001A28C1">
        <w:rPr>
          <w:rFonts w:ascii="Times New Roman" w:eastAsia="Times New Roman" w:hAnsi="Times New Roman" w:cs="Times New Roman"/>
          <w:sz w:val="28"/>
          <w:szCs w:val="28"/>
        </w:rPr>
        <w:t>который рассчитывается по формуле:</w:t>
      </w:r>
    </w:p>
    <w:p w:rsidR="001A28C1" w:rsidRDefault="001A28C1" w:rsidP="00145FC4">
      <w:pPr>
        <w:spacing w:before="120"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491A">
        <w:rPr>
          <w:i/>
          <w:iCs/>
          <w:spacing w:val="-2"/>
          <w:sz w:val="28"/>
          <w:szCs w:val="28"/>
        </w:rPr>
        <w:t xml:space="preserve">I </w:t>
      </w:r>
      <w:r w:rsidRPr="0024491A">
        <w:rPr>
          <w:b/>
          <w:bCs/>
          <w:i/>
          <w:iCs/>
          <w:spacing w:val="-2"/>
          <w:sz w:val="28"/>
          <w:szCs w:val="28"/>
        </w:rPr>
        <w:t xml:space="preserve">= </w:t>
      </w:r>
      <w:proofErr w:type="spellStart"/>
      <w:r w:rsidRPr="0024491A">
        <w:rPr>
          <w:i/>
          <w:iCs/>
          <w:spacing w:val="-2"/>
          <w:sz w:val="28"/>
          <w:szCs w:val="28"/>
        </w:rPr>
        <w:t>P</w:t>
      </w:r>
      <w:r w:rsidRPr="0024491A">
        <w:rPr>
          <w:rFonts w:eastAsia="Times New Roman"/>
          <w:i/>
          <w:iCs/>
          <w:spacing w:val="-2"/>
          <w:sz w:val="28"/>
          <w:szCs w:val="28"/>
          <w:vertAlign w:val="subscript"/>
        </w:rPr>
        <w:t>л</w:t>
      </w:r>
      <w:r w:rsidRPr="0024491A">
        <w:rPr>
          <w:rFonts w:eastAsia="Times New Roman"/>
          <w:i/>
          <w:iCs/>
          <w:spacing w:val="-2"/>
          <w:sz w:val="28"/>
          <w:szCs w:val="28"/>
        </w:rPr>
        <w:t>-P</w:t>
      </w:r>
      <w:r w:rsidRPr="0024491A">
        <w:rPr>
          <w:rFonts w:eastAsia="Times New Roman"/>
          <w:i/>
          <w:iCs/>
          <w:spacing w:val="-2"/>
          <w:sz w:val="28"/>
          <w:szCs w:val="28"/>
          <w:vertAlign w:val="subscript"/>
        </w:rPr>
        <w:t>баз</w:t>
      </w:r>
      <w:proofErr w:type="spellEnd"/>
    </w:p>
    <w:p w:rsidR="001A28C1" w:rsidRDefault="001A28C1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где:</w:t>
      </w:r>
      <w:r w:rsidRPr="001A28C1">
        <w:rPr>
          <w:rFonts w:eastAsia="Times New Roman"/>
          <w:spacing w:val="-3"/>
          <w:sz w:val="28"/>
          <w:szCs w:val="28"/>
        </w:rPr>
        <w:t xml:space="preserve"> </w:t>
      </w:r>
      <w:r w:rsidRPr="0024491A">
        <w:rPr>
          <w:b/>
          <w:bCs/>
          <w:i/>
          <w:iCs/>
          <w:spacing w:val="-2"/>
          <w:sz w:val="28"/>
          <w:szCs w:val="28"/>
        </w:rPr>
        <w:t xml:space="preserve"> </w:t>
      </w:r>
      <w:proofErr w:type="spellStart"/>
      <w:r w:rsidRPr="0024491A">
        <w:rPr>
          <w:i/>
          <w:iCs/>
          <w:spacing w:val="-2"/>
          <w:sz w:val="28"/>
          <w:szCs w:val="28"/>
        </w:rPr>
        <w:t>P</w:t>
      </w:r>
      <w:proofErr w:type="gramEnd"/>
      <w:r w:rsidRPr="0024491A">
        <w:rPr>
          <w:rFonts w:eastAsia="Times New Roman"/>
          <w:i/>
          <w:iCs/>
          <w:spacing w:val="-2"/>
          <w:sz w:val="28"/>
          <w:szCs w:val="28"/>
          <w:vertAlign w:val="subscript"/>
        </w:rPr>
        <w:t>л</w:t>
      </w:r>
      <w:proofErr w:type="spellEnd"/>
      <w:r w:rsidRPr="001A28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2BBA">
        <w:rPr>
          <w:rFonts w:eastAsia="Times New Roman"/>
          <w:iCs/>
          <w:spacing w:val="-2"/>
          <w:sz w:val="28"/>
          <w:szCs w:val="28"/>
          <w:vertAlign w:val="subscript"/>
        </w:rPr>
        <w:t>—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28C1">
        <w:rPr>
          <w:rFonts w:ascii="Times New Roman" w:eastAsia="Times New Roman" w:hAnsi="Times New Roman" w:cs="Times New Roman"/>
          <w:sz w:val="28"/>
          <w:szCs w:val="28"/>
        </w:rPr>
        <w:t>значение показателя «</w:t>
      </w:r>
      <w:r w:rsidRPr="0024491A">
        <w:rPr>
          <w:i/>
          <w:iCs/>
          <w:spacing w:val="-2"/>
          <w:sz w:val="28"/>
          <w:szCs w:val="28"/>
        </w:rPr>
        <w:t>P</w:t>
      </w:r>
      <w:r w:rsidRPr="001A28C1">
        <w:rPr>
          <w:rFonts w:ascii="Times New Roman" w:eastAsia="Times New Roman" w:hAnsi="Times New Roman" w:cs="Times New Roman"/>
          <w:sz w:val="28"/>
          <w:szCs w:val="28"/>
        </w:rPr>
        <w:t>» с учетом применения льготы</w:t>
      </w:r>
      <w:r w:rsidR="00742BB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42BBA" w:rsidRDefault="00742BBA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proofErr w:type="spellStart"/>
      <w:r w:rsidRPr="0024491A">
        <w:rPr>
          <w:rFonts w:eastAsia="Times New Roman"/>
          <w:i/>
          <w:iCs/>
          <w:spacing w:val="-2"/>
          <w:sz w:val="28"/>
          <w:szCs w:val="28"/>
        </w:rPr>
        <w:t>P</w:t>
      </w:r>
      <w:r w:rsidRPr="0024491A">
        <w:rPr>
          <w:rFonts w:eastAsia="Times New Roman"/>
          <w:i/>
          <w:iCs/>
          <w:spacing w:val="-2"/>
          <w:sz w:val="28"/>
          <w:szCs w:val="28"/>
          <w:vertAlign w:val="subscript"/>
        </w:rPr>
        <w:t>баз</w:t>
      </w:r>
      <w:proofErr w:type="spellEnd"/>
      <w:r>
        <w:rPr>
          <w:rFonts w:eastAsia="Times New Roman"/>
          <w:i/>
          <w:iCs/>
          <w:spacing w:val="-2"/>
          <w:sz w:val="28"/>
          <w:szCs w:val="28"/>
          <w:vertAlign w:val="subscript"/>
        </w:rPr>
        <w:t xml:space="preserve"> </w:t>
      </w:r>
      <w:r>
        <w:rPr>
          <w:rFonts w:eastAsia="Times New Roman"/>
          <w:iCs/>
          <w:spacing w:val="-2"/>
          <w:sz w:val="28"/>
          <w:szCs w:val="28"/>
          <w:vertAlign w:val="subscript"/>
        </w:rPr>
        <w:t xml:space="preserve">— </w:t>
      </w:r>
      <w:r w:rsidRPr="001A28C1">
        <w:rPr>
          <w:rFonts w:ascii="Times New Roman" w:eastAsia="Times New Roman" w:hAnsi="Times New Roman" w:cs="Times New Roman"/>
          <w:sz w:val="28"/>
          <w:szCs w:val="28"/>
        </w:rPr>
        <w:t>значение показателя «</w:t>
      </w:r>
      <w:r w:rsidRPr="0024491A">
        <w:rPr>
          <w:i/>
          <w:iCs/>
          <w:spacing w:val="-2"/>
          <w:sz w:val="28"/>
          <w:szCs w:val="28"/>
        </w:rPr>
        <w:t>P</w:t>
      </w:r>
      <w:r w:rsidRPr="001A28C1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36780E">
        <w:rPr>
          <w:rFonts w:ascii="Times New Roman" w:eastAsia="Times New Roman" w:hAnsi="Times New Roman" w:cs="Times New Roman"/>
          <w:sz w:val="28"/>
          <w:szCs w:val="28"/>
        </w:rPr>
        <w:t>без учета применения льготы.</w:t>
      </w:r>
    </w:p>
    <w:p w:rsidR="001A28C1" w:rsidRPr="001A28C1" w:rsidRDefault="001A28C1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79FF" w:rsidRDefault="00A979FF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9FF">
        <w:rPr>
          <w:rFonts w:ascii="Times New Roman" w:eastAsia="Times New Roman" w:hAnsi="Times New Roman" w:cs="Times New Roman"/>
          <w:sz w:val="28"/>
          <w:szCs w:val="28"/>
        </w:rPr>
        <w:t>В случае если налоговый расход не оказывает существенного влияния на изменение показателей, содержащ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ихся в муниципальных программах, </w:t>
      </w:r>
      <w:r w:rsidRPr="00A979FF">
        <w:rPr>
          <w:rFonts w:ascii="Times New Roman" w:eastAsia="Times New Roman" w:hAnsi="Times New Roman" w:cs="Times New Roman"/>
          <w:sz w:val="28"/>
          <w:szCs w:val="28"/>
        </w:rPr>
        <w:t>допускается использование показателя, предусмотренного муниципальной статистикой.</w:t>
      </w:r>
    </w:p>
    <w:p w:rsidR="0038408B" w:rsidRDefault="0038408B" w:rsidP="00145FC4">
      <w:pPr>
        <w:spacing w:before="120"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79FF" w:rsidRDefault="0038408B" w:rsidP="00145FC4">
      <w:pPr>
        <w:spacing w:before="120"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2.2.2 </w:t>
      </w:r>
      <w:r w:rsidR="00A979FF" w:rsidRPr="00A979FF">
        <w:rPr>
          <w:rFonts w:ascii="Times New Roman" w:eastAsia="Times New Roman" w:hAnsi="Times New Roman" w:cs="Times New Roman"/>
          <w:b/>
          <w:sz w:val="28"/>
          <w:szCs w:val="28"/>
        </w:rPr>
        <w:t>Оценка бюджетной эффективности налоговых расходов муниципального образования</w:t>
      </w:r>
    </w:p>
    <w:p w:rsidR="0038408B" w:rsidRPr="00A979FF" w:rsidRDefault="0038408B" w:rsidP="00145FC4">
      <w:pPr>
        <w:spacing w:before="120"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979FF" w:rsidRPr="00A979FF" w:rsidRDefault="00C22FE6" w:rsidP="00145F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979FF" w:rsidRPr="00A979FF">
        <w:rPr>
          <w:rFonts w:ascii="Times New Roman" w:eastAsia="Times New Roman" w:hAnsi="Times New Roman" w:cs="Times New Roman"/>
          <w:sz w:val="28"/>
          <w:szCs w:val="28"/>
        </w:rPr>
        <w:t>Оценка результативности налоговых расходов муниципального образования включает оценку бюджетной эффективности налоговых расх</w:t>
      </w:r>
      <w:r>
        <w:rPr>
          <w:rFonts w:ascii="Times New Roman" w:eastAsia="Times New Roman" w:hAnsi="Times New Roman" w:cs="Times New Roman"/>
          <w:sz w:val="28"/>
          <w:szCs w:val="28"/>
        </w:rPr>
        <w:t>одов муниципального образования, которая</w:t>
      </w:r>
      <w:r w:rsidRPr="00C22FE6">
        <w:rPr>
          <w:rFonts w:ascii="Times New Roman" w:eastAsia="Times New Roman" w:hAnsi="Times New Roman" w:cs="Times New Roman"/>
          <w:sz w:val="28"/>
          <w:szCs w:val="28"/>
        </w:rPr>
        <w:t xml:space="preserve"> проводится в отношении стимулирующих налоговых расходов города </w:t>
      </w:r>
      <w:r>
        <w:rPr>
          <w:rFonts w:ascii="Times New Roman" w:eastAsia="Times New Roman" w:hAnsi="Times New Roman" w:cs="Times New Roman"/>
          <w:sz w:val="28"/>
          <w:szCs w:val="28"/>
        </w:rPr>
        <w:t>Новошахтинска</w:t>
      </w:r>
      <w:r w:rsidRPr="00C22FE6">
        <w:rPr>
          <w:rFonts w:ascii="Times New Roman" w:eastAsia="Times New Roman" w:hAnsi="Times New Roman" w:cs="Times New Roman"/>
          <w:sz w:val="28"/>
          <w:szCs w:val="28"/>
        </w:rPr>
        <w:t>, обусловленных налоговыми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22FE6">
        <w:rPr>
          <w:rFonts w:ascii="Times New Roman" w:eastAsia="Times New Roman" w:hAnsi="Times New Roman" w:cs="Times New Roman"/>
          <w:sz w:val="28"/>
          <w:szCs w:val="28"/>
        </w:rPr>
        <w:t xml:space="preserve">льготами, освобождениями и иными преференциями по </w:t>
      </w:r>
      <w:r>
        <w:rPr>
          <w:rFonts w:ascii="Times New Roman" w:eastAsia="Times New Roman" w:hAnsi="Times New Roman" w:cs="Times New Roman"/>
          <w:sz w:val="28"/>
          <w:szCs w:val="28"/>
        </w:rPr>
        <w:t>местным налогам</w:t>
      </w:r>
      <w:r w:rsidRPr="00C22FE6">
        <w:rPr>
          <w:rFonts w:ascii="Times New Roman" w:eastAsia="Times New Roman" w:hAnsi="Times New Roman" w:cs="Times New Roman"/>
          <w:sz w:val="28"/>
          <w:szCs w:val="28"/>
        </w:rPr>
        <w:t xml:space="preserve"> и рассчитывается как оценка совокупного бюджетного эффекта (самоокупаемости) указанных налоговых расходов.</w:t>
      </w:r>
    </w:p>
    <w:p w:rsidR="00C22FE6" w:rsidRPr="00A979FF" w:rsidRDefault="00A979FF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9FF">
        <w:rPr>
          <w:rFonts w:ascii="Times New Roman" w:eastAsia="Times New Roman" w:hAnsi="Times New Roman" w:cs="Times New Roman"/>
          <w:sz w:val="28"/>
          <w:szCs w:val="28"/>
        </w:rPr>
        <w:t>В целях оценки бюджетной эффективности налоговых расходов муниципального образования осуществляются сравнительный анализ результативности предоставления льгот и результативности применения альтернативных механизмов достижения целей муниципальной программы и (или) целей социально-экономической политики, не относящихся к муниципальным программам.</w:t>
      </w:r>
      <w:r w:rsidR="00C22FE6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979FF" w:rsidRPr="00A979FF" w:rsidRDefault="00A979FF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9FF">
        <w:rPr>
          <w:rFonts w:ascii="Times New Roman" w:eastAsia="Times New Roman" w:hAnsi="Times New Roman" w:cs="Times New Roman"/>
          <w:sz w:val="28"/>
          <w:szCs w:val="28"/>
        </w:rPr>
        <w:t xml:space="preserve">Сравнительный анализ включает сопоставление объемов расходов местного бюджета в случае применения альтернативных механизмов достижения целей муниципальной программы и (или) целей социально-экономической политики муниципального образования, не относящихся к муниципальным программам, и объемов предоставленных льгот (расчет прироста показателя (индикатора) достижения целей муниципальной программы и (или) целей социально-экономической политики муниципального образования, не относящихся к муниципальным программам, на 1 рубль налоговых расходов и на 1 рубль расходов местного бюджета для достижения того же показателя (индикатора) в случае применения альтернативных механизмов). </w:t>
      </w:r>
    </w:p>
    <w:p w:rsidR="00A979FF" w:rsidRPr="00A979FF" w:rsidRDefault="00A979FF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9FF">
        <w:rPr>
          <w:rFonts w:ascii="Times New Roman" w:eastAsia="Times New Roman" w:hAnsi="Times New Roman" w:cs="Times New Roman"/>
          <w:sz w:val="28"/>
          <w:szCs w:val="28"/>
        </w:rPr>
        <w:t>В целях обеспечения репрезентативности полученного результата сравнительного анализа результативности предоставления льгот и результативности применения альтернативных механизмов (возможности их объективного сравнения) оценку бюджетной эффективности рекомендуется проводить с применением одного из следующих подходов:</w:t>
      </w:r>
    </w:p>
    <w:p w:rsidR="00A979FF" w:rsidRPr="00A979FF" w:rsidRDefault="00A979FF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9FF">
        <w:rPr>
          <w:rFonts w:ascii="Times New Roman" w:eastAsia="Times New Roman" w:hAnsi="Times New Roman" w:cs="Times New Roman"/>
          <w:sz w:val="28"/>
          <w:szCs w:val="28"/>
        </w:rPr>
        <w:t>а) сопоставление объемов налогового расхода и расходов бюджета</w:t>
      </w:r>
      <w:r w:rsidR="00A51618">
        <w:rPr>
          <w:rFonts w:ascii="Times New Roman" w:eastAsia="Times New Roman" w:hAnsi="Times New Roman" w:cs="Times New Roman"/>
          <w:sz w:val="28"/>
          <w:szCs w:val="28"/>
        </w:rPr>
        <w:t xml:space="preserve"> города</w:t>
      </w:r>
      <w:r w:rsidRPr="00A979FF">
        <w:rPr>
          <w:rFonts w:ascii="Times New Roman" w:eastAsia="Times New Roman" w:hAnsi="Times New Roman" w:cs="Times New Roman"/>
          <w:sz w:val="28"/>
          <w:szCs w:val="28"/>
        </w:rPr>
        <w:t xml:space="preserve"> для достижения идентичного значения показателя (индикатора);</w:t>
      </w:r>
    </w:p>
    <w:p w:rsidR="00A979FF" w:rsidRPr="00A979FF" w:rsidRDefault="00A979FF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9FF">
        <w:rPr>
          <w:rFonts w:ascii="Times New Roman" w:eastAsia="Times New Roman" w:hAnsi="Times New Roman" w:cs="Times New Roman"/>
          <w:sz w:val="28"/>
          <w:szCs w:val="28"/>
        </w:rPr>
        <w:t>б) сопоставление значений показателя (индикатора) при условии идентичных объемов налогового расхода и расходов бюджета</w:t>
      </w:r>
      <w:r w:rsidR="00A51618">
        <w:rPr>
          <w:rFonts w:ascii="Times New Roman" w:eastAsia="Times New Roman" w:hAnsi="Times New Roman" w:cs="Times New Roman"/>
          <w:sz w:val="28"/>
          <w:szCs w:val="28"/>
        </w:rPr>
        <w:t xml:space="preserve"> города</w:t>
      </w:r>
      <w:r w:rsidRPr="00A979F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79FF" w:rsidRPr="00A979FF" w:rsidRDefault="00A979FF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9FF">
        <w:rPr>
          <w:rFonts w:ascii="Times New Roman" w:eastAsia="Times New Roman" w:hAnsi="Times New Roman" w:cs="Times New Roman"/>
          <w:sz w:val="28"/>
          <w:szCs w:val="28"/>
        </w:rPr>
        <w:t>При сравнительном анализе учитыва</w:t>
      </w:r>
      <w:r w:rsidR="00A51618">
        <w:rPr>
          <w:rFonts w:ascii="Times New Roman" w:eastAsia="Times New Roman" w:hAnsi="Times New Roman" w:cs="Times New Roman"/>
          <w:sz w:val="28"/>
          <w:szCs w:val="28"/>
        </w:rPr>
        <w:t>ется</w:t>
      </w:r>
      <w:r w:rsidRPr="00A979FF">
        <w:rPr>
          <w:rFonts w:ascii="Times New Roman" w:eastAsia="Times New Roman" w:hAnsi="Times New Roman" w:cs="Times New Roman"/>
          <w:sz w:val="28"/>
          <w:szCs w:val="28"/>
        </w:rPr>
        <w:t xml:space="preserve"> объем расходов организационного-административного характера (организация работы по предоставлению субсидий, администрирование, организация проведения конкурса или аукциона и иные). При </w:t>
      </w:r>
      <w:r w:rsidRPr="00A979F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этом </w:t>
      </w:r>
      <w:r w:rsidR="00A51618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A979FF">
        <w:rPr>
          <w:rFonts w:ascii="Times New Roman" w:eastAsia="Times New Roman" w:hAnsi="Times New Roman" w:cs="Times New Roman"/>
          <w:sz w:val="28"/>
          <w:szCs w:val="28"/>
        </w:rPr>
        <w:t>, чтобы объем указанных расходов был обоснован и не зависим от объема налогов (налоговых расходов).</w:t>
      </w:r>
    </w:p>
    <w:p w:rsidR="00A979FF" w:rsidRPr="00A979FF" w:rsidRDefault="00A979FF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9FF">
        <w:rPr>
          <w:rFonts w:ascii="Times New Roman" w:eastAsia="Times New Roman" w:hAnsi="Times New Roman" w:cs="Times New Roman"/>
          <w:sz w:val="28"/>
          <w:szCs w:val="28"/>
        </w:rPr>
        <w:t>В качестве альтернативных механизмов достижения целей муниципальной программы и (или) целей социально-экономической политики муниципального образования, не относящихся к муниципальным программам, могут учитываться в том числе:</w:t>
      </w:r>
    </w:p>
    <w:p w:rsidR="00A979FF" w:rsidRPr="00A979FF" w:rsidRDefault="00A979FF" w:rsidP="00145FC4">
      <w:pPr>
        <w:tabs>
          <w:tab w:val="left" w:pos="1134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9FF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A979FF">
        <w:rPr>
          <w:rFonts w:ascii="Times New Roman" w:eastAsia="Times New Roman" w:hAnsi="Times New Roman" w:cs="Times New Roman"/>
          <w:sz w:val="28"/>
          <w:szCs w:val="28"/>
        </w:rPr>
        <w:tab/>
        <w:t>субсидии или иные формы непосредственной финансовой поддержки плательщиков, имеющих право на льготы, за счет местного бюджета.</w:t>
      </w:r>
    </w:p>
    <w:p w:rsidR="00A979FF" w:rsidRPr="00A979FF" w:rsidRDefault="00A979FF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9FF">
        <w:rPr>
          <w:rFonts w:ascii="Times New Roman" w:eastAsia="Times New Roman" w:hAnsi="Times New Roman" w:cs="Times New Roman"/>
          <w:sz w:val="28"/>
          <w:szCs w:val="28"/>
        </w:rPr>
        <w:t>Альтернативным механизмом может быть предоставление средств из местного бюджета как в форме субсидий непосредственно плательщикам, имеющим право на льготы, так и через «агентов».</w:t>
      </w:r>
    </w:p>
    <w:p w:rsidR="00A979FF" w:rsidRPr="00A979FF" w:rsidRDefault="00A979FF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979FF">
        <w:rPr>
          <w:rFonts w:ascii="Times New Roman" w:eastAsia="Times New Roman" w:hAnsi="Times New Roman" w:cs="Times New Roman"/>
          <w:sz w:val="28"/>
          <w:szCs w:val="28"/>
        </w:rPr>
        <w:t>Кроме того, плательщикам, имеющим право на льготы, могут быть оказаны меры имущественной поддержки, способствующие снижению затрат организаций;</w:t>
      </w:r>
    </w:p>
    <w:p w:rsidR="00A979FF" w:rsidRPr="00A979FF" w:rsidRDefault="00A979FF" w:rsidP="00145FC4">
      <w:pPr>
        <w:tabs>
          <w:tab w:val="left" w:pos="1134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9FF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A979FF">
        <w:rPr>
          <w:rFonts w:ascii="Times New Roman" w:eastAsia="Times New Roman" w:hAnsi="Times New Roman" w:cs="Times New Roman"/>
          <w:sz w:val="28"/>
          <w:szCs w:val="28"/>
        </w:rPr>
        <w:tab/>
        <w:t>предоставление муниципальных гарантий по обязательствам плательщиков, имеющих право на льготы.</w:t>
      </w:r>
    </w:p>
    <w:p w:rsidR="00A979FF" w:rsidRPr="00A979FF" w:rsidRDefault="00A979FF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9FF">
        <w:rPr>
          <w:rFonts w:ascii="Times New Roman" w:eastAsia="Times New Roman" w:hAnsi="Times New Roman" w:cs="Times New Roman"/>
          <w:sz w:val="28"/>
          <w:szCs w:val="28"/>
        </w:rPr>
        <w:t>При сравнении инструмента налоговых расходов с инструментом предоставления муниципальных гарантий необходимо учитывать не только планируемый объем муниципальных гарантий (условные обязательства), но и ожидаемый объем бюджетных ассигнований на их исполнение (прямые обязательства). В качестве суммы для сопоставления рекомендуется использовать расчетный объем бюджетных ассигнований на исполнение муниципальных гарантий с учетом применения регрессного требования гаранта к принципалу. Сопоставительный расчет необходимо производить в одинаковых диапазонах периодов предоставления налоговых льгот и муниципальных гарантий;</w:t>
      </w:r>
    </w:p>
    <w:p w:rsidR="00A979FF" w:rsidRPr="00A979FF" w:rsidRDefault="00A979FF" w:rsidP="00145FC4">
      <w:pPr>
        <w:tabs>
          <w:tab w:val="left" w:pos="1134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9FF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A979FF">
        <w:rPr>
          <w:rFonts w:ascii="Times New Roman" w:eastAsia="Times New Roman" w:hAnsi="Times New Roman" w:cs="Times New Roman"/>
          <w:sz w:val="28"/>
          <w:szCs w:val="28"/>
        </w:rPr>
        <w:tab/>
        <w:t>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A979FF" w:rsidRPr="00A979FF" w:rsidRDefault="00A979FF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9FF">
        <w:rPr>
          <w:rFonts w:ascii="Times New Roman" w:eastAsia="Times New Roman" w:hAnsi="Times New Roman" w:cs="Times New Roman"/>
          <w:sz w:val="28"/>
          <w:szCs w:val="28"/>
        </w:rPr>
        <w:t>Данный альтернативный механизм предполагает совершенствование организационных механизмов взаимодействия между представителями органов местного самоуправления с плательщиками, имеющими право на льготы. Нередко административные барьеры препятствуют обеспечению доступности муниципальных услуг и в целом развитию предпринимательской инициативы. Таким образом, достижение целей муниципальных программ, их структурных элементов и целей социально-экономической политики может осуществляться не только посредством финансовой поддержки плательщиков, имеющих право на льготы, но посредством создания комфортных условий для ведения предпринимательской деятельности и получения муниципальных услуг.</w:t>
      </w:r>
    </w:p>
    <w:p w:rsidR="00A51618" w:rsidRPr="00A51618" w:rsidRDefault="00A51618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618">
        <w:rPr>
          <w:rFonts w:ascii="Times New Roman" w:eastAsia="Times New Roman" w:hAnsi="Times New Roman" w:cs="Times New Roman"/>
          <w:sz w:val="28"/>
          <w:szCs w:val="28"/>
        </w:rPr>
        <w:t>Альтернативный механизм рассматрива</w:t>
      </w:r>
      <w:r w:rsidR="005365C1">
        <w:rPr>
          <w:rFonts w:ascii="Times New Roman" w:eastAsia="Times New Roman" w:hAnsi="Times New Roman" w:cs="Times New Roman"/>
          <w:sz w:val="28"/>
          <w:szCs w:val="28"/>
        </w:rPr>
        <w:t>ется</w:t>
      </w:r>
      <w:r w:rsidRPr="00A51618">
        <w:rPr>
          <w:rFonts w:ascii="Times New Roman" w:eastAsia="Times New Roman" w:hAnsi="Times New Roman" w:cs="Times New Roman"/>
          <w:sz w:val="28"/>
          <w:szCs w:val="28"/>
        </w:rPr>
        <w:t xml:space="preserve"> как потенциальный инструмент регулирования, возможный к установлению на территории муниципального образования вместо льготы.</w:t>
      </w:r>
    </w:p>
    <w:p w:rsidR="00A51618" w:rsidRDefault="00A51618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618">
        <w:rPr>
          <w:rFonts w:ascii="Times New Roman" w:eastAsia="Times New Roman" w:hAnsi="Times New Roman" w:cs="Times New Roman"/>
          <w:sz w:val="28"/>
          <w:szCs w:val="28"/>
        </w:rPr>
        <w:t>При определении альтернативных механизмов для налоговых расходов муниципального образования социальной целевой категории, в том числе при определении объема средств местного бюджета на их применение, учитыва</w:t>
      </w:r>
      <w:r>
        <w:rPr>
          <w:rFonts w:ascii="Times New Roman" w:eastAsia="Times New Roman" w:hAnsi="Times New Roman" w:cs="Times New Roman"/>
          <w:sz w:val="28"/>
          <w:szCs w:val="28"/>
        </w:rPr>
        <w:t>ется</w:t>
      </w:r>
      <w:r w:rsidRPr="00A51618">
        <w:rPr>
          <w:rFonts w:ascii="Times New Roman" w:eastAsia="Times New Roman" w:hAnsi="Times New Roman" w:cs="Times New Roman"/>
          <w:sz w:val="28"/>
          <w:szCs w:val="28"/>
        </w:rPr>
        <w:t xml:space="preserve"> принцип адресности и (или) критерий нуждаемости.</w:t>
      </w:r>
    </w:p>
    <w:p w:rsidR="005703D2" w:rsidRPr="005703D2" w:rsidRDefault="005703D2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отсутствии </w:t>
      </w:r>
      <w:r w:rsidRPr="005703D2">
        <w:rPr>
          <w:rFonts w:ascii="Times New Roman" w:eastAsia="Times New Roman" w:hAnsi="Times New Roman" w:cs="Times New Roman"/>
          <w:sz w:val="28"/>
          <w:szCs w:val="28"/>
        </w:rPr>
        <w:t>альтернативны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5703D2">
        <w:rPr>
          <w:rFonts w:ascii="Times New Roman" w:eastAsia="Times New Roman" w:hAnsi="Times New Roman" w:cs="Times New Roman"/>
          <w:sz w:val="28"/>
          <w:szCs w:val="28"/>
        </w:rPr>
        <w:t xml:space="preserve"> механизм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5703D2">
        <w:rPr>
          <w:rFonts w:ascii="Times New Roman" w:eastAsia="Times New Roman" w:hAnsi="Times New Roman" w:cs="Times New Roman"/>
          <w:sz w:val="28"/>
          <w:szCs w:val="28"/>
        </w:rPr>
        <w:t xml:space="preserve"> достижения целей </w:t>
      </w:r>
      <w:r w:rsidRPr="00A979FF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и (или) целей социально-экономической политики, не относящ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ихся к муниципальным программам, </w:t>
      </w:r>
      <w:r w:rsidRPr="005703D2">
        <w:rPr>
          <w:rFonts w:ascii="Times New Roman" w:eastAsia="Times New Roman" w:hAnsi="Times New Roman" w:cs="Times New Roman"/>
          <w:sz w:val="28"/>
          <w:szCs w:val="28"/>
        </w:rPr>
        <w:t>бюджетная эффективность налогового расхода (Bj) рассчитывается по формуле:</w:t>
      </w:r>
    </w:p>
    <w:p w:rsidR="005703D2" w:rsidRDefault="005703D2" w:rsidP="00145FC4">
      <w:pPr>
        <w:spacing w:before="120"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703D2">
        <w:rPr>
          <w:rFonts w:ascii="Times New Roman" w:eastAsia="Times New Roman" w:hAnsi="Times New Roman" w:cs="Times New Roman"/>
          <w:i/>
          <w:sz w:val="28"/>
          <w:szCs w:val="28"/>
        </w:rPr>
        <w:t xml:space="preserve">Bj = </w:t>
      </w:r>
      <w:proofErr w:type="spellStart"/>
      <w:r w:rsidRPr="005703D2">
        <w:rPr>
          <w:rFonts w:ascii="Times New Roman" w:eastAsia="Times New Roman" w:hAnsi="Times New Roman" w:cs="Times New Roman"/>
          <w:i/>
          <w:sz w:val="28"/>
          <w:szCs w:val="28"/>
        </w:rPr>
        <w:t>Nj</w:t>
      </w:r>
      <w:proofErr w:type="spellEnd"/>
      <w:r w:rsidRPr="005703D2">
        <w:rPr>
          <w:rFonts w:ascii="Times New Roman" w:eastAsia="Times New Roman" w:hAnsi="Times New Roman" w:cs="Times New Roman"/>
          <w:i/>
          <w:sz w:val="28"/>
          <w:szCs w:val="28"/>
        </w:rPr>
        <w:t xml:space="preserve"> /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N</w:t>
      </w:r>
      <w:r w:rsidRPr="005703D2">
        <w:rPr>
          <w:rFonts w:ascii="Times New Roman" w:eastAsia="Times New Roman" w:hAnsi="Times New Roman" w:cs="Times New Roman"/>
          <w:i/>
          <w:sz w:val="28"/>
          <w:szCs w:val="28"/>
        </w:rPr>
        <w:t>j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</w:p>
    <w:p w:rsidR="005703D2" w:rsidRPr="005703D2" w:rsidRDefault="005703D2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где: </w:t>
      </w:r>
      <w:proofErr w:type="spellStart"/>
      <w:r w:rsidRPr="005703D2">
        <w:rPr>
          <w:rFonts w:ascii="Times New Roman" w:eastAsia="Times New Roman" w:hAnsi="Times New Roman" w:cs="Times New Roman"/>
          <w:i/>
          <w:sz w:val="28"/>
          <w:szCs w:val="28"/>
        </w:rPr>
        <w:t>Nj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—  </w:t>
      </w:r>
      <w:r>
        <w:rPr>
          <w:rFonts w:ascii="Times New Roman" w:eastAsia="Times New Roman" w:hAnsi="Times New Roman" w:cs="Times New Roman"/>
          <w:sz w:val="28"/>
          <w:szCs w:val="28"/>
        </w:rPr>
        <w:t>объем налоговых расходов.</w:t>
      </w:r>
      <w:r w:rsidRPr="005703D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5703D2" w:rsidRDefault="005C2F2A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 п</w:t>
      </w:r>
      <w:r w:rsidR="005703D2" w:rsidRPr="005703D2">
        <w:rPr>
          <w:rFonts w:ascii="Times New Roman" w:eastAsia="Times New Roman" w:hAnsi="Times New Roman" w:cs="Times New Roman"/>
          <w:sz w:val="28"/>
          <w:szCs w:val="28"/>
        </w:rPr>
        <w:t>оказатель эффективности Bj принимает положительное значение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 </w:t>
      </w:r>
      <w:r w:rsidR="005703D2" w:rsidRPr="005703D2">
        <w:rPr>
          <w:rFonts w:ascii="Times New Roman" w:eastAsia="Times New Roman" w:hAnsi="Times New Roman" w:cs="Times New Roman"/>
          <w:sz w:val="28"/>
          <w:szCs w:val="28"/>
        </w:rPr>
        <w:t xml:space="preserve"> равен 1, налоговый расход является эффективным.</w:t>
      </w:r>
    </w:p>
    <w:p w:rsidR="0038408B" w:rsidRPr="00A51618" w:rsidRDefault="0038408B" w:rsidP="00145FC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5E1F" w:rsidRDefault="0038408B" w:rsidP="00145FC4">
      <w:pPr>
        <w:spacing w:before="120" w:after="0" w:line="240" w:lineRule="auto"/>
        <w:ind w:left="37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r w:rsidR="00645E1F" w:rsidRPr="00645E1F">
        <w:rPr>
          <w:rFonts w:ascii="Times New Roman" w:eastAsia="Times New Roman" w:hAnsi="Times New Roman" w:cs="Times New Roman"/>
          <w:b/>
          <w:sz w:val="28"/>
          <w:szCs w:val="28"/>
        </w:rPr>
        <w:t>Итоги оценки налоговых расходов муниципальн</w:t>
      </w:r>
      <w:r w:rsidR="00645E1F">
        <w:rPr>
          <w:rFonts w:ascii="Times New Roman" w:eastAsia="Times New Roman" w:hAnsi="Times New Roman" w:cs="Times New Roman"/>
          <w:b/>
          <w:sz w:val="28"/>
          <w:szCs w:val="28"/>
        </w:rPr>
        <w:t>ого</w:t>
      </w:r>
      <w:r w:rsidR="00645E1F" w:rsidRPr="00645E1F">
        <w:rPr>
          <w:rFonts w:ascii="Times New Roman" w:eastAsia="Times New Roman" w:hAnsi="Times New Roman" w:cs="Times New Roman"/>
          <w:b/>
          <w:sz w:val="28"/>
          <w:szCs w:val="28"/>
        </w:rPr>
        <w:t xml:space="preserve"> образовани</w:t>
      </w:r>
      <w:r w:rsidR="00645E1F">
        <w:rPr>
          <w:rFonts w:ascii="Times New Roman" w:eastAsia="Times New Roman" w:hAnsi="Times New Roman" w:cs="Times New Roman"/>
          <w:b/>
          <w:sz w:val="28"/>
          <w:szCs w:val="28"/>
        </w:rPr>
        <w:t>я</w:t>
      </w:r>
    </w:p>
    <w:p w:rsidR="0038408B" w:rsidRPr="00645E1F" w:rsidRDefault="0038408B" w:rsidP="00145FC4">
      <w:pPr>
        <w:spacing w:before="120" w:after="0" w:line="240" w:lineRule="auto"/>
        <w:ind w:left="37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5E1F" w:rsidRDefault="00645E1F" w:rsidP="00145FC4">
      <w:pPr>
        <w:spacing w:before="12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E1F">
        <w:rPr>
          <w:rFonts w:ascii="Times New Roman" w:eastAsia="Times New Roman" w:hAnsi="Times New Roman" w:cs="Times New Roman"/>
          <w:sz w:val="28"/>
          <w:szCs w:val="28"/>
        </w:rPr>
        <w:t>По итогам оценки эффективности налогового расхода муниципального образования куратор налогового расхода формулирует выводы о достижении целевых характеристик налогового расхода муниципального образования, вкладе налогового расхода муниципального образования в достижение целей муниципальной программы и (или) целей социально-экономической политики муниципального образования, не относящихся к муниципальным программам, а также о наличии или об отсутствии более результативных (менее затратных для местного бюджета) альтернативных механизмов достижения целей муниципальной программы и (или) целей социально-экономической политики муниципального образования, не относящихся к муниципальным программам.</w:t>
      </w:r>
    </w:p>
    <w:p w:rsidR="00545CA8" w:rsidRPr="00645E1F" w:rsidRDefault="00545CA8" w:rsidP="00145FC4">
      <w:pPr>
        <w:spacing w:before="12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Финансовое управление Администрации города Новошахтинска </w:t>
      </w:r>
      <w:r w:rsidRPr="00545CA8">
        <w:rPr>
          <w:rFonts w:ascii="Times New Roman" w:eastAsia="Times New Roman" w:hAnsi="Times New Roman" w:cs="Times New Roman"/>
          <w:sz w:val="28"/>
          <w:szCs w:val="28"/>
        </w:rPr>
        <w:t>осуществляет обобщение результатов оценки эффективности налоговых расх</w:t>
      </w:r>
      <w:r>
        <w:rPr>
          <w:rFonts w:ascii="Times New Roman" w:eastAsia="Times New Roman" w:hAnsi="Times New Roman" w:cs="Times New Roman"/>
          <w:sz w:val="28"/>
          <w:szCs w:val="28"/>
        </w:rPr>
        <w:t>одов муниципального образования</w:t>
      </w:r>
      <w:r w:rsidRPr="00545CA8">
        <w:rPr>
          <w:rFonts w:ascii="Times New Roman" w:eastAsia="Times New Roman" w:hAnsi="Times New Roman" w:cs="Times New Roman"/>
          <w:sz w:val="28"/>
          <w:szCs w:val="28"/>
        </w:rPr>
        <w:t>, проводимой кураторами налоговых расходов</w:t>
      </w:r>
    </w:p>
    <w:p w:rsidR="00645E1F" w:rsidRPr="00645E1F" w:rsidRDefault="00645E1F" w:rsidP="00145FC4">
      <w:pPr>
        <w:spacing w:before="12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E1F">
        <w:rPr>
          <w:rFonts w:ascii="Times New Roman" w:eastAsia="Times New Roman" w:hAnsi="Times New Roman" w:cs="Times New Roman"/>
          <w:sz w:val="28"/>
          <w:szCs w:val="28"/>
        </w:rPr>
        <w:t>Результаты рассмотрения оценки налоговых расходов 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45E1F">
        <w:rPr>
          <w:rFonts w:ascii="Times New Roman" w:eastAsia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645E1F">
        <w:rPr>
          <w:rFonts w:ascii="Times New Roman" w:eastAsia="Times New Roman" w:hAnsi="Times New Roman" w:cs="Times New Roman"/>
          <w:sz w:val="28"/>
          <w:szCs w:val="28"/>
        </w:rPr>
        <w:t xml:space="preserve"> учитываются при формировании основных направлений бюджетной и налоговой политики 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45E1F">
        <w:rPr>
          <w:rFonts w:ascii="Times New Roman" w:eastAsia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645E1F">
        <w:rPr>
          <w:rFonts w:ascii="Times New Roman" w:eastAsia="Times New Roman" w:hAnsi="Times New Roman" w:cs="Times New Roman"/>
          <w:sz w:val="28"/>
          <w:szCs w:val="28"/>
        </w:rPr>
        <w:t>, а также при проведении оценки эффективности реализации муниципальных программ.</w:t>
      </w:r>
    </w:p>
    <w:p w:rsidR="00645E1F" w:rsidRPr="00645E1F" w:rsidRDefault="00645E1F" w:rsidP="00145FC4">
      <w:pPr>
        <w:spacing w:before="12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E1F">
        <w:rPr>
          <w:rFonts w:ascii="Times New Roman" w:eastAsia="Times New Roman" w:hAnsi="Times New Roman" w:cs="Times New Roman"/>
          <w:sz w:val="28"/>
          <w:szCs w:val="28"/>
        </w:rPr>
        <w:t xml:space="preserve">Необходимость, порядок и сроки направления перечня налоговых расходов муниципального образования и результатов их оценки в </w:t>
      </w:r>
      <w:r>
        <w:rPr>
          <w:rFonts w:ascii="Times New Roman" w:eastAsia="Times New Roman" w:hAnsi="Times New Roman" w:cs="Times New Roman"/>
          <w:sz w:val="28"/>
          <w:szCs w:val="28"/>
        </w:rPr>
        <w:t>Министерство финансов ростовской области п</w:t>
      </w:r>
      <w:r w:rsidRPr="00645E1F">
        <w:rPr>
          <w:rFonts w:ascii="Times New Roman" w:eastAsia="Times New Roman" w:hAnsi="Times New Roman" w:cs="Times New Roman"/>
          <w:sz w:val="28"/>
          <w:szCs w:val="28"/>
        </w:rPr>
        <w:t xml:space="preserve">редусматривается с учетом соглашений, которыми предусматриваются меры по социально-экономическому развитию и оздоровлению муниципальных финансов. </w:t>
      </w:r>
    </w:p>
    <w:p w:rsidR="00645E1F" w:rsidRPr="00645E1F" w:rsidRDefault="00645E1F" w:rsidP="00145FC4">
      <w:pPr>
        <w:spacing w:before="120"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6C3B" w:rsidRPr="003A5FCE" w:rsidRDefault="006B6C3B" w:rsidP="006B6C3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  <w:r w:rsidRPr="003A5FCE">
        <w:rPr>
          <w:rFonts w:ascii="Times New Roman" w:eastAsia="Andale Sans UI" w:hAnsi="Times New Roman" w:cs="Arial"/>
          <w:kern w:val="1"/>
          <w:sz w:val="28"/>
          <w:szCs w:val="28"/>
        </w:rPr>
        <w:t xml:space="preserve">Заместитель Главы Администрации города – </w:t>
      </w:r>
    </w:p>
    <w:p w:rsidR="006B6C3B" w:rsidRPr="003A5FCE" w:rsidRDefault="006B6C3B" w:rsidP="006B6C3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  <w:r w:rsidRPr="003A5FCE">
        <w:rPr>
          <w:rFonts w:ascii="Times New Roman" w:eastAsia="Andale Sans UI" w:hAnsi="Times New Roman" w:cs="Arial"/>
          <w:kern w:val="1"/>
          <w:sz w:val="28"/>
          <w:szCs w:val="28"/>
        </w:rPr>
        <w:t xml:space="preserve">начальник финансового управления                                                  Т.В. </w:t>
      </w:r>
      <w:proofErr w:type="spellStart"/>
      <w:r w:rsidRPr="003A5FCE">
        <w:rPr>
          <w:rFonts w:ascii="Times New Roman" w:eastAsia="Andale Sans UI" w:hAnsi="Times New Roman" w:cs="Arial"/>
          <w:kern w:val="1"/>
          <w:sz w:val="28"/>
          <w:szCs w:val="28"/>
        </w:rPr>
        <w:t>Коденцова</w:t>
      </w:r>
      <w:proofErr w:type="spellEnd"/>
    </w:p>
    <w:p w:rsidR="006B6C3B" w:rsidRDefault="006B6C3B" w:rsidP="006B6C3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</w:p>
    <w:p w:rsidR="006B6C3B" w:rsidRPr="003A5FCE" w:rsidRDefault="006B6C3B" w:rsidP="006B6C3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  <w:r w:rsidRPr="003A5FCE">
        <w:rPr>
          <w:rFonts w:ascii="Times New Roman" w:eastAsia="Andale Sans UI" w:hAnsi="Times New Roman" w:cs="Arial"/>
          <w:kern w:val="1"/>
          <w:sz w:val="28"/>
          <w:szCs w:val="28"/>
        </w:rPr>
        <w:t>Управляющий делами</w:t>
      </w:r>
    </w:p>
    <w:p w:rsidR="006B6C3B" w:rsidRPr="003A5FCE" w:rsidRDefault="006B6C3B" w:rsidP="006B6C3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  <w:r w:rsidRPr="003A5FCE">
        <w:rPr>
          <w:rFonts w:ascii="Times New Roman" w:eastAsia="Andale Sans UI" w:hAnsi="Times New Roman" w:cs="Arial"/>
          <w:kern w:val="1"/>
          <w:sz w:val="28"/>
          <w:szCs w:val="28"/>
        </w:rPr>
        <w:t>Администрации города                                                                       Ю.А. Лубенцов</w:t>
      </w:r>
    </w:p>
    <w:p w:rsidR="006B6C3B" w:rsidRPr="003A5FCE" w:rsidRDefault="006B6C3B" w:rsidP="006B6C3B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Arial"/>
          <w:kern w:val="1"/>
          <w:sz w:val="28"/>
          <w:szCs w:val="28"/>
        </w:rPr>
      </w:pPr>
    </w:p>
    <w:p w:rsidR="006B6C3B" w:rsidRPr="003A5FCE" w:rsidRDefault="006B6C3B" w:rsidP="006B6C3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  <w:r w:rsidRPr="003A5FCE">
        <w:rPr>
          <w:rFonts w:ascii="Times New Roman" w:eastAsia="Andale Sans UI" w:hAnsi="Times New Roman" w:cs="Arial"/>
          <w:kern w:val="1"/>
          <w:sz w:val="28"/>
          <w:szCs w:val="28"/>
        </w:rPr>
        <w:t>Начальник юридического отдела</w:t>
      </w:r>
    </w:p>
    <w:p w:rsidR="006B6C3B" w:rsidRPr="003A5FCE" w:rsidRDefault="006B6C3B" w:rsidP="006B6C3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  <w:r w:rsidRPr="003A5FCE">
        <w:rPr>
          <w:rFonts w:ascii="Times New Roman" w:eastAsia="Andale Sans UI" w:hAnsi="Times New Roman" w:cs="Arial"/>
          <w:kern w:val="1"/>
          <w:sz w:val="28"/>
          <w:szCs w:val="28"/>
        </w:rPr>
        <w:t>Администрации города                                                                          И.Н. Суркова</w:t>
      </w:r>
    </w:p>
    <w:p w:rsidR="006B6C3B" w:rsidRPr="003A5FCE" w:rsidRDefault="006B6C3B" w:rsidP="006B6C3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</w:p>
    <w:p w:rsidR="006B6C3B" w:rsidRDefault="006B6C3B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</w:p>
    <w:p w:rsidR="00000087" w:rsidRDefault="006D52E9" w:rsidP="00145FC4">
      <w:pPr>
        <w:spacing w:line="240" w:lineRule="auto"/>
        <w:contextualSpacing/>
        <w:jc w:val="both"/>
        <w:rPr>
          <w:sz w:val="28"/>
          <w:szCs w:val="28"/>
        </w:rPr>
      </w:pPr>
    </w:p>
    <w:p w:rsidR="00145FC4" w:rsidRPr="00145FC4" w:rsidRDefault="00145FC4" w:rsidP="00145FC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Arial"/>
          <w:kern w:val="1"/>
          <w:sz w:val="28"/>
          <w:szCs w:val="28"/>
        </w:rPr>
      </w:pPr>
      <w:r w:rsidRPr="00145FC4">
        <w:rPr>
          <w:rFonts w:ascii="Times New Roman" w:eastAsia="Andale Sans UI" w:hAnsi="Times New Roman" w:cs="Arial"/>
          <w:kern w:val="1"/>
          <w:sz w:val="28"/>
          <w:szCs w:val="28"/>
        </w:rPr>
        <w:lastRenderedPageBreak/>
        <w:t>Лист рассылки</w:t>
      </w:r>
    </w:p>
    <w:p w:rsidR="00145FC4" w:rsidRPr="00145FC4" w:rsidRDefault="00145FC4" w:rsidP="00145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ndale Sans UI" w:hAnsi="Times New Roman" w:cs="Arial"/>
          <w:kern w:val="1"/>
          <w:sz w:val="28"/>
          <w:szCs w:val="28"/>
        </w:rPr>
      </w:pPr>
      <w:r w:rsidRPr="00145FC4">
        <w:rPr>
          <w:rFonts w:ascii="Times New Roman" w:eastAsia="Andale Sans UI" w:hAnsi="Times New Roman" w:cs="Arial"/>
          <w:kern w:val="1"/>
          <w:sz w:val="28"/>
          <w:szCs w:val="28"/>
        </w:rPr>
        <w:t xml:space="preserve">к проекту постановления Администрации города </w:t>
      </w:r>
      <w:r>
        <w:rPr>
          <w:rFonts w:ascii="Times New Roman" w:eastAsia="Andale Sans UI" w:hAnsi="Times New Roman" w:cs="Arial"/>
          <w:kern w:val="1"/>
          <w:sz w:val="28"/>
          <w:szCs w:val="28"/>
        </w:rPr>
        <w:t>«</w:t>
      </w:r>
      <w:r w:rsidRPr="00145FC4">
        <w:rPr>
          <w:rFonts w:ascii="Times New Roman" w:eastAsia="Andale Sans UI" w:hAnsi="Times New Roman" w:cs="Arial"/>
          <w:kern w:val="1"/>
          <w:sz w:val="28"/>
          <w:szCs w:val="28"/>
        </w:rPr>
        <w:t>Об утверждении Методики оценки эффективности налоговых расходов муниципального образования «Город Новошахтинск»</w:t>
      </w:r>
    </w:p>
    <w:p w:rsidR="00145FC4" w:rsidRPr="00145FC4" w:rsidRDefault="00145FC4" w:rsidP="00145FC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Arial"/>
          <w:kern w:val="1"/>
          <w:sz w:val="28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162"/>
        <w:gridCol w:w="6694"/>
        <w:gridCol w:w="2339"/>
      </w:tblGrid>
      <w:tr w:rsidR="00145FC4" w:rsidRPr="00145FC4" w:rsidTr="00AF354D">
        <w:tc>
          <w:tcPr>
            <w:tcW w:w="1188" w:type="dxa"/>
          </w:tcPr>
          <w:p w:rsidR="00145FC4" w:rsidRPr="00145FC4" w:rsidRDefault="00145FC4" w:rsidP="00145FC4">
            <w:pPr>
              <w:jc w:val="center"/>
              <w:rPr>
                <w:rFonts w:eastAsia="Andale Sans UI" w:cs="Arial"/>
                <w:kern w:val="1"/>
                <w:sz w:val="28"/>
                <w:szCs w:val="28"/>
              </w:rPr>
            </w:pPr>
            <w:r w:rsidRPr="00145FC4">
              <w:rPr>
                <w:rFonts w:eastAsia="Andale Sans UI" w:cs="Arial"/>
                <w:kern w:val="1"/>
                <w:sz w:val="28"/>
                <w:szCs w:val="28"/>
              </w:rPr>
              <w:t>1</w:t>
            </w:r>
          </w:p>
        </w:tc>
        <w:tc>
          <w:tcPr>
            <w:tcW w:w="6840" w:type="dxa"/>
          </w:tcPr>
          <w:p w:rsidR="00145FC4" w:rsidRPr="00145FC4" w:rsidRDefault="00145FC4" w:rsidP="00145FC4">
            <w:pPr>
              <w:rPr>
                <w:rFonts w:eastAsia="Andale Sans UI" w:cs="Arial"/>
                <w:kern w:val="1"/>
                <w:sz w:val="28"/>
                <w:szCs w:val="28"/>
              </w:rPr>
            </w:pPr>
            <w:r w:rsidRPr="00145FC4">
              <w:rPr>
                <w:rFonts w:eastAsia="Andale Sans UI" w:cs="Arial"/>
                <w:kern w:val="1"/>
                <w:sz w:val="28"/>
                <w:szCs w:val="28"/>
              </w:rPr>
              <w:t>Финансовое управление Администрации города</w:t>
            </w:r>
          </w:p>
        </w:tc>
        <w:tc>
          <w:tcPr>
            <w:tcW w:w="2393" w:type="dxa"/>
          </w:tcPr>
          <w:p w:rsidR="00145FC4" w:rsidRPr="00145FC4" w:rsidRDefault="00145FC4" w:rsidP="00145FC4">
            <w:pPr>
              <w:jc w:val="center"/>
              <w:rPr>
                <w:rFonts w:eastAsia="Andale Sans UI" w:cs="Arial"/>
                <w:kern w:val="1"/>
                <w:sz w:val="28"/>
                <w:szCs w:val="28"/>
              </w:rPr>
            </w:pPr>
            <w:r w:rsidRPr="00145FC4">
              <w:rPr>
                <w:rFonts w:eastAsia="Andale Sans UI" w:cs="Arial"/>
                <w:kern w:val="1"/>
                <w:sz w:val="28"/>
                <w:szCs w:val="28"/>
              </w:rPr>
              <w:t>1 экз.</w:t>
            </w:r>
          </w:p>
        </w:tc>
      </w:tr>
      <w:tr w:rsidR="00145FC4" w:rsidRPr="00145FC4" w:rsidTr="00AF354D">
        <w:tc>
          <w:tcPr>
            <w:tcW w:w="1188" w:type="dxa"/>
          </w:tcPr>
          <w:p w:rsidR="00145FC4" w:rsidRPr="00145FC4" w:rsidRDefault="00145FC4" w:rsidP="00145FC4">
            <w:pPr>
              <w:jc w:val="center"/>
              <w:rPr>
                <w:rFonts w:eastAsia="Andale Sans UI" w:cs="Arial"/>
                <w:kern w:val="1"/>
                <w:sz w:val="28"/>
                <w:szCs w:val="28"/>
              </w:rPr>
            </w:pPr>
            <w:r w:rsidRPr="00145FC4">
              <w:rPr>
                <w:rFonts w:eastAsia="Andale Sans UI" w:cs="Arial"/>
                <w:kern w:val="1"/>
                <w:sz w:val="28"/>
                <w:szCs w:val="28"/>
              </w:rPr>
              <w:t>2</w:t>
            </w:r>
          </w:p>
        </w:tc>
        <w:tc>
          <w:tcPr>
            <w:tcW w:w="6840" w:type="dxa"/>
          </w:tcPr>
          <w:p w:rsidR="00145FC4" w:rsidRPr="00145FC4" w:rsidRDefault="00145FC4" w:rsidP="00145FC4">
            <w:pPr>
              <w:rPr>
                <w:rFonts w:eastAsia="Andale Sans UI" w:cs="Arial"/>
                <w:kern w:val="1"/>
                <w:sz w:val="28"/>
                <w:szCs w:val="28"/>
              </w:rPr>
            </w:pPr>
            <w:r w:rsidRPr="00145FC4">
              <w:rPr>
                <w:rFonts w:eastAsia="Andale Sans UI" w:cs="Arial"/>
                <w:kern w:val="1"/>
                <w:sz w:val="28"/>
                <w:szCs w:val="28"/>
              </w:rPr>
              <w:t>Сайт</w:t>
            </w:r>
          </w:p>
        </w:tc>
        <w:tc>
          <w:tcPr>
            <w:tcW w:w="2393" w:type="dxa"/>
          </w:tcPr>
          <w:p w:rsidR="00145FC4" w:rsidRPr="00145FC4" w:rsidRDefault="00145FC4" w:rsidP="00145FC4">
            <w:pPr>
              <w:jc w:val="center"/>
              <w:rPr>
                <w:rFonts w:eastAsia="Andale Sans UI" w:cs="Arial"/>
                <w:kern w:val="1"/>
                <w:sz w:val="28"/>
                <w:szCs w:val="28"/>
              </w:rPr>
            </w:pPr>
            <w:r w:rsidRPr="00145FC4">
              <w:rPr>
                <w:rFonts w:eastAsia="Andale Sans UI" w:cs="Arial"/>
                <w:kern w:val="1"/>
                <w:sz w:val="28"/>
                <w:szCs w:val="28"/>
              </w:rPr>
              <w:t>1 экз.</w:t>
            </w:r>
          </w:p>
        </w:tc>
      </w:tr>
    </w:tbl>
    <w:p w:rsidR="00145FC4" w:rsidRPr="00145FC4" w:rsidRDefault="00145FC4" w:rsidP="00145FC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Arial"/>
          <w:kern w:val="1"/>
          <w:sz w:val="28"/>
          <w:szCs w:val="28"/>
        </w:rPr>
      </w:pPr>
    </w:p>
    <w:p w:rsidR="00145FC4" w:rsidRPr="00145FC4" w:rsidRDefault="00145FC4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  <w:r w:rsidRPr="00145FC4">
        <w:rPr>
          <w:rFonts w:ascii="Times New Roman" w:eastAsia="Andale Sans UI" w:hAnsi="Times New Roman" w:cs="Arial"/>
          <w:kern w:val="1"/>
          <w:sz w:val="28"/>
          <w:szCs w:val="28"/>
        </w:rPr>
        <w:t>Итого: 2, экземпляров – 2</w:t>
      </w:r>
    </w:p>
    <w:p w:rsidR="00145FC4" w:rsidRPr="00145FC4" w:rsidRDefault="00145FC4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</w:p>
    <w:p w:rsidR="00145FC4" w:rsidRPr="00145FC4" w:rsidRDefault="00145FC4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</w:p>
    <w:p w:rsidR="00145FC4" w:rsidRPr="00145FC4" w:rsidRDefault="00145FC4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</w:p>
    <w:p w:rsidR="00145FC4" w:rsidRPr="00145FC4" w:rsidRDefault="00145FC4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</w:p>
    <w:p w:rsidR="00145FC4" w:rsidRPr="00145FC4" w:rsidRDefault="00145FC4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</w:p>
    <w:p w:rsidR="00145FC4" w:rsidRPr="00145FC4" w:rsidRDefault="00145FC4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</w:p>
    <w:p w:rsidR="00145FC4" w:rsidRPr="00145FC4" w:rsidRDefault="00145FC4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</w:p>
    <w:p w:rsidR="00145FC4" w:rsidRPr="00145FC4" w:rsidRDefault="00145FC4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  <w:r w:rsidRPr="00145FC4">
        <w:rPr>
          <w:rFonts w:ascii="Times New Roman" w:eastAsia="Andale Sans UI" w:hAnsi="Times New Roman" w:cs="Arial"/>
          <w:kern w:val="1"/>
          <w:sz w:val="28"/>
          <w:szCs w:val="28"/>
        </w:rPr>
        <w:t>Заместитель Главы</w:t>
      </w:r>
    </w:p>
    <w:p w:rsidR="00145FC4" w:rsidRPr="00145FC4" w:rsidRDefault="00145FC4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  <w:r w:rsidRPr="00145FC4">
        <w:rPr>
          <w:rFonts w:ascii="Times New Roman" w:eastAsia="Andale Sans UI" w:hAnsi="Times New Roman" w:cs="Arial"/>
          <w:kern w:val="1"/>
          <w:sz w:val="28"/>
          <w:szCs w:val="28"/>
        </w:rPr>
        <w:t>Администрации города –</w:t>
      </w:r>
    </w:p>
    <w:p w:rsidR="00145FC4" w:rsidRPr="00145FC4" w:rsidRDefault="00145FC4" w:rsidP="00145FC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Arial"/>
          <w:kern w:val="1"/>
          <w:sz w:val="28"/>
          <w:szCs w:val="28"/>
        </w:rPr>
      </w:pPr>
      <w:r w:rsidRPr="00145FC4">
        <w:rPr>
          <w:rFonts w:ascii="Times New Roman" w:eastAsia="Andale Sans UI" w:hAnsi="Times New Roman" w:cs="Arial"/>
          <w:kern w:val="1"/>
          <w:sz w:val="28"/>
          <w:szCs w:val="28"/>
        </w:rPr>
        <w:t>начальник финансового управления                                                Т.В. Коденцова</w:t>
      </w:r>
    </w:p>
    <w:p w:rsidR="00145FC4" w:rsidRPr="00145FC4" w:rsidRDefault="00145FC4" w:rsidP="00145FC4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145FC4" w:rsidRPr="00145FC4" w:rsidRDefault="00145FC4" w:rsidP="00145FC4">
      <w:pPr>
        <w:spacing w:line="240" w:lineRule="auto"/>
        <w:contextualSpacing/>
        <w:jc w:val="both"/>
        <w:rPr>
          <w:sz w:val="28"/>
          <w:szCs w:val="28"/>
        </w:rPr>
      </w:pPr>
    </w:p>
    <w:p w:rsidR="00145FC4" w:rsidRPr="005B7FA4" w:rsidRDefault="00145FC4" w:rsidP="00145FC4">
      <w:pPr>
        <w:spacing w:line="240" w:lineRule="auto"/>
        <w:contextualSpacing/>
        <w:jc w:val="both"/>
        <w:rPr>
          <w:sz w:val="28"/>
          <w:szCs w:val="28"/>
        </w:rPr>
      </w:pPr>
    </w:p>
    <w:sectPr w:rsidR="00145FC4" w:rsidRPr="005B7FA4" w:rsidSect="005B7FA4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MS Mincho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C0E90"/>
    <w:multiLevelType w:val="hybridMultilevel"/>
    <w:tmpl w:val="D7CA20CC"/>
    <w:lvl w:ilvl="0" w:tplc="7224318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E953DA"/>
    <w:multiLevelType w:val="multilevel"/>
    <w:tmpl w:val="D8B4EA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41370D97"/>
    <w:multiLevelType w:val="hybridMultilevel"/>
    <w:tmpl w:val="131C557E"/>
    <w:lvl w:ilvl="0" w:tplc="49687420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BD71DB9"/>
    <w:multiLevelType w:val="hybridMultilevel"/>
    <w:tmpl w:val="17300B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563D0"/>
    <w:multiLevelType w:val="hybridMultilevel"/>
    <w:tmpl w:val="D4182C3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EBF4111"/>
    <w:multiLevelType w:val="hybridMultilevel"/>
    <w:tmpl w:val="E2BE1E9A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53751C"/>
    <w:multiLevelType w:val="multilevel"/>
    <w:tmpl w:val="05AA8F7C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72B"/>
    <w:rsid w:val="00022154"/>
    <w:rsid w:val="00080960"/>
    <w:rsid w:val="00145FC4"/>
    <w:rsid w:val="001A28C1"/>
    <w:rsid w:val="001A687B"/>
    <w:rsid w:val="00296D79"/>
    <w:rsid w:val="002F1AF5"/>
    <w:rsid w:val="00311748"/>
    <w:rsid w:val="0036780E"/>
    <w:rsid w:val="0038408B"/>
    <w:rsid w:val="003A5FCE"/>
    <w:rsid w:val="00463F2B"/>
    <w:rsid w:val="004906FB"/>
    <w:rsid w:val="0053117E"/>
    <w:rsid w:val="005365C1"/>
    <w:rsid w:val="00545CA8"/>
    <w:rsid w:val="00554B71"/>
    <w:rsid w:val="005703D2"/>
    <w:rsid w:val="005B7FA4"/>
    <w:rsid w:val="005C2F2A"/>
    <w:rsid w:val="00645E1F"/>
    <w:rsid w:val="006B6C3B"/>
    <w:rsid w:val="006C5C54"/>
    <w:rsid w:val="006D52E9"/>
    <w:rsid w:val="006E10F6"/>
    <w:rsid w:val="007210DB"/>
    <w:rsid w:val="00742BBA"/>
    <w:rsid w:val="007666BA"/>
    <w:rsid w:val="00795A65"/>
    <w:rsid w:val="007C5E7B"/>
    <w:rsid w:val="007F2FE4"/>
    <w:rsid w:val="00802101"/>
    <w:rsid w:val="00830AAD"/>
    <w:rsid w:val="00954092"/>
    <w:rsid w:val="0099572B"/>
    <w:rsid w:val="00A471CF"/>
    <w:rsid w:val="00A51618"/>
    <w:rsid w:val="00A51EBC"/>
    <w:rsid w:val="00A979FF"/>
    <w:rsid w:val="00AC4A9F"/>
    <w:rsid w:val="00B74E75"/>
    <w:rsid w:val="00B871EC"/>
    <w:rsid w:val="00C22FE6"/>
    <w:rsid w:val="00C25A86"/>
    <w:rsid w:val="00C73BF2"/>
    <w:rsid w:val="00CA094D"/>
    <w:rsid w:val="00CB26A1"/>
    <w:rsid w:val="00E07FBA"/>
    <w:rsid w:val="00E94396"/>
    <w:rsid w:val="00F20060"/>
    <w:rsid w:val="00FC6D66"/>
    <w:rsid w:val="00FE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6750B"/>
  <w15:chartTrackingRefBased/>
  <w15:docId w15:val="{7252FA9D-D20B-4592-A3BB-F0C9AD713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6A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formattext">
    <w:name w:val="formattext"/>
    <w:basedOn w:val="a"/>
    <w:rsid w:val="00F20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145FC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4A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4A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8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04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59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7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5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4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290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1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38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9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83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9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12</Pages>
  <Words>3789</Words>
  <Characters>21598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2020-07-20T07:20:00Z</cp:lastPrinted>
  <dcterms:created xsi:type="dcterms:W3CDTF">2020-07-14T07:25:00Z</dcterms:created>
  <dcterms:modified xsi:type="dcterms:W3CDTF">2020-07-20T07:23:00Z</dcterms:modified>
</cp:coreProperties>
</file>