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65" w:rsidRPr="00795A65" w:rsidRDefault="00795A65" w:rsidP="00795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95A65" w:rsidRPr="00795A65" w:rsidRDefault="00795A65" w:rsidP="007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A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НОВОШАХТИНСКА</w:t>
      </w:r>
    </w:p>
    <w:p w:rsidR="00795A65" w:rsidRPr="00795A65" w:rsidRDefault="00795A65" w:rsidP="00795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5A65" w:rsidRPr="00795A65" w:rsidRDefault="00795A65" w:rsidP="007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95A6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95A65" w:rsidRPr="00795A65" w:rsidRDefault="00795A65" w:rsidP="00795A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95A65" w:rsidRPr="00795A65" w:rsidRDefault="00795A65" w:rsidP="00795A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                  </w:t>
      </w: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г. Новошахтинск</w:t>
      </w:r>
    </w:p>
    <w:p w:rsidR="00795A65" w:rsidRPr="00795A65" w:rsidRDefault="00795A65" w:rsidP="00795A6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ru-RU"/>
        </w:rPr>
      </w:pPr>
    </w:p>
    <w:p w:rsidR="00795A65" w:rsidRPr="00795A65" w:rsidRDefault="00795A65" w:rsidP="0079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Методики оценки эффективности налоговых расходов</w:t>
      </w:r>
      <w:r w:rsidRPr="00795A6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9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795A6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9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Новошахтинск»</w:t>
      </w:r>
    </w:p>
    <w:p w:rsidR="00795A65" w:rsidRPr="00795A65" w:rsidRDefault="00795A65" w:rsidP="0079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статьёй 174</w:t>
      </w:r>
      <w:r w:rsidRPr="00795A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постановлением Правительства Российской Федерации от 22.06 2019 № 796 «Об общих требованиях к оценке налоговых расходов субъектов Российской Федерации и муниципальных образований», 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Методику оценки эффективности налоговых расходов муниципального образования «Город Новошахтинск» согласно приложению.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795A6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распространяется на правоотношения, возникшие с 1 января 2020 года.</w:t>
      </w:r>
    </w:p>
    <w:p w:rsidR="00795A65" w:rsidRPr="00795A65" w:rsidRDefault="00795A65" w:rsidP="00145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города – начальника финансового управления </w:t>
      </w:r>
      <w:proofErr w:type="spellStart"/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Коденцову</w:t>
      </w:r>
      <w:proofErr w:type="spellEnd"/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</w:t>
      </w:r>
      <w:bookmarkStart w:id="0" w:name="_GoBack"/>
      <w:bookmarkEnd w:id="0"/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С.А. Бондаренко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95A65" w:rsidRPr="00795A65" w:rsidRDefault="00795A65" w:rsidP="0014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795A65" w:rsidRPr="00795A65" w:rsidRDefault="00795A65" w:rsidP="0014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</w:t>
      </w:r>
    </w:p>
    <w:p w:rsidR="00795A65" w:rsidRPr="00795A65" w:rsidRDefault="00795A65" w:rsidP="0014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Куратор и руководитель: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 xml:space="preserve">Заместитель Главы Администрации города – 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начальник финансового управления                                                  Т.В. Коденцова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ab/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Исполнитель: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ведущий экономист                                                              Елена Александровна Завада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р.т. 2-34-47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Согласовано: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Начальник отдела доходов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финансового управления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Администрации города                                                                         С.Н. Ляшенко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Управляющий делами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Администрации города                                                                       Ю.А. Лубенцов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Начальник юридического отдела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Администрации города                                                                          И.Н. Суркова</w:t>
      </w:r>
    </w:p>
    <w:p w:rsidR="003A5FCE" w:rsidRPr="003A5FCE" w:rsidRDefault="003A5FCE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C3B" w:rsidRDefault="006B6C3B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95A65"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95A65" w:rsidRPr="00795A65" w:rsidRDefault="00795A65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95A65" w:rsidRPr="00795A65" w:rsidRDefault="00795A65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95A65" w:rsidRPr="00795A65" w:rsidRDefault="00795A65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налоговых расходов 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«Город Новошахтинск» 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— муниципальное образование)</w:t>
      </w:r>
    </w:p>
    <w:p w:rsidR="00795A65" w:rsidRDefault="00795A6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FA4" w:rsidRDefault="00795A6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B7FA4" w:rsidRPr="001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802101" w:rsidRPr="001A687B" w:rsidRDefault="00802101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6A1" w:rsidRDefault="00830AAD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Настоящая методика определяет общие требования к порядку и критериям оценки эффективности налоговых расходов муниципальн</w:t>
      </w:r>
      <w:r w:rsidR="00CB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образования.</w:t>
      </w:r>
    </w:p>
    <w:p w:rsidR="005B7FA4" w:rsidRDefault="00795A65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настоящей методики:</w:t>
      </w:r>
    </w:p>
    <w:p w:rsidR="00145FC4" w:rsidRDefault="00CB26A1" w:rsidP="00145FC4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25A">
        <w:rPr>
          <w:rFonts w:ascii="Times New Roman" w:hAnsi="Times New Roman" w:cs="Times New Roman"/>
          <w:sz w:val="28"/>
          <w:szCs w:val="28"/>
        </w:rPr>
        <w:t xml:space="preserve"> налоговым расходам муниципального образования относятся:</w:t>
      </w:r>
    </w:p>
    <w:p w:rsidR="00CB26A1" w:rsidRPr="00342CFF" w:rsidRDefault="00145FC4" w:rsidP="00145FC4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26A1" w:rsidRPr="00342CFF">
        <w:rPr>
          <w:rFonts w:ascii="Times New Roman" w:hAnsi="Times New Roman"/>
          <w:sz w:val="28"/>
          <w:szCs w:val="28"/>
        </w:rPr>
        <w:t>выпадающие доходы бюджет</w:t>
      </w:r>
      <w:r w:rsidR="00CB26A1">
        <w:rPr>
          <w:rFonts w:ascii="Times New Roman" w:hAnsi="Times New Roman"/>
          <w:sz w:val="28"/>
          <w:szCs w:val="28"/>
        </w:rPr>
        <w:t>а города</w:t>
      </w:r>
      <w:r w:rsidR="00CB26A1" w:rsidRPr="00342CFF">
        <w:rPr>
          <w:rFonts w:ascii="Times New Roman" w:hAnsi="Times New Roman"/>
          <w:sz w:val="28"/>
          <w:szCs w:val="28"/>
        </w:rPr>
        <w:t>, возникающие в том числе в связи с предоставлением налоговых льгот по местным налогам (земельный налог, налог на имущество физических лиц) и сборам (торговый сбор);</w:t>
      </w:r>
    </w:p>
    <w:p w:rsidR="00CB26A1" w:rsidRPr="00342CFF" w:rsidRDefault="00145FC4" w:rsidP="00145FC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B26A1" w:rsidRPr="00342CFF">
        <w:rPr>
          <w:rFonts w:ascii="Times New Roman" w:hAnsi="Times New Roman"/>
          <w:sz w:val="28"/>
          <w:szCs w:val="28"/>
        </w:rPr>
        <w:t>выпадающие доходы, возникающие в связи со снижением налоговой ставки, установленной Налоговым кодексом Российской Федерации, установлением корректирующего коэффициента базовой доходности по единому налогу на вмененный доход для отдельных видов деятельности;</w:t>
      </w:r>
    </w:p>
    <w:p w:rsidR="00CB26A1" w:rsidRPr="00145FC4" w:rsidRDefault="00145FC4" w:rsidP="00145F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B26A1" w:rsidRPr="00145FC4">
        <w:rPr>
          <w:rFonts w:ascii="Times New Roman" w:hAnsi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5B7FA4" w:rsidRPr="005B7FA4" w:rsidRDefault="00CB26A1" w:rsidP="00145F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</w:rPr>
        <w:t>Перечень налоговых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формируется в порядке, установленном </w:t>
      </w:r>
      <w:r w:rsidR="00554B7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Новошахтинска от 29.11.2019 № 1230 «</w:t>
      </w:r>
      <w:r w:rsidR="00554B71" w:rsidRPr="00554B71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перечня налоговых расходов</w:t>
      </w:r>
      <w:r w:rsidR="0055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B71" w:rsidRPr="00554B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Новошахтинск» и оценки налоговых расходов муниципального образования «Город Новошахтинск»</w:t>
      </w:r>
      <w:r w:rsidR="0055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</w:t>
      </w:r>
      <w:proofErr w:type="spellStart"/>
      <w:r w:rsidR="0072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Новошахтинской</w:t>
      </w:r>
      <w:proofErr w:type="spellEnd"/>
      <w:r w:rsidR="0072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</w:t>
      </w:r>
    </w:p>
    <w:p w:rsidR="007210DB" w:rsidRDefault="007210DB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муниципального образования включает все налоговые расходы, установленные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</w:t>
      </w:r>
    </w:p>
    <w:p w:rsidR="005B7FA4" w:rsidRPr="005B7FA4" w:rsidRDefault="007210DB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</w:t>
      </w:r>
      <w:r w:rsidR="007C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налоговые расходы могут соответствовать нескольким целям социально-экономического развития, отнесенным к разным </w:t>
      </w:r>
      <w:r w:rsidR="007C5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программам. В этом случае они относятся к нераспределенным </w:t>
      </w:r>
      <w:proofErr w:type="gramStart"/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</w:t>
      </w:r>
      <w:r w:rsidR="007C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</w:t>
      </w:r>
      <w:proofErr w:type="gramEnd"/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FA4" w:rsidRPr="005B7FA4" w:rsidRDefault="007C5E7B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CA094D" w:rsidRDefault="00CA094D" w:rsidP="00145F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EBC" w:rsidRDefault="00795A6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B7FA4" w:rsidRPr="001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требования к порядку и критериям оценки эффективности налоговых расходов</w:t>
      </w:r>
      <w:r w:rsidR="002F1AF5" w:rsidRPr="001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7FA4" w:rsidRPr="001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B7FA4" w:rsidRPr="001A687B" w:rsidRDefault="002F1AF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B7FA4" w:rsidRDefault="002F1AF5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осуществляется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Новошахтинска от 29.11.2019 № 1230 «</w:t>
      </w:r>
      <w:r w:rsidRPr="00554B71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перечня налоговых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B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Новошахтинск» и оценки налоговых расходов муниципального образования «Город Новошахтинск»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общими требованиями, 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разделом.</w:t>
      </w:r>
    </w:p>
    <w:p w:rsidR="002F1AF5" w:rsidRPr="005B7FA4" w:rsidRDefault="002F1AF5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2410">
        <w:rPr>
          <w:rFonts w:ascii="Times New Roman" w:hAnsi="Times New Roman" w:cs="Times New Roman"/>
          <w:sz w:val="28"/>
          <w:szCs w:val="28"/>
        </w:rPr>
        <w:t>Оценка налоговых расходов муниципального образования включает комплекс мероприятий по оценке объемов и оценке эффективности налоговых расходов муниципального образования.</w:t>
      </w:r>
    </w:p>
    <w:p w:rsidR="005B7FA4" w:rsidRPr="006C5C54" w:rsidRDefault="002F1AF5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B7FA4" w:rsidRPr="006C5C54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 w:rsidRPr="006C5C54">
        <w:rPr>
          <w:rFonts w:ascii="Times New Roman" w:hAnsi="Times New Roman" w:cs="Times New Roman"/>
          <w:sz w:val="28"/>
          <w:szCs w:val="28"/>
        </w:rPr>
        <w:t xml:space="preserve"> </w:t>
      </w:r>
      <w:r w:rsidR="005B7FA4" w:rsidRPr="006C5C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осуществляется </w:t>
      </w:r>
      <w:r w:rsidR="006C5C54" w:rsidRPr="006C5C54">
        <w:rPr>
          <w:rFonts w:ascii="Times New Roman" w:hAnsi="Times New Roman" w:cs="Times New Roman"/>
          <w:sz w:val="28"/>
          <w:szCs w:val="28"/>
        </w:rPr>
        <w:t>орган</w:t>
      </w:r>
      <w:r w:rsidR="006C5C54">
        <w:rPr>
          <w:rFonts w:ascii="Times New Roman" w:hAnsi="Times New Roman" w:cs="Times New Roman"/>
          <w:sz w:val="28"/>
          <w:szCs w:val="28"/>
        </w:rPr>
        <w:t>ом</w:t>
      </w:r>
      <w:r w:rsidR="006C5C54" w:rsidRPr="006C5C54">
        <w:rPr>
          <w:rFonts w:ascii="Times New Roman" w:hAnsi="Times New Roman" w:cs="Times New Roman"/>
          <w:sz w:val="28"/>
          <w:szCs w:val="28"/>
        </w:rPr>
        <w:t xml:space="preserve"> исполнительной власти муниципального образования, ответственны</w:t>
      </w:r>
      <w:r w:rsidR="006C5C54">
        <w:rPr>
          <w:rFonts w:ascii="Times New Roman" w:hAnsi="Times New Roman" w:cs="Times New Roman"/>
          <w:sz w:val="28"/>
          <w:szCs w:val="28"/>
        </w:rPr>
        <w:t>м</w:t>
      </w:r>
      <w:r w:rsidR="006C5C54" w:rsidRPr="006C5C54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и (или) целей социально-экономического развития </w:t>
      </w:r>
      <w:r w:rsidR="006C5C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5C54" w:rsidRPr="006C5C54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города Новошахтинска </w:t>
      </w:r>
      <w:r w:rsidR="005B7FA4" w:rsidRPr="006C5C54">
        <w:rPr>
          <w:rFonts w:ascii="Times New Roman" w:hAnsi="Times New Roman" w:cs="Times New Roman"/>
          <w:sz w:val="28"/>
          <w:szCs w:val="28"/>
        </w:rPr>
        <w:t>(далее - куратор):</w:t>
      </w:r>
    </w:p>
    <w:p w:rsidR="005B7FA4" w:rsidRPr="005B7FA4" w:rsidRDefault="00B871EC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расходам, распределенным по Программам - ответственным исполнителем соответствующей муниципальной программы (далее - ответственный исполнитель);</w:t>
      </w:r>
    </w:p>
    <w:p w:rsidR="00B871EC" w:rsidRPr="006C5C54" w:rsidRDefault="00B871EC" w:rsidP="00145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FA4"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нераспределенным и непрограммным налоговым </w:t>
      </w:r>
      <w:r w:rsidR="005B7FA4" w:rsidRPr="006C5C54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6C5C54">
        <w:rPr>
          <w:rFonts w:ascii="Times New Roman" w:hAnsi="Times New Roman" w:cs="Times New Roman"/>
          <w:sz w:val="28"/>
          <w:szCs w:val="28"/>
        </w:rPr>
        <w:t>–</w:t>
      </w:r>
      <w:r w:rsidR="005B7FA4" w:rsidRPr="006C5C54">
        <w:rPr>
          <w:rFonts w:ascii="Times New Roman" w:hAnsi="Times New Roman" w:cs="Times New Roman"/>
          <w:sz w:val="28"/>
          <w:szCs w:val="28"/>
        </w:rPr>
        <w:t xml:space="preserve"> </w:t>
      </w:r>
      <w:r w:rsidR="006C5C54" w:rsidRPr="006C5C54">
        <w:rPr>
          <w:rFonts w:ascii="Times New Roman" w:hAnsi="Times New Roman" w:cs="Times New Roman"/>
          <w:sz w:val="28"/>
          <w:szCs w:val="28"/>
        </w:rPr>
        <w:t>органом местного самоуправления, определенным администрацией муниципального образования</w:t>
      </w:r>
    </w:p>
    <w:p w:rsidR="00B871EC" w:rsidRDefault="00B74E75" w:rsidP="00145FC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71EC">
        <w:rPr>
          <w:rFonts w:ascii="Times New Roman" w:hAnsi="Times New Roman" w:cs="Times New Roman"/>
          <w:sz w:val="28"/>
          <w:szCs w:val="28"/>
        </w:rPr>
        <w:t>Куратор налогового расхода согласно общим требованиям:</w:t>
      </w:r>
    </w:p>
    <w:p w:rsidR="00B871EC" w:rsidRPr="00342CFF" w:rsidRDefault="00B871EC" w:rsidP="00145FC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осуществляет оценку эффективности налоговых расходов муниципального образования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 w:rsidR="00B871EC" w:rsidRPr="00342CFF" w:rsidRDefault="00B871EC" w:rsidP="00145FC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устанавливает при необходимости дополнительные (иные) критерии целесообразности налоговых льгот для плательщиков;</w:t>
      </w:r>
    </w:p>
    <w:p w:rsidR="00B871EC" w:rsidRPr="00342CFF" w:rsidRDefault="00B871EC" w:rsidP="00145FC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 xml:space="preserve">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программы муниципального образования и (или) целей социально-экономической политики муниципального образования, а также о наличии или об отсутствии более результативных (менее затратных для местного бюджета альтернативных механизмов достижения целей муниципального </w:t>
      </w:r>
      <w:r w:rsidRPr="00342CFF">
        <w:rPr>
          <w:rFonts w:ascii="Times New Roman" w:hAnsi="Times New Roman"/>
          <w:sz w:val="28"/>
          <w:szCs w:val="28"/>
        </w:rPr>
        <w:lastRenderedPageBreak/>
        <w:t>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:rsidR="00B74E75" w:rsidRDefault="00B871EC" w:rsidP="00145FC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E75">
        <w:rPr>
          <w:rFonts w:ascii="Times New Roman" w:hAnsi="Times New Roman"/>
          <w:sz w:val="28"/>
          <w:szCs w:val="28"/>
        </w:rPr>
        <w:t xml:space="preserve">представляет предложения о сохранении (уточнении, отмене) льгот для плательщиков. </w:t>
      </w:r>
    </w:p>
    <w:p w:rsidR="00B74E75" w:rsidRPr="00B74E75" w:rsidRDefault="00B74E75" w:rsidP="00145FC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74E75">
        <w:rPr>
          <w:rFonts w:ascii="Times New Roman" w:hAnsi="Times New Roman"/>
          <w:sz w:val="28"/>
          <w:szCs w:val="28"/>
        </w:rPr>
        <w:t>Куратор налогового расхода муниципального образования самостоятельно определяет целевую категорию соответствующего налогового расхода исходя из характера цели налогового расхода, а также категории плательщиков, воспользовавшихся налоговой льготой. Общими требованиями предусмотрены три целевые категории налоговых расходов:</w:t>
      </w:r>
    </w:p>
    <w:p w:rsidR="00B74E75" w:rsidRPr="006B258F" w:rsidRDefault="00B74E75" w:rsidP="00145FC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B258F">
        <w:rPr>
          <w:rFonts w:ascii="Times New Roman" w:hAnsi="Times New Roman"/>
          <w:sz w:val="28"/>
          <w:szCs w:val="28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B74E75" w:rsidRPr="006B258F" w:rsidRDefault="00B74E75" w:rsidP="00145FC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эту категорию могут относиться только те налоговые расходы, которые напрямую способствуют снижению налоговой нагрузки населения, или направлены на создание благоприятных условий для оказания услуг в социальной сфере, повышения их качества и доступности.</w:t>
      </w:r>
    </w:p>
    <w:p w:rsidR="00B74E75" w:rsidRPr="006B258F" w:rsidRDefault="00FE0350" w:rsidP="00145FC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74E75" w:rsidRPr="006B258F">
        <w:rPr>
          <w:rFonts w:ascii="Times New Roman" w:hAnsi="Times New Roman"/>
          <w:sz w:val="28"/>
          <w:szCs w:val="28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74E75" w:rsidRPr="006B258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B74E75" w:rsidRPr="006B258F">
        <w:rPr>
          <w:rFonts w:ascii="Times New Roman" w:hAnsi="Times New Roman"/>
          <w:sz w:val="28"/>
          <w:szCs w:val="28"/>
        </w:rPr>
        <w:t>.</w:t>
      </w:r>
    </w:p>
    <w:p w:rsidR="00B74E75" w:rsidRPr="006B258F" w:rsidRDefault="00FE0350" w:rsidP="00145FC4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="00B74E75" w:rsidRPr="006B258F">
        <w:rPr>
          <w:rFonts w:ascii="Times New Roman" w:hAnsi="Times New Roman"/>
          <w:sz w:val="28"/>
          <w:szCs w:val="28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B74E75" w:rsidRPr="006B258F" w:rsidRDefault="00B74E75" w:rsidP="00145FC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случае, если налоговой льготой воспользовался один налогоплательщик, то при заключении соглашений между </w:t>
      </w:r>
      <w:r w:rsidR="00FE0350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Pr="006B258F">
        <w:rPr>
          <w:rFonts w:ascii="Times New Roman" w:hAnsi="Times New Roman" w:cs="Times New Roman"/>
          <w:sz w:val="28"/>
          <w:szCs w:val="28"/>
        </w:rPr>
        <w:t xml:space="preserve"> и налогоплательщиком, имеющим право на налоговые льготы, может быть урегулирован порядок предоставления от такого налогоплательщика информации для оценки налоговых расходов муниципального образования.</w:t>
      </w:r>
    </w:p>
    <w:p w:rsidR="001A687B" w:rsidRPr="006B258F" w:rsidRDefault="00795A65" w:rsidP="00145FC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687B">
        <w:rPr>
          <w:rFonts w:ascii="Times New Roman" w:hAnsi="Times New Roman" w:cs="Times New Roman"/>
          <w:sz w:val="28"/>
          <w:szCs w:val="28"/>
        </w:rPr>
        <w:t xml:space="preserve">. </w:t>
      </w:r>
      <w:r w:rsidR="001A687B" w:rsidRPr="006B258F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включает:</w:t>
      </w:r>
    </w:p>
    <w:p w:rsidR="001A687B" w:rsidRPr="006E10F6" w:rsidRDefault="001A687B" w:rsidP="00145FC4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а) оценку </w:t>
      </w:r>
      <w:r w:rsidRPr="006E10F6">
        <w:rPr>
          <w:rFonts w:ascii="Times New Roman" w:hAnsi="Times New Roman"/>
          <w:sz w:val="28"/>
          <w:szCs w:val="28"/>
        </w:rPr>
        <w:t>целесообразности налоговых расходов муниципального образования;</w:t>
      </w:r>
    </w:p>
    <w:p w:rsidR="001A687B" w:rsidRPr="006E10F6" w:rsidRDefault="001A687B" w:rsidP="00145FC4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10F6">
        <w:rPr>
          <w:rFonts w:ascii="Times New Roman" w:hAnsi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C25A86" w:rsidRPr="00C25A86" w:rsidRDefault="0038408B" w:rsidP="00145FC4">
      <w:pPr>
        <w:spacing w:before="120"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C25A86" w:rsidRPr="00C25A86">
        <w:rPr>
          <w:rFonts w:ascii="Times New Roman" w:eastAsia="Times New Roman" w:hAnsi="Times New Roman" w:cs="Times New Roman"/>
          <w:b/>
          <w:sz w:val="28"/>
          <w:szCs w:val="28"/>
        </w:rPr>
        <w:t>Оценка целесообразности налоговых расходов муниципальн</w:t>
      </w:r>
      <w:r w:rsidR="00C25A86" w:rsidRPr="006E10F6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C25A86" w:rsidRPr="00C25A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C25A86" w:rsidRPr="006E10F6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C25A86" w:rsidRPr="00C25A86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86">
        <w:rPr>
          <w:rFonts w:ascii="Times New Roman" w:eastAsia="Times New Roman" w:hAnsi="Times New Roman" w:cs="Times New Roman"/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C25A86" w:rsidRPr="00C25A86" w:rsidRDefault="00C25A86" w:rsidP="00145FC4">
      <w:pPr>
        <w:numPr>
          <w:ilvl w:val="0"/>
          <w:numId w:val="4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86">
        <w:rPr>
          <w:rFonts w:ascii="Times New Roman" w:eastAsia="Times New Roman" w:hAnsi="Times New Roman" w:cs="Times New Roman"/>
          <w:sz w:val="28"/>
          <w:szCs w:val="28"/>
        </w:rPr>
        <w:t>соответствие налоговых расходов муниципального образования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25A86" w:rsidRPr="00C25A86" w:rsidRDefault="00C25A86" w:rsidP="00145FC4">
      <w:pPr>
        <w:numPr>
          <w:ilvl w:val="0"/>
          <w:numId w:val="4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86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плательщиками предоставленных налоговых льгот, которая характеризуется соотношением численности плательщиков, </w:t>
      </w:r>
      <w:r w:rsidRPr="00C25A8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воспользовавшихся правом на льготы, и общей численности плательщиков, за 5-летний период.</w:t>
      </w:r>
    </w:p>
    <w:p w:rsidR="0038408B" w:rsidRDefault="0038408B" w:rsidP="00145FC4">
      <w:pPr>
        <w:spacing w:before="12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A86" w:rsidRPr="00C25A86" w:rsidRDefault="0038408B" w:rsidP="00145FC4">
      <w:pPr>
        <w:spacing w:before="12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2.1.1 </w:t>
      </w:r>
      <w:r w:rsidR="00C25A86" w:rsidRPr="00C25A86">
        <w:rPr>
          <w:rFonts w:ascii="Times New Roman" w:eastAsia="Times New Roman" w:hAnsi="Times New Roman" w:cs="Times New Roman"/>
          <w:b/>
          <w:sz w:val="28"/>
          <w:szCs w:val="28"/>
        </w:rPr>
        <w:t>Оценка соответствия налоговых расходов муниципального образования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</w:t>
      </w:r>
    </w:p>
    <w:p w:rsidR="0038408B" w:rsidRDefault="0038408B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A86" w:rsidRPr="00C25A86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86">
        <w:rPr>
          <w:rFonts w:ascii="Times New Roman" w:eastAsia="Times New Roman" w:hAnsi="Times New Roman" w:cs="Times New Roman"/>
          <w:sz w:val="28"/>
          <w:szCs w:val="28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муниципального образования, не относящейся к муниципальным программам.</w:t>
      </w:r>
    </w:p>
    <w:p w:rsidR="00C25A86" w:rsidRPr="00C25A86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86">
        <w:rPr>
          <w:rFonts w:ascii="Times New Roman" w:eastAsia="Times New Roman" w:hAnsi="Times New Roman" w:cs="Times New Roman"/>
          <w:sz w:val="28"/>
          <w:szCs w:val="28"/>
        </w:rPr>
        <w:t>Один налоговый расход может соответствовать нескольким целям муниципальных программ, структурных элементов и (или) целям социально-экономической политики, не 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25A8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5A86">
        <w:rPr>
          <w:rFonts w:ascii="Times New Roman" w:eastAsia="Times New Roman" w:hAnsi="Times New Roman" w:cs="Times New Roman"/>
          <w:sz w:val="28"/>
          <w:szCs w:val="28"/>
        </w:rPr>
        <w:t xml:space="preserve"> следует определить одну цель, которая в большей степени отражает цель предоставления налоговой льготы.</w:t>
      </w:r>
    </w:p>
    <w:p w:rsidR="00C25A86" w:rsidRPr="00C25A86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86">
        <w:rPr>
          <w:rFonts w:ascii="Times New Roman" w:eastAsia="Times New Roman" w:hAnsi="Times New Roman" w:cs="Times New Roman"/>
          <w:sz w:val="28"/>
          <w:szCs w:val="28"/>
        </w:rPr>
        <w:t>При оценке налоговых расходов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25A8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5A86">
        <w:rPr>
          <w:rFonts w:ascii="Times New Roman" w:eastAsia="Times New Roman" w:hAnsi="Times New Roman" w:cs="Times New Roman"/>
          <w:sz w:val="28"/>
          <w:szCs w:val="28"/>
        </w:rPr>
        <w:t xml:space="preserve"> 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</w:t>
      </w:r>
    </w:p>
    <w:p w:rsidR="00022154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86">
        <w:rPr>
          <w:rFonts w:ascii="Times New Roman" w:eastAsia="Times New Roman" w:hAnsi="Times New Roman" w:cs="Times New Roman"/>
          <w:sz w:val="28"/>
          <w:szCs w:val="28"/>
        </w:rPr>
        <w:t>Налоговые расходы муниципального образования могут соответствовать указанным целям следующим образом.</w:t>
      </w:r>
    </w:p>
    <w:p w:rsidR="00C25A86" w:rsidRPr="00C25A86" w:rsidRDefault="00022154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25A86" w:rsidRPr="00C25A86">
        <w:rPr>
          <w:rFonts w:ascii="Times New Roman" w:eastAsia="Times New Roman" w:hAnsi="Times New Roman" w:cs="Times New Roman"/>
          <w:sz w:val="28"/>
          <w:szCs w:val="28"/>
        </w:rPr>
        <w:t>Налоговый расход соответствует цели муниципальной программы.</w:t>
      </w:r>
    </w:p>
    <w:p w:rsidR="00022154" w:rsidRDefault="00C25A86" w:rsidP="00145FC4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86">
        <w:rPr>
          <w:rFonts w:ascii="Times New Roman" w:hAnsi="Times New Roman" w:cs="Times New Roman"/>
          <w:sz w:val="28"/>
          <w:szCs w:val="28"/>
        </w:rPr>
        <w:t>Налоговый расход соответствует цели муниципальной программы, если он в целом способствует развитию сферы социально-экономического развития, на достижение целей которой направлена муниципальная программа, и (или) соответствует целям нескольких структурных элементов одной муниципальной программы.</w:t>
      </w:r>
    </w:p>
    <w:p w:rsidR="00022154" w:rsidRDefault="00022154" w:rsidP="00145FC4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22154">
        <w:rPr>
          <w:rFonts w:ascii="Times New Roman" w:eastAsia="Times New Roman" w:hAnsi="Times New Roman" w:cs="Times New Roman"/>
          <w:sz w:val="28"/>
          <w:szCs w:val="28"/>
        </w:rPr>
        <w:t xml:space="preserve">Налоговый расход соответствует цели структурного элемента муниципальной программы. </w:t>
      </w:r>
    </w:p>
    <w:p w:rsidR="00022154" w:rsidRDefault="00022154" w:rsidP="00145FC4">
      <w:pPr>
        <w:spacing w:before="120"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22154">
        <w:rPr>
          <w:rFonts w:ascii="Times New Roman" w:eastAsiaTheme="majorEastAsia" w:hAnsi="Times New Roman" w:cs="Times New Roman"/>
          <w:bCs/>
          <w:iCs/>
          <w:sz w:val="28"/>
        </w:rPr>
        <w:t>Налоговый расход соответствует цели социально-экономической политики муниципального образования.</w:t>
      </w:r>
    </w:p>
    <w:p w:rsidR="00311748" w:rsidRDefault="00311748" w:rsidP="00145FC4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48" w:rsidRDefault="0038408B" w:rsidP="00145FC4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2.1.2 </w:t>
      </w:r>
      <w:r w:rsidR="00080960" w:rsidRPr="00080960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востребованности плательщиками предоставленных </w:t>
      </w:r>
    </w:p>
    <w:p w:rsidR="0038408B" w:rsidRPr="00080960" w:rsidRDefault="00080960" w:rsidP="00145FC4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960">
        <w:rPr>
          <w:rFonts w:ascii="Times New Roman" w:eastAsia="Times New Roman" w:hAnsi="Times New Roman" w:cs="Times New Roman"/>
          <w:b/>
          <w:sz w:val="28"/>
          <w:szCs w:val="28"/>
        </w:rPr>
        <w:t>налоговых льгот</w:t>
      </w:r>
    </w:p>
    <w:p w:rsidR="00F20060" w:rsidRPr="00F20060" w:rsidRDefault="00F20060" w:rsidP="00145FC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060">
        <w:rPr>
          <w:sz w:val="28"/>
          <w:szCs w:val="28"/>
        </w:rPr>
        <w:t xml:space="preserve">Оценка востребованности плательщиками предоставленных налоговых льгот, обусловленных налоговыми расходами, осуществляется путем соотношения </w:t>
      </w:r>
      <w:r w:rsidRPr="00F20060">
        <w:rPr>
          <w:sz w:val="28"/>
          <w:szCs w:val="28"/>
        </w:rPr>
        <w:lastRenderedPageBreak/>
        <w:t>численности плательщиков, воспользовавшихся правом на льготу, и общей численности плательщиков за 5-летний период отдельно по каждой льготе и рассчитывается по формуле:</w:t>
      </w:r>
    </w:p>
    <w:p w:rsidR="00F20060" w:rsidRDefault="00F20060" w:rsidP="00145FC4">
      <w:pPr>
        <w:pStyle w:val="formattext"/>
        <w:jc w:val="center"/>
        <w:rPr>
          <w:sz w:val="28"/>
          <w:szCs w:val="28"/>
        </w:rPr>
      </w:pPr>
      <w:r w:rsidRPr="00F20060">
        <w:rPr>
          <w:noProof/>
          <w:sz w:val="28"/>
          <w:szCs w:val="28"/>
        </w:rPr>
        <w:drawing>
          <wp:inline distT="0" distB="0" distL="0" distR="0" wp14:anchorId="08CDAF47" wp14:editId="28F950E6">
            <wp:extent cx="948690" cy="647065"/>
            <wp:effectExtent l="0" t="0" r="3810" b="635"/>
            <wp:docPr id="1" name="Рисунок 1" descr="Об утверждении Методики оценки эффективности налоговых расходов Российской Федерации, куратором которых является Министерство сельского хозяйства Российской Феде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ки оценки эффективности налоговых расходов Российской Федерации, куратором которых является Министерство сельского хозяйства Российской Федерации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60">
        <w:rPr>
          <w:sz w:val="28"/>
          <w:szCs w:val="28"/>
        </w:rPr>
        <w:t>,</w:t>
      </w:r>
      <w:r w:rsidRPr="00F20060">
        <w:rPr>
          <w:sz w:val="28"/>
          <w:szCs w:val="28"/>
        </w:rPr>
        <w:br/>
        <w:t>где:</w:t>
      </w:r>
      <w:r>
        <w:rPr>
          <w:sz w:val="28"/>
          <w:szCs w:val="28"/>
        </w:rPr>
        <w:t xml:space="preserve"> </w:t>
      </w:r>
    </w:p>
    <w:p w:rsidR="00F20060" w:rsidRDefault="004906FB" w:rsidP="00145FC4">
      <w:pPr>
        <w:pStyle w:val="formattext"/>
        <w:rPr>
          <w:sz w:val="28"/>
          <w:szCs w:val="28"/>
        </w:rPr>
      </w:pPr>
      <w:r w:rsidRPr="00145FC4">
        <w:rPr>
          <w:sz w:val="28"/>
          <w:szCs w:val="28"/>
        </w:rPr>
        <w:tab/>
      </w:r>
      <w:proofErr w:type="spellStart"/>
      <w:r w:rsidR="00F20060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j</w:t>
      </w:r>
      <w:proofErr w:type="spellEnd"/>
      <w:r w:rsidRPr="004906FB">
        <w:rPr>
          <w:sz w:val="28"/>
          <w:szCs w:val="28"/>
        </w:rPr>
        <w:t xml:space="preserve">  </w:t>
      </w:r>
      <w:r w:rsidRPr="00F20060">
        <w:rPr>
          <w:sz w:val="28"/>
          <w:szCs w:val="28"/>
        </w:rPr>
        <w:t>-</w:t>
      </w:r>
      <w:r w:rsidRPr="004906FB">
        <w:rPr>
          <w:sz w:val="28"/>
          <w:szCs w:val="28"/>
        </w:rPr>
        <w:t xml:space="preserve"> </w:t>
      </w:r>
      <w:r w:rsidR="00F20060" w:rsidRPr="00F20060">
        <w:rPr>
          <w:sz w:val="28"/>
          <w:szCs w:val="28"/>
        </w:rPr>
        <w:t>востребованность плательщиками предоставленных налоговых льгот j-й налоговой льготы;</w:t>
      </w:r>
      <w:r w:rsidR="00F20060" w:rsidRPr="00F20060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Cij</w:t>
      </w:r>
      <w:proofErr w:type="spellEnd"/>
      <w:r w:rsidRPr="004906FB">
        <w:rPr>
          <w:sz w:val="28"/>
          <w:szCs w:val="28"/>
        </w:rPr>
        <w:t xml:space="preserve"> </w:t>
      </w:r>
      <w:r w:rsidRPr="00F20060">
        <w:rPr>
          <w:sz w:val="28"/>
          <w:szCs w:val="28"/>
        </w:rPr>
        <w:t>-</w:t>
      </w:r>
      <w:r w:rsidRPr="004906FB">
        <w:rPr>
          <w:sz w:val="28"/>
          <w:szCs w:val="28"/>
        </w:rPr>
        <w:t xml:space="preserve"> </w:t>
      </w:r>
      <w:r w:rsidR="00F20060" w:rsidRPr="00F20060">
        <w:rPr>
          <w:sz w:val="28"/>
          <w:szCs w:val="28"/>
        </w:rPr>
        <w:t>численность налогоплательщиков, воспользовавшихся правом на j-ю налоговую льготу в i-м году;</w:t>
      </w:r>
      <w:r w:rsidR="00F20060" w:rsidRPr="00F20060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SCij</w:t>
      </w:r>
      <w:proofErr w:type="spellEnd"/>
      <w:r w:rsidRPr="004906FB">
        <w:rPr>
          <w:sz w:val="28"/>
          <w:szCs w:val="28"/>
        </w:rPr>
        <w:t xml:space="preserve"> </w:t>
      </w:r>
      <w:r w:rsidRPr="00F20060">
        <w:rPr>
          <w:sz w:val="28"/>
          <w:szCs w:val="28"/>
        </w:rPr>
        <w:t>-</w:t>
      </w:r>
      <w:r w:rsidRPr="004906FB">
        <w:rPr>
          <w:sz w:val="28"/>
          <w:szCs w:val="28"/>
        </w:rPr>
        <w:t xml:space="preserve"> </w:t>
      </w:r>
      <w:r w:rsidR="00F20060" w:rsidRPr="00F20060">
        <w:rPr>
          <w:sz w:val="28"/>
          <w:szCs w:val="28"/>
        </w:rPr>
        <w:t>общая численность налогоплательщиков, в i-м году;</w:t>
      </w:r>
      <w:r w:rsidR="00F20060" w:rsidRPr="00F20060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20060" w:rsidRPr="00F20060">
        <w:rPr>
          <w:sz w:val="28"/>
          <w:szCs w:val="28"/>
        </w:rPr>
        <w:t>i - порядковый номер года, имеющий значение от 1 до 5.</w:t>
      </w:r>
    </w:p>
    <w:p w:rsidR="00F20060" w:rsidRPr="00F20060" w:rsidRDefault="00F20060" w:rsidP="00145FC4">
      <w:pPr>
        <w:spacing w:before="120" w:after="0" w:line="240" w:lineRule="auto"/>
        <w:ind w:firstLine="709"/>
        <w:contextualSpacing/>
        <w:jc w:val="both"/>
        <w:rPr>
          <w:sz w:val="28"/>
          <w:szCs w:val="28"/>
        </w:rPr>
      </w:pPr>
      <w:r w:rsidRPr="00311748">
        <w:rPr>
          <w:rFonts w:ascii="Times New Roman" w:hAnsi="Times New Roman" w:cs="Times New Roman"/>
          <w:sz w:val="28"/>
          <w:szCs w:val="28"/>
        </w:rPr>
        <w:t>В случае, если налоговая льгота действует менее 5 лет, то оценка ее востребованности проводится за фактический и прогнозный периоды действия льготы,</w:t>
      </w:r>
      <w:r>
        <w:rPr>
          <w:rFonts w:ascii="Times New Roman" w:hAnsi="Times New Roman" w:cs="Times New Roman"/>
          <w:sz w:val="28"/>
          <w:szCs w:val="28"/>
        </w:rPr>
        <w:t xml:space="preserve"> сумма которых составляет 5 лет. </w:t>
      </w:r>
      <w:r w:rsidRPr="00311748">
        <w:rPr>
          <w:rFonts w:ascii="Times New Roman" w:hAnsi="Times New Roman" w:cs="Times New Roman"/>
          <w:sz w:val="28"/>
          <w:szCs w:val="28"/>
        </w:rPr>
        <w:t>Дополнительным (но не заменяющим) обоснованием востребованности налоговой льготы могут служить экспертные оценки.</w:t>
      </w:r>
    </w:p>
    <w:p w:rsidR="00F20060" w:rsidRPr="00080960" w:rsidRDefault="00F20060" w:rsidP="00145FC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960">
        <w:rPr>
          <w:rFonts w:ascii="Times New Roman" w:hAnsi="Times New Roman" w:cs="Times New Roman"/>
          <w:sz w:val="28"/>
          <w:szCs w:val="28"/>
        </w:rPr>
        <w:t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Такая корректировка показателя особенно актуальна в случае, когда численность плательщиков, воспользовавшихся правом на льготы, менее 1% от общей численности плательщиков соответствующего налога.</w:t>
      </w:r>
    </w:p>
    <w:p w:rsidR="00F20060" w:rsidRDefault="00F20060" w:rsidP="00AC4A9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960">
        <w:rPr>
          <w:rFonts w:ascii="Times New Roman" w:hAnsi="Times New Roman" w:cs="Times New Roman"/>
          <w:sz w:val="28"/>
          <w:szCs w:val="28"/>
        </w:rPr>
        <w:t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связи с чем куратору налогового расхода муниципального образования требуется отразить порядок расчета указанного показателя.</w:t>
      </w:r>
    </w:p>
    <w:p w:rsidR="00AC4A9F" w:rsidRPr="00AC4A9F" w:rsidRDefault="00AC4A9F" w:rsidP="00AC4A9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AC4A9F">
        <w:rPr>
          <w:rFonts w:ascii="Times New Roman" w:hAnsi="Times New Roman" w:cs="Times New Roman"/>
          <w:sz w:val="28"/>
          <w:szCs w:val="28"/>
        </w:rPr>
        <w:t>налоговых расходов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4A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4A9F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AC4A9F">
        <w:rPr>
          <w:rFonts w:ascii="Times New Roman" w:hAnsi="Times New Roman" w:cs="Times New Roman"/>
          <w:sz w:val="28"/>
          <w:szCs w:val="28"/>
        </w:rPr>
        <w:t xml:space="preserve"> пороговое значение уровня востребованности, при достижении которого льгота признается востребованной. Пороговое значение уровня востребованности:</w:t>
      </w:r>
    </w:p>
    <w:p w:rsidR="00AC4A9F" w:rsidRPr="00AC4A9F" w:rsidRDefault="00AC4A9F" w:rsidP="00AC4A9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A9F">
        <w:rPr>
          <w:rFonts w:ascii="Times New Roman" w:hAnsi="Times New Roman" w:cs="Times New Roman"/>
          <w:sz w:val="28"/>
          <w:szCs w:val="28"/>
        </w:rPr>
        <w:t>а) должно быть обосновано и учитывать ожидаемый эффект от введения и (или) дальнейшего действия льготы;</w:t>
      </w:r>
    </w:p>
    <w:p w:rsidR="00AC4A9F" w:rsidRPr="00AC4A9F" w:rsidRDefault="00AC4A9F" w:rsidP="00AC4A9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A9F">
        <w:rPr>
          <w:rFonts w:ascii="Times New Roman" w:hAnsi="Times New Roman" w:cs="Times New Roman"/>
          <w:sz w:val="28"/>
          <w:szCs w:val="28"/>
        </w:rPr>
        <w:t>б) может быть рассчитано как с использованием эконометрических методов, так и посредством экспертных оценок;</w:t>
      </w:r>
    </w:p>
    <w:p w:rsidR="00AC4A9F" w:rsidRPr="00311748" w:rsidRDefault="00AC4A9F" w:rsidP="00145FC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A9F">
        <w:rPr>
          <w:rFonts w:ascii="Times New Roman" w:hAnsi="Times New Roman" w:cs="Times New Roman"/>
          <w:sz w:val="28"/>
          <w:szCs w:val="28"/>
        </w:rPr>
        <w:t>в) не должно быть существенно ниже реального уровня востребованности льготы.</w:t>
      </w:r>
    </w:p>
    <w:p w:rsidR="00311748" w:rsidRPr="00311748" w:rsidRDefault="00311748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748">
        <w:rPr>
          <w:rFonts w:ascii="Times New Roman" w:eastAsia="Times New Roman" w:hAnsi="Times New Roman" w:cs="Times New Roman"/>
          <w:sz w:val="28"/>
          <w:szCs w:val="28"/>
        </w:rPr>
        <w:t>При необходимости куратор</w:t>
      </w:r>
      <w:r w:rsidR="0053117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11748">
        <w:rPr>
          <w:rFonts w:ascii="Times New Roman" w:eastAsia="Times New Roman" w:hAnsi="Times New Roman" w:cs="Times New Roman"/>
          <w:sz w:val="28"/>
          <w:szCs w:val="28"/>
        </w:rPr>
        <w:t xml:space="preserve"> налоговых расходов могут быть установлены иные критерии целесообразности предоставления льгот для плательщиков.</w:t>
      </w:r>
    </w:p>
    <w:p w:rsidR="00311748" w:rsidRPr="00311748" w:rsidRDefault="00311748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74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 целесообразности, куратору налогового расхода </w:t>
      </w:r>
      <w:r w:rsidRPr="00311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надлежит представить в </w:t>
      </w:r>
      <w:r w:rsidR="005311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174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53117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311748">
        <w:rPr>
          <w:rFonts w:ascii="Times New Roman" w:eastAsia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38408B" w:rsidRDefault="0038408B" w:rsidP="00145FC4">
      <w:pPr>
        <w:spacing w:before="120"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9FF" w:rsidRDefault="0038408B" w:rsidP="00145FC4">
      <w:pPr>
        <w:spacing w:before="120"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A979FF" w:rsidRPr="00A979FF">
        <w:rPr>
          <w:rFonts w:ascii="Times New Roman" w:eastAsia="Times New Roman" w:hAnsi="Times New Roman" w:cs="Times New Roman"/>
          <w:b/>
          <w:sz w:val="28"/>
          <w:szCs w:val="28"/>
        </w:rPr>
        <w:t>Оценка результативности налоговых расходов муниципальных образований</w:t>
      </w:r>
    </w:p>
    <w:p w:rsidR="0038408B" w:rsidRPr="00A979FF" w:rsidRDefault="0038408B" w:rsidP="00145FC4">
      <w:pPr>
        <w:spacing w:before="120"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9FF" w:rsidRDefault="0038408B" w:rsidP="00145FC4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2.2.1 </w:t>
      </w:r>
      <w:r w:rsidR="00A979FF" w:rsidRPr="00A979FF">
        <w:rPr>
          <w:rFonts w:ascii="Times New Roman" w:eastAsia="Times New Roman" w:hAnsi="Times New Roman" w:cs="Times New Roman"/>
          <w:b/>
          <w:sz w:val="28"/>
          <w:szCs w:val="28"/>
        </w:rPr>
        <w:t>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муниципального образования, не относящихся к муниципальным программам</w:t>
      </w:r>
    </w:p>
    <w:p w:rsidR="0038408B" w:rsidRPr="00A979FF" w:rsidRDefault="0038408B" w:rsidP="00145FC4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 xml:space="preserve">Под показателем (индикатором)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муниципального образования,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</w:p>
    <w:p w:rsid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Целевой показатель должен отражать специфику налогового расхода.</w:t>
      </w:r>
    </w:p>
    <w:p w:rsidR="00A471CF" w:rsidRPr="00A471CF" w:rsidRDefault="00A471CF" w:rsidP="001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результативности налогового расхода муниципального образования является показатель достижения целей муниципальной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достижения целей муниципальной программы, который рассчитывается как разница между значением указанного показателя с учетом льгот и значением указанного показателя без учета льгот.  </w:t>
      </w:r>
    </w:p>
    <w:p w:rsidR="001A28C1" w:rsidRDefault="00A471CF" w:rsidP="001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 муниципальной программы, направленными на создание стабильных финансовых условий для повышения уровня и качества жизни населения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показатель повышения уровня доходов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незащищенных групп населения, </w:t>
      </w:r>
      <w:r w:rsidR="001A28C1">
        <w:rPr>
          <w:rFonts w:ascii="Times New Roman" w:eastAsia="Times New Roman" w:hAnsi="Times New Roman" w:cs="Times New Roman"/>
          <w:sz w:val="28"/>
          <w:szCs w:val="28"/>
        </w:rPr>
        <w:t>который рассчитывается по формуле:</w:t>
      </w:r>
    </w:p>
    <w:p w:rsidR="001A28C1" w:rsidRDefault="001A28C1" w:rsidP="00145FC4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91A">
        <w:rPr>
          <w:i/>
          <w:iCs/>
          <w:spacing w:val="-2"/>
          <w:sz w:val="28"/>
          <w:szCs w:val="28"/>
        </w:rPr>
        <w:t xml:space="preserve">I </w:t>
      </w:r>
      <w:r w:rsidRPr="0024491A">
        <w:rPr>
          <w:b/>
          <w:bCs/>
          <w:i/>
          <w:iCs/>
          <w:spacing w:val="-2"/>
          <w:sz w:val="28"/>
          <w:szCs w:val="28"/>
        </w:rPr>
        <w:t xml:space="preserve">= </w:t>
      </w:r>
      <w:proofErr w:type="spellStart"/>
      <w:r w:rsidRPr="0024491A">
        <w:rPr>
          <w:i/>
          <w:iCs/>
          <w:spacing w:val="-2"/>
          <w:sz w:val="28"/>
          <w:szCs w:val="28"/>
        </w:rPr>
        <w:t>P</w:t>
      </w:r>
      <w:r w:rsidRPr="0024491A">
        <w:rPr>
          <w:rFonts w:eastAsia="Times New Roman"/>
          <w:i/>
          <w:iCs/>
          <w:spacing w:val="-2"/>
          <w:sz w:val="28"/>
          <w:szCs w:val="28"/>
          <w:vertAlign w:val="subscript"/>
        </w:rPr>
        <w:t>л</w:t>
      </w:r>
      <w:r w:rsidRPr="0024491A">
        <w:rPr>
          <w:rFonts w:eastAsia="Times New Roman"/>
          <w:i/>
          <w:iCs/>
          <w:spacing w:val="-2"/>
          <w:sz w:val="28"/>
          <w:szCs w:val="28"/>
        </w:rPr>
        <w:t>-P</w:t>
      </w:r>
      <w:r w:rsidRPr="0024491A">
        <w:rPr>
          <w:rFonts w:eastAsia="Times New Roman"/>
          <w:i/>
          <w:iCs/>
          <w:spacing w:val="-2"/>
          <w:sz w:val="28"/>
          <w:szCs w:val="28"/>
          <w:vertAlign w:val="subscript"/>
        </w:rPr>
        <w:t>баз</w:t>
      </w:r>
      <w:proofErr w:type="spellEnd"/>
    </w:p>
    <w:p w:rsidR="001A28C1" w:rsidRDefault="001A28C1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  <w:r w:rsidRPr="001A28C1">
        <w:rPr>
          <w:rFonts w:eastAsia="Times New Roman"/>
          <w:spacing w:val="-3"/>
          <w:sz w:val="28"/>
          <w:szCs w:val="28"/>
        </w:rPr>
        <w:t xml:space="preserve"> </w:t>
      </w:r>
      <w:r w:rsidRPr="0024491A">
        <w:rPr>
          <w:b/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Pr="0024491A">
        <w:rPr>
          <w:i/>
          <w:iCs/>
          <w:spacing w:val="-2"/>
          <w:sz w:val="28"/>
          <w:szCs w:val="28"/>
        </w:rPr>
        <w:t>P</w:t>
      </w:r>
      <w:proofErr w:type="gramEnd"/>
      <w:r w:rsidRPr="0024491A">
        <w:rPr>
          <w:rFonts w:eastAsia="Times New Roman"/>
          <w:i/>
          <w:iCs/>
          <w:spacing w:val="-2"/>
          <w:sz w:val="28"/>
          <w:szCs w:val="28"/>
          <w:vertAlign w:val="subscript"/>
        </w:rPr>
        <w:t>л</w:t>
      </w:r>
      <w:proofErr w:type="spellEnd"/>
      <w:r w:rsidRPr="001A2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BBA">
        <w:rPr>
          <w:rFonts w:eastAsia="Times New Roman"/>
          <w:iCs/>
          <w:spacing w:val="-2"/>
          <w:sz w:val="28"/>
          <w:szCs w:val="28"/>
          <w:vertAlign w:val="subscript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8C1">
        <w:rPr>
          <w:rFonts w:ascii="Times New Roman" w:eastAsia="Times New Roman" w:hAnsi="Times New Roman" w:cs="Times New Roman"/>
          <w:sz w:val="28"/>
          <w:szCs w:val="28"/>
        </w:rPr>
        <w:t>значение показателя «</w:t>
      </w:r>
      <w:r w:rsidRPr="0024491A">
        <w:rPr>
          <w:i/>
          <w:iCs/>
          <w:spacing w:val="-2"/>
          <w:sz w:val="28"/>
          <w:szCs w:val="28"/>
        </w:rPr>
        <w:t>P</w:t>
      </w:r>
      <w:r w:rsidRPr="001A28C1">
        <w:rPr>
          <w:rFonts w:ascii="Times New Roman" w:eastAsia="Times New Roman" w:hAnsi="Times New Roman" w:cs="Times New Roman"/>
          <w:sz w:val="28"/>
          <w:szCs w:val="28"/>
        </w:rPr>
        <w:t>» с учетом применения льготы</w:t>
      </w:r>
      <w:r w:rsidR="00742B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BBA" w:rsidRDefault="00742BBA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24491A">
        <w:rPr>
          <w:rFonts w:eastAsia="Times New Roman"/>
          <w:i/>
          <w:iCs/>
          <w:spacing w:val="-2"/>
          <w:sz w:val="28"/>
          <w:szCs w:val="28"/>
        </w:rPr>
        <w:t>P</w:t>
      </w:r>
      <w:r w:rsidRPr="0024491A">
        <w:rPr>
          <w:rFonts w:eastAsia="Times New Roman"/>
          <w:i/>
          <w:iCs/>
          <w:spacing w:val="-2"/>
          <w:sz w:val="28"/>
          <w:szCs w:val="28"/>
          <w:vertAlign w:val="subscript"/>
        </w:rPr>
        <w:t>баз</w:t>
      </w:r>
      <w:proofErr w:type="spellEnd"/>
      <w:r>
        <w:rPr>
          <w:rFonts w:eastAsia="Times New Roman"/>
          <w:i/>
          <w:iCs/>
          <w:spacing w:val="-2"/>
          <w:sz w:val="28"/>
          <w:szCs w:val="28"/>
          <w:vertAlign w:val="subscript"/>
        </w:rPr>
        <w:t xml:space="preserve"> </w:t>
      </w:r>
      <w:r>
        <w:rPr>
          <w:rFonts w:eastAsia="Times New Roman"/>
          <w:iCs/>
          <w:spacing w:val="-2"/>
          <w:sz w:val="28"/>
          <w:szCs w:val="28"/>
          <w:vertAlign w:val="subscript"/>
        </w:rPr>
        <w:t xml:space="preserve">— </w:t>
      </w:r>
      <w:r w:rsidRPr="001A28C1">
        <w:rPr>
          <w:rFonts w:ascii="Times New Roman" w:eastAsia="Times New Roman" w:hAnsi="Times New Roman" w:cs="Times New Roman"/>
          <w:sz w:val="28"/>
          <w:szCs w:val="28"/>
        </w:rPr>
        <w:t>значение показателя «</w:t>
      </w:r>
      <w:r w:rsidRPr="0024491A">
        <w:rPr>
          <w:i/>
          <w:iCs/>
          <w:spacing w:val="-2"/>
          <w:sz w:val="28"/>
          <w:szCs w:val="28"/>
        </w:rPr>
        <w:t>P</w:t>
      </w:r>
      <w:r w:rsidRPr="001A28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780E">
        <w:rPr>
          <w:rFonts w:ascii="Times New Roman" w:eastAsia="Times New Roman" w:hAnsi="Times New Roman" w:cs="Times New Roman"/>
          <w:sz w:val="28"/>
          <w:szCs w:val="28"/>
        </w:rPr>
        <w:t>без учета применения льготы.</w:t>
      </w:r>
    </w:p>
    <w:p w:rsidR="001A28C1" w:rsidRPr="001A28C1" w:rsidRDefault="001A28C1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В случае если налоговый расход не оказывает существенного влияния на изменение показателей,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ихся в муниципальных программах, 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показателя, предусмотренного муниципальной статистикой.</w:t>
      </w:r>
    </w:p>
    <w:p w:rsidR="0038408B" w:rsidRDefault="0038408B" w:rsidP="00145FC4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9FF" w:rsidRDefault="0038408B" w:rsidP="00145FC4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2.2.2 </w:t>
      </w:r>
      <w:r w:rsidR="00A979FF" w:rsidRPr="00A979FF">
        <w:rPr>
          <w:rFonts w:ascii="Times New Roman" w:eastAsia="Times New Roman" w:hAnsi="Times New Roman" w:cs="Times New Roman"/>
          <w:b/>
          <w:sz w:val="28"/>
          <w:szCs w:val="28"/>
        </w:rPr>
        <w:t>Оценка бюджетной эффективности налоговых расходов муниципального образования</w:t>
      </w:r>
    </w:p>
    <w:p w:rsidR="0038408B" w:rsidRPr="00A979FF" w:rsidRDefault="0038408B" w:rsidP="00145FC4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9FF" w:rsidRPr="00A979FF" w:rsidRDefault="00C22FE6" w:rsidP="0014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79FF" w:rsidRPr="00A979FF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налоговых расходов муниципального образования включает оценку бюджетной эффективности налоговых расх</w:t>
      </w:r>
      <w:r>
        <w:rPr>
          <w:rFonts w:ascii="Times New Roman" w:eastAsia="Times New Roman" w:hAnsi="Times New Roman" w:cs="Times New Roman"/>
          <w:sz w:val="28"/>
          <w:szCs w:val="28"/>
        </w:rPr>
        <w:t>одов муниципального образования, которая</w:t>
      </w:r>
      <w:r w:rsidRPr="00C22FE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отношении стимулирующих налоговых расходов города </w:t>
      </w:r>
      <w:r>
        <w:rPr>
          <w:rFonts w:ascii="Times New Roman" w:eastAsia="Times New Roman" w:hAnsi="Times New Roman" w:cs="Times New Roman"/>
          <w:sz w:val="28"/>
          <w:szCs w:val="28"/>
        </w:rPr>
        <w:t>Новошахтинска</w:t>
      </w:r>
      <w:r w:rsidRPr="00C22FE6">
        <w:rPr>
          <w:rFonts w:ascii="Times New Roman" w:eastAsia="Times New Roman" w:hAnsi="Times New Roman" w:cs="Times New Roman"/>
          <w:sz w:val="28"/>
          <w:szCs w:val="28"/>
        </w:rPr>
        <w:t>, обусловленных налоговыми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FE6">
        <w:rPr>
          <w:rFonts w:ascii="Times New Roman" w:eastAsia="Times New Roman" w:hAnsi="Times New Roman" w:cs="Times New Roman"/>
          <w:sz w:val="28"/>
          <w:szCs w:val="28"/>
        </w:rPr>
        <w:t xml:space="preserve">льготами, освобождениями и иными преференциями по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налогам</w:t>
      </w:r>
      <w:r w:rsidRPr="00C22FE6">
        <w:rPr>
          <w:rFonts w:ascii="Times New Roman" w:eastAsia="Times New Roman" w:hAnsi="Times New Roman" w:cs="Times New Roman"/>
          <w:sz w:val="28"/>
          <w:szCs w:val="28"/>
        </w:rPr>
        <w:t xml:space="preserve"> и рассчитывается как оценка совокупного бюджетного эффекта (самоокупаемости) указанных налоговых расходов.</w:t>
      </w:r>
    </w:p>
    <w:p w:rsidR="00C22FE6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  <w:r w:rsidR="00C22F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 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В целях обеспечения репрезентативности полученного результата сравнительного анализа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а) сопоставление объемов налогового расхода и расходов бюджета</w:t>
      </w:r>
      <w:r w:rsidR="00A5161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идентичного значения показателя (индикатора);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б) сопоставление значений показателя (индикатора) при условии идентичных объемов налогового расхода и расходов бюджета</w:t>
      </w:r>
      <w:r w:rsidR="00A5161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При сравнительном анализе учитыва</w:t>
      </w:r>
      <w:r w:rsidR="00A51618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 xml:space="preserve"> объем расходов организационного-административного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 </w:t>
      </w:r>
      <w:r w:rsidR="00A5161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>, чтобы объем указанных расходов был обоснован и не зависим от объема налогов (налоговых расходов).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A979FF" w:rsidRPr="00A979FF" w:rsidRDefault="00A979FF" w:rsidP="00145FC4">
      <w:pPr>
        <w:tabs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ab/>
        <w:t>субсидии или иные формы непосредственной финансовой поддержки плательщиков, имеющих право на льготы, за счет местного бюджета.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Альтернативным механизмом может быть предоставление средств из местного бюджета как в форме субсидий непосредственно плательщикам, имеющим право на льготы, так и через «агентов».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Кроме того, плательщикам, имеющим право на льготы, могут быть оказаны меры имущественной поддержки, способствующие снижению затрат организаций;</w:t>
      </w:r>
    </w:p>
    <w:p w:rsidR="00A979FF" w:rsidRPr="00A979FF" w:rsidRDefault="00A979FF" w:rsidP="00145FC4">
      <w:pPr>
        <w:tabs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муниципальных гарантий по обязательствам плательщиков, имеющих право на льготы.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(условные обязательства), но и ожидаемый объем бюджетных ассигнований на их исполнение (прямые обязательства). В качестве суммы для сопоставления рекомендуется использовать расчетный объем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 льгот и муниципальных гарантий;</w:t>
      </w:r>
    </w:p>
    <w:p w:rsidR="00A979FF" w:rsidRPr="00A979FF" w:rsidRDefault="00A979FF" w:rsidP="00145FC4">
      <w:pPr>
        <w:tabs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979FF" w:rsidRPr="00A979FF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FF">
        <w:rPr>
          <w:rFonts w:ascii="Times New Roman" w:eastAsia="Times New Roman" w:hAnsi="Times New Roman" w:cs="Times New Roman"/>
          <w:sz w:val="28"/>
          <w:szCs w:val="28"/>
        </w:rP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местного самоуправления с плательщиками, имеющими право на льготы. Нередко административные барьеры препятствуют обеспечению доступности муниципальных услуг и в целом развитию предпринимательской инициативы. Таким образом, достижение целей муниципальных программ, их структурных элементов и целей социально-экономической политики может осуществляться не только посредством финансовой поддержки плательщиков, имеющих право на льготы, но посредством создания комфортных условий для ведения предпринимательской деятельности и получения муниципальных услуг.</w:t>
      </w:r>
    </w:p>
    <w:p w:rsidR="00A51618" w:rsidRPr="00A51618" w:rsidRDefault="00A51618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18">
        <w:rPr>
          <w:rFonts w:ascii="Times New Roman" w:eastAsia="Times New Roman" w:hAnsi="Times New Roman" w:cs="Times New Roman"/>
          <w:sz w:val="28"/>
          <w:szCs w:val="28"/>
        </w:rPr>
        <w:t>Альтернативный механизм рассматрива</w:t>
      </w:r>
      <w:r w:rsidR="005365C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51618">
        <w:rPr>
          <w:rFonts w:ascii="Times New Roman" w:eastAsia="Times New Roman" w:hAnsi="Times New Roman" w:cs="Times New Roman"/>
          <w:sz w:val="28"/>
          <w:szCs w:val="28"/>
        </w:rPr>
        <w:t xml:space="preserve"> как потенциальный инструмент регулирования, возможный к установлению на территории муниципального образования вместо льготы.</w:t>
      </w:r>
    </w:p>
    <w:p w:rsidR="00A51618" w:rsidRDefault="00A51618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18">
        <w:rPr>
          <w:rFonts w:ascii="Times New Roman" w:eastAsia="Times New Roman" w:hAnsi="Times New Roman" w:cs="Times New Roman"/>
          <w:sz w:val="28"/>
          <w:szCs w:val="28"/>
        </w:rPr>
        <w:t>При определении альтернативных механизмов для налоговых расходов муниципального образования социальной целевой категории, в том числе при определении объема средств местного бюджета на их применение, учитыва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51618">
        <w:rPr>
          <w:rFonts w:ascii="Times New Roman" w:eastAsia="Times New Roman" w:hAnsi="Times New Roman" w:cs="Times New Roman"/>
          <w:sz w:val="28"/>
          <w:szCs w:val="28"/>
        </w:rPr>
        <w:t xml:space="preserve"> принцип адресности и (или) критерий нуждаемости.</w:t>
      </w:r>
    </w:p>
    <w:p w:rsidR="005703D2" w:rsidRPr="005703D2" w:rsidRDefault="005703D2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отсутствии </w:t>
      </w:r>
      <w:r w:rsidRPr="005703D2">
        <w:rPr>
          <w:rFonts w:ascii="Times New Roman" w:eastAsia="Times New Roman" w:hAnsi="Times New Roman" w:cs="Times New Roman"/>
          <w:sz w:val="28"/>
          <w:szCs w:val="28"/>
        </w:rPr>
        <w:t>альтернативны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703D2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703D2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</w:t>
      </w:r>
      <w:r w:rsidRPr="00A979F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и (или) целей социально-экономической политики, не относящ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ихся к муниципальным программам, </w:t>
      </w:r>
      <w:r w:rsidRPr="005703D2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налогового расхода (Bj) рассчитывается по формуле:</w:t>
      </w:r>
    </w:p>
    <w:p w:rsidR="005703D2" w:rsidRDefault="005703D2" w:rsidP="00145FC4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3D2">
        <w:rPr>
          <w:rFonts w:ascii="Times New Roman" w:eastAsia="Times New Roman" w:hAnsi="Times New Roman" w:cs="Times New Roman"/>
          <w:i/>
          <w:sz w:val="28"/>
          <w:szCs w:val="28"/>
        </w:rPr>
        <w:t xml:space="preserve">Bj = </w:t>
      </w:r>
      <w:proofErr w:type="spellStart"/>
      <w:r w:rsidRPr="005703D2">
        <w:rPr>
          <w:rFonts w:ascii="Times New Roman" w:eastAsia="Times New Roman" w:hAnsi="Times New Roman" w:cs="Times New Roman"/>
          <w:i/>
          <w:sz w:val="28"/>
          <w:szCs w:val="28"/>
        </w:rPr>
        <w:t>Nj</w:t>
      </w:r>
      <w:proofErr w:type="spellEnd"/>
      <w:r w:rsidRPr="005703D2">
        <w:rPr>
          <w:rFonts w:ascii="Times New Roman" w:eastAsia="Times New Roman" w:hAnsi="Times New Roman" w:cs="Times New Roman"/>
          <w:i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5703D2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5703D2" w:rsidRPr="005703D2" w:rsidRDefault="005703D2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proofErr w:type="spellStart"/>
      <w:r w:rsidRPr="005703D2">
        <w:rPr>
          <w:rFonts w:ascii="Times New Roman" w:eastAsia="Times New Roman" w:hAnsi="Times New Roman" w:cs="Times New Roman"/>
          <w:i/>
          <w:sz w:val="28"/>
          <w:szCs w:val="28"/>
        </w:rPr>
        <w:t>Nj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 </w:t>
      </w:r>
      <w:r>
        <w:rPr>
          <w:rFonts w:ascii="Times New Roman" w:eastAsia="Times New Roman" w:hAnsi="Times New Roman" w:cs="Times New Roman"/>
          <w:sz w:val="28"/>
          <w:szCs w:val="28"/>
        </w:rPr>
        <w:t>объем налоговых расходов.</w:t>
      </w:r>
      <w:r w:rsidRPr="005703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703D2" w:rsidRDefault="005C2F2A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</w:t>
      </w:r>
      <w:r w:rsidR="005703D2" w:rsidRPr="005703D2">
        <w:rPr>
          <w:rFonts w:ascii="Times New Roman" w:eastAsia="Times New Roman" w:hAnsi="Times New Roman" w:cs="Times New Roman"/>
          <w:sz w:val="28"/>
          <w:szCs w:val="28"/>
        </w:rPr>
        <w:t>оказатель эффективности Bj принимает положительное значение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5703D2" w:rsidRPr="005703D2">
        <w:rPr>
          <w:rFonts w:ascii="Times New Roman" w:eastAsia="Times New Roman" w:hAnsi="Times New Roman" w:cs="Times New Roman"/>
          <w:sz w:val="28"/>
          <w:szCs w:val="28"/>
        </w:rPr>
        <w:t xml:space="preserve"> равен 1, налоговый расход является эффективным.</w:t>
      </w:r>
    </w:p>
    <w:p w:rsidR="0038408B" w:rsidRPr="00A51618" w:rsidRDefault="0038408B" w:rsidP="00145FC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1F" w:rsidRDefault="0038408B" w:rsidP="00145FC4">
      <w:pPr>
        <w:spacing w:before="120"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45E1F" w:rsidRPr="00645E1F">
        <w:rPr>
          <w:rFonts w:ascii="Times New Roman" w:eastAsia="Times New Roman" w:hAnsi="Times New Roman" w:cs="Times New Roman"/>
          <w:b/>
          <w:sz w:val="28"/>
          <w:szCs w:val="28"/>
        </w:rPr>
        <w:t>Итоги оценки налоговых расходов муниципальн</w:t>
      </w:r>
      <w:r w:rsidR="00645E1F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645E1F" w:rsidRPr="00645E1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645E1F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38408B" w:rsidRPr="00645E1F" w:rsidRDefault="0038408B" w:rsidP="00145FC4">
      <w:pPr>
        <w:spacing w:before="120"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E1F" w:rsidRDefault="00645E1F" w:rsidP="00145FC4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E1F">
        <w:rPr>
          <w:rFonts w:ascii="Times New Roman" w:eastAsia="Times New Roman" w:hAnsi="Times New Roman" w:cs="Times New Roman"/>
          <w:sz w:val="28"/>
          <w:szCs w:val="28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545CA8" w:rsidRPr="00645E1F" w:rsidRDefault="00545CA8" w:rsidP="00145FC4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города Новошахтинска </w:t>
      </w:r>
      <w:r w:rsidRPr="00545CA8">
        <w:rPr>
          <w:rFonts w:ascii="Times New Roman" w:eastAsia="Times New Roman" w:hAnsi="Times New Roman" w:cs="Times New Roman"/>
          <w:sz w:val="28"/>
          <w:szCs w:val="28"/>
        </w:rPr>
        <w:t>осуществляет обобщение результатов оценки эффективности налоговых расх</w:t>
      </w:r>
      <w:r>
        <w:rPr>
          <w:rFonts w:ascii="Times New Roman" w:eastAsia="Times New Roman" w:hAnsi="Times New Roman" w:cs="Times New Roman"/>
          <w:sz w:val="28"/>
          <w:szCs w:val="28"/>
        </w:rPr>
        <w:t>одов муниципального образования</w:t>
      </w:r>
      <w:r w:rsidRPr="00545CA8">
        <w:rPr>
          <w:rFonts w:ascii="Times New Roman" w:eastAsia="Times New Roman" w:hAnsi="Times New Roman" w:cs="Times New Roman"/>
          <w:sz w:val="28"/>
          <w:szCs w:val="28"/>
        </w:rPr>
        <w:t>, проводимой кураторами налоговых расходов</w:t>
      </w:r>
    </w:p>
    <w:p w:rsidR="00645E1F" w:rsidRPr="00645E1F" w:rsidRDefault="00645E1F" w:rsidP="00145FC4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E1F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оценки налоговых расходов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5E1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5E1F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5E1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5E1F">
        <w:rPr>
          <w:rFonts w:ascii="Times New Roman" w:eastAsia="Times New Roman" w:hAnsi="Times New Roman" w:cs="Times New Roman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645E1F" w:rsidRPr="00645E1F" w:rsidRDefault="00645E1F" w:rsidP="00145FC4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E1F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Необходимость, порядок и сроки направления перечня налоговых расходов муниципального образования и результатов их оценки в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 финансов ростовской области п</w:t>
      </w:r>
      <w:r w:rsidRPr="00645E1F">
        <w:rPr>
          <w:rFonts w:ascii="Times New Roman" w:eastAsia="Times New Roman" w:hAnsi="Times New Roman" w:cs="Times New Roman"/>
          <w:sz w:val="28"/>
          <w:szCs w:val="28"/>
        </w:rPr>
        <w:t xml:space="preserve">редусматривается с учетом соглашений, которыми предусматриваются меры по социально-экономическому развитию и оздоровлению муниципальных финансов. </w:t>
      </w:r>
    </w:p>
    <w:p w:rsidR="00645E1F" w:rsidRPr="00645E1F" w:rsidRDefault="00645E1F" w:rsidP="00145FC4">
      <w:pPr>
        <w:spacing w:before="120"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C3B" w:rsidRPr="003A5FCE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 xml:space="preserve">Заместитель Главы Администрации города – </w:t>
      </w:r>
    </w:p>
    <w:p w:rsidR="006B6C3B" w:rsidRPr="003A5FCE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 xml:space="preserve">начальник финансового управления                                                  Т.В. </w:t>
      </w:r>
      <w:proofErr w:type="spellStart"/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Коденцова</w:t>
      </w:r>
      <w:proofErr w:type="spellEnd"/>
    </w:p>
    <w:p w:rsidR="006B6C3B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6B6C3B" w:rsidRPr="003A5FCE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Управляющий делами</w:t>
      </w:r>
    </w:p>
    <w:p w:rsidR="006B6C3B" w:rsidRPr="003A5FCE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Администрации города                                                                       Ю.А. Лубенцов</w:t>
      </w:r>
    </w:p>
    <w:p w:rsidR="006B6C3B" w:rsidRPr="003A5FCE" w:rsidRDefault="006B6C3B" w:rsidP="006B6C3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6B6C3B" w:rsidRPr="003A5FCE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Начальник юридического отдела</w:t>
      </w:r>
    </w:p>
    <w:p w:rsidR="006B6C3B" w:rsidRPr="003A5FCE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3A5FCE">
        <w:rPr>
          <w:rFonts w:ascii="Times New Roman" w:eastAsia="Andale Sans UI" w:hAnsi="Times New Roman" w:cs="Arial"/>
          <w:kern w:val="1"/>
          <w:sz w:val="28"/>
          <w:szCs w:val="28"/>
        </w:rPr>
        <w:t>Администрации города                                                                          И.Н. Суркова</w:t>
      </w:r>
    </w:p>
    <w:p w:rsidR="006B6C3B" w:rsidRPr="003A5FCE" w:rsidRDefault="006B6C3B" w:rsidP="006B6C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6B6C3B" w:rsidRDefault="006B6C3B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000087" w:rsidRDefault="006D52E9" w:rsidP="00145FC4">
      <w:pPr>
        <w:spacing w:line="240" w:lineRule="auto"/>
        <w:contextualSpacing/>
        <w:jc w:val="both"/>
        <w:rPr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145FC4">
        <w:rPr>
          <w:rFonts w:ascii="Times New Roman" w:eastAsia="Andale Sans UI" w:hAnsi="Times New Roman" w:cs="Arial"/>
          <w:kern w:val="1"/>
          <w:sz w:val="28"/>
          <w:szCs w:val="28"/>
        </w:rPr>
        <w:lastRenderedPageBreak/>
        <w:t>Лист рассылки</w:t>
      </w:r>
    </w:p>
    <w:p w:rsidR="00145FC4" w:rsidRPr="00145FC4" w:rsidRDefault="00145FC4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145FC4">
        <w:rPr>
          <w:rFonts w:ascii="Times New Roman" w:eastAsia="Andale Sans UI" w:hAnsi="Times New Roman" w:cs="Arial"/>
          <w:kern w:val="1"/>
          <w:sz w:val="28"/>
          <w:szCs w:val="28"/>
        </w:rPr>
        <w:t xml:space="preserve">к проекту постановления Администрации города </w:t>
      </w:r>
      <w:r>
        <w:rPr>
          <w:rFonts w:ascii="Times New Roman" w:eastAsia="Andale Sans UI" w:hAnsi="Times New Roman" w:cs="Arial"/>
          <w:kern w:val="1"/>
          <w:sz w:val="28"/>
          <w:szCs w:val="28"/>
        </w:rPr>
        <w:t>«</w:t>
      </w:r>
      <w:r w:rsidRPr="00145FC4">
        <w:rPr>
          <w:rFonts w:ascii="Times New Roman" w:eastAsia="Andale Sans UI" w:hAnsi="Times New Roman" w:cs="Arial"/>
          <w:kern w:val="1"/>
          <w:sz w:val="28"/>
          <w:szCs w:val="28"/>
        </w:rPr>
        <w:t>Об утверждении Методики оценки эффективности налоговых расходов муниципального образования «Город Новошахтинск»</w:t>
      </w:r>
    </w:p>
    <w:p w:rsidR="00145FC4" w:rsidRPr="00145FC4" w:rsidRDefault="00145FC4" w:rsidP="00145F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62"/>
        <w:gridCol w:w="6694"/>
        <w:gridCol w:w="2339"/>
      </w:tblGrid>
      <w:tr w:rsidR="00145FC4" w:rsidRPr="00145FC4" w:rsidTr="00AF354D">
        <w:tc>
          <w:tcPr>
            <w:tcW w:w="1188" w:type="dxa"/>
          </w:tcPr>
          <w:p w:rsidR="00145FC4" w:rsidRPr="00145FC4" w:rsidRDefault="00145FC4" w:rsidP="00145FC4">
            <w:pPr>
              <w:jc w:val="center"/>
              <w:rPr>
                <w:rFonts w:eastAsia="Andale Sans UI" w:cs="Arial"/>
                <w:kern w:val="1"/>
                <w:sz w:val="28"/>
                <w:szCs w:val="28"/>
              </w:rPr>
            </w:pPr>
            <w:r w:rsidRPr="00145FC4">
              <w:rPr>
                <w:rFonts w:eastAsia="Andale Sans UI" w:cs="Arial"/>
                <w:kern w:val="1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45FC4" w:rsidRPr="00145FC4" w:rsidRDefault="00145FC4" w:rsidP="00145FC4">
            <w:pPr>
              <w:rPr>
                <w:rFonts w:eastAsia="Andale Sans UI" w:cs="Arial"/>
                <w:kern w:val="1"/>
                <w:sz w:val="28"/>
                <w:szCs w:val="28"/>
              </w:rPr>
            </w:pPr>
            <w:r w:rsidRPr="00145FC4">
              <w:rPr>
                <w:rFonts w:eastAsia="Andale Sans UI" w:cs="Arial"/>
                <w:kern w:val="1"/>
                <w:sz w:val="28"/>
                <w:szCs w:val="28"/>
              </w:rPr>
              <w:t>Финансовое управление Администрации города</w:t>
            </w:r>
          </w:p>
        </w:tc>
        <w:tc>
          <w:tcPr>
            <w:tcW w:w="2393" w:type="dxa"/>
          </w:tcPr>
          <w:p w:rsidR="00145FC4" w:rsidRPr="00145FC4" w:rsidRDefault="00145FC4" w:rsidP="00145FC4">
            <w:pPr>
              <w:jc w:val="center"/>
              <w:rPr>
                <w:rFonts w:eastAsia="Andale Sans UI" w:cs="Arial"/>
                <w:kern w:val="1"/>
                <w:sz w:val="28"/>
                <w:szCs w:val="28"/>
              </w:rPr>
            </w:pPr>
            <w:r w:rsidRPr="00145FC4">
              <w:rPr>
                <w:rFonts w:eastAsia="Andale Sans UI" w:cs="Arial"/>
                <w:kern w:val="1"/>
                <w:sz w:val="28"/>
                <w:szCs w:val="28"/>
              </w:rPr>
              <w:t>1 экз.</w:t>
            </w:r>
          </w:p>
        </w:tc>
      </w:tr>
      <w:tr w:rsidR="00145FC4" w:rsidRPr="00145FC4" w:rsidTr="00AF354D">
        <w:tc>
          <w:tcPr>
            <w:tcW w:w="1188" w:type="dxa"/>
          </w:tcPr>
          <w:p w:rsidR="00145FC4" w:rsidRPr="00145FC4" w:rsidRDefault="00145FC4" w:rsidP="00145FC4">
            <w:pPr>
              <w:jc w:val="center"/>
              <w:rPr>
                <w:rFonts w:eastAsia="Andale Sans UI" w:cs="Arial"/>
                <w:kern w:val="1"/>
                <w:sz w:val="28"/>
                <w:szCs w:val="28"/>
              </w:rPr>
            </w:pPr>
            <w:r w:rsidRPr="00145FC4">
              <w:rPr>
                <w:rFonts w:eastAsia="Andale Sans UI" w:cs="Arial"/>
                <w:kern w:val="1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45FC4" w:rsidRPr="00145FC4" w:rsidRDefault="00145FC4" w:rsidP="00145FC4">
            <w:pPr>
              <w:rPr>
                <w:rFonts w:eastAsia="Andale Sans UI" w:cs="Arial"/>
                <w:kern w:val="1"/>
                <w:sz w:val="28"/>
                <w:szCs w:val="28"/>
              </w:rPr>
            </w:pPr>
            <w:r w:rsidRPr="00145FC4">
              <w:rPr>
                <w:rFonts w:eastAsia="Andale Sans UI" w:cs="Arial"/>
                <w:kern w:val="1"/>
                <w:sz w:val="28"/>
                <w:szCs w:val="28"/>
              </w:rPr>
              <w:t>Сайт</w:t>
            </w:r>
          </w:p>
        </w:tc>
        <w:tc>
          <w:tcPr>
            <w:tcW w:w="2393" w:type="dxa"/>
          </w:tcPr>
          <w:p w:rsidR="00145FC4" w:rsidRPr="00145FC4" w:rsidRDefault="00145FC4" w:rsidP="00145FC4">
            <w:pPr>
              <w:jc w:val="center"/>
              <w:rPr>
                <w:rFonts w:eastAsia="Andale Sans UI" w:cs="Arial"/>
                <w:kern w:val="1"/>
                <w:sz w:val="28"/>
                <w:szCs w:val="28"/>
              </w:rPr>
            </w:pPr>
            <w:r w:rsidRPr="00145FC4">
              <w:rPr>
                <w:rFonts w:eastAsia="Andale Sans UI" w:cs="Arial"/>
                <w:kern w:val="1"/>
                <w:sz w:val="28"/>
                <w:szCs w:val="28"/>
              </w:rPr>
              <w:t>1 экз.</w:t>
            </w:r>
          </w:p>
        </w:tc>
      </w:tr>
    </w:tbl>
    <w:p w:rsidR="00145FC4" w:rsidRPr="00145FC4" w:rsidRDefault="00145FC4" w:rsidP="00145F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145FC4">
        <w:rPr>
          <w:rFonts w:ascii="Times New Roman" w:eastAsia="Andale Sans UI" w:hAnsi="Times New Roman" w:cs="Arial"/>
          <w:kern w:val="1"/>
          <w:sz w:val="28"/>
          <w:szCs w:val="28"/>
        </w:rPr>
        <w:t>Итого: 2, экземпляров – 2</w:t>
      </w: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145FC4">
        <w:rPr>
          <w:rFonts w:ascii="Times New Roman" w:eastAsia="Andale Sans UI" w:hAnsi="Times New Roman" w:cs="Arial"/>
          <w:kern w:val="1"/>
          <w:sz w:val="28"/>
          <w:szCs w:val="28"/>
        </w:rPr>
        <w:t>Заместитель Главы</w:t>
      </w: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145FC4">
        <w:rPr>
          <w:rFonts w:ascii="Times New Roman" w:eastAsia="Andale Sans UI" w:hAnsi="Times New Roman" w:cs="Arial"/>
          <w:kern w:val="1"/>
          <w:sz w:val="28"/>
          <w:szCs w:val="28"/>
        </w:rPr>
        <w:t>Администрации города –</w:t>
      </w:r>
    </w:p>
    <w:p w:rsidR="00145FC4" w:rsidRPr="00145FC4" w:rsidRDefault="00145FC4" w:rsidP="00145F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145FC4">
        <w:rPr>
          <w:rFonts w:ascii="Times New Roman" w:eastAsia="Andale Sans UI" w:hAnsi="Times New Roman" w:cs="Arial"/>
          <w:kern w:val="1"/>
          <w:sz w:val="28"/>
          <w:szCs w:val="28"/>
        </w:rPr>
        <w:t>начальник финансового управления                                                Т.В. Коденцова</w:t>
      </w:r>
    </w:p>
    <w:p w:rsidR="00145FC4" w:rsidRPr="00145FC4" w:rsidRDefault="00145FC4" w:rsidP="00145F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45FC4" w:rsidRPr="00145FC4" w:rsidRDefault="00145FC4" w:rsidP="00145FC4">
      <w:pPr>
        <w:spacing w:line="240" w:lineRule="auto"/>
        <w:contextualSpacing/>
        <w:jc w:val="both"/>
        <w:rPr>
          <w:sz w:val="28"/>
          <w:szCs w:val="28"/>
        </w:rPr>
      </w:pPr>
    </w:p>
    <w:p w:rsidR="00145FC4" w:rsidRPr="005B7FA4" w:rsidRDefault="00145FC4" w:rsidP="00145FC4">
      <w:pPr>
        <w:spacing w:line="240" w:lineRule="auto"/>
        <w:contextualSpacing/>
        <w:jc w:val="both"/>
        <w:rPr>
          <w:sz w:val="28"/>
          <w:szCs w:val="28"/>
        </w:rPr>
      </w:pPr>
    </w:p>
    <w:sectPr w:rsidR="00145FC4" w:rsidRPr="005B7FA4" w:rsidSect="005B7F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S Mincho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2B"/>
    <w:rsid w:val="00022154"/>
    <w:rsid w:val="00080960"/>
    <w:rsid w:val="00145FC4"/>
    <w:rsid w:val="001A28C1"/>
    <w:rsid w:val="001A687B"/>
    <w:rsid w:val="00296D79"/>
    <w:rsid w:val="002F1AF5"/>
    <w:rsid w:val="00311748"/>
    <w:rsid w:val="0036780E"/>
    <w:rsid w:val="0038408B"/>
    <w:rsid w:val="003A5FCE"/>
    <w:rsid w:val="00463F2B"/>
    <w:rsid w:val="004906FB"/>
    <w:rsid w:val="0053117E"/>
    <w:rsid w:val="005365C1"/>
    <w:rsid w:val="00545CA8"/>
    <w:rsid w:val="00554B71"/>
    <w:rsid w:val="005703D2"/>
    <w:rsid w:val="005B7FA4"/>
    <w:rsid w:val="005C2F2A"/>
    <w:rsid w:val="00645E1F"/>
    <w:rsid w:val="006B6C3B"/>
    <w:rsid w:val="006C5C54"/>
    <w:rsid w:val="006D52E9"/>
    <w:rsid w:val="006E10F6"/>
    <w:rsid w:val="007210DB"/>
    <w:rsid w:val="00742BBA"/>
    <w:rsid w:val="007666BA"/>
    <w:rsid w:val="00795A65"/>
    <w:rsid w:val="007C5E7B"/>
    <w:rsid w:val="007F2FE4"/>
    <w:rsid w:val="00802101"/>
    <w:rsid w:val="00830AAD"/>
    <w:rsid w:val="00954092"/>
    <w:rsid w:val="0099572B"/>
    <w:rsid w:val="00A471CF"/>
    <w:rsid w:val="00A51618"/>
    <w:rsid w:val="00A51EBC"/>
    <w:rsid w:val="00A979FF"/>
    <w:rsid w:val="00AC4A9F"/>
    <w:rsid w:val="00B74E75"/>
    <w:rsid w:val="00B871EC"/>
    <w:rsid w:val="00C22FE6"/>
    <w:rsid w:val="00C25A86"/>
    <w:rsid w:val="00C73BF2"/>
    <w:rsid w:val="00CA094D"/>
    <w:rsid w:val="00CB26A1"/>
    <w:rsid w:val="00E07FBA"/>
    <w:rsid w:val="00E94396"/>
    <w:rsid w:val="00F20060"/>
    <w:rsid w:val="00FC6D66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50B"/>
  <w15:chartTrackingRefBased/>
  <w15:docId w15:val="{7252FA9D-D20B-4592-A3BB-F0C9AD71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F2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5F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2020-07-20T07:20:00Z</cp:lastPrinted>
  <dcterms:created xsi:type="dcterms:W3CDTF">2020-07-14T07:25:00Z</dcterms:created>
  <dcterms:modified xsi:type="dcterms:W3CDTF">2020-07-20T07:23:00Z</dcterms:modified>
</cp:coreProperties>
</file>