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1A" w:rsidRDefault="0078591A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78591A">
        <w:rPr>
          <w:rFonts w:cs="Times New Roman"/>
          <w:caps w:val="0"/>
          <w:smallCaps w:val="0"/>
          <w:kern w:val="0"/>
          <w:sz w:val="24"/>
          <w:szCs w:val="24"/>
        </w:rPr>
        <w:drawing>
          <wp:inline distT="0" distB="0" distL="0" distR="0">
            <wp:extent cx="87630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998" w:rsidRPr="00127059" w:rsidRDefault="00D44998" w:rsidP="00D44998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D44998" w:rsidRPr="0078591A" w:rsidRDefault="00D44998" w:rsidP="00907941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78591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Ростовская область</w:t>
      </w:r>
    </w:p>
    <w:p w:rsidR="00D44998" w:rsidRPr="00127059" w:rsidRDefault="00D44998" w:rsidP="00907941">
      <w:pPr>
        <w:pStyle w:val="1"/>
        <w:rPr>
          <w:rFonts w:cs="Times New Roman"/>
          <w:sz w:val="24"/>
          <w:szCs w:val="24"/>
        </w:rPr>
      </w:pPr>
      <w:r w:rsidRPr="00127059">
        <w:rPr>
          <w:rFonts w:cs="Times New Roman"/>
          <w:sz w:val="24"/>
          <w:szCs w:val="24"/>
        </w:rPr>
        <w:t>НОВОШАХТИНСКАЯ ГОРОДСКАЯ ДУМА</w:t>
      </w:r>
    </w:p>
    <w:p w:rsidR="00D44998" w:rsidRPr="00127059" w:rsidRDefault="00D44998" w:rsidP="00907941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127059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D44998" w:rsidRPr="00F65668" w:rsidRDefault="00D44998" w:rsidP="00907941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591A">
        <w:rPr>
          <w:sz w:val="28"/>
          <w:szCs w:val="28"/>
        </w:rPr>
        <w:t>9 февраля 2023</w:t>
      </w:r>
      <w:r w:rsidRPr="00F65668">
        <w:rPr>
          <w:sz w:val="28"/>
          <w:szCs w:val="28"/>
        </w:rPr>
        <w:t xml:space="preserve"> года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</w:t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</w:r>
      <w:r w:rsidRPr="00F65668">
        <w:rPr>
          <w:sz w:val="28"/>
          <w:szCs w:val="28"/>
        </w:rPr>
        <w:tab/>
        <w:t xml:space="preserve">                     № </w:t>
      </w:r>
      <w:r w:rsidR="0078591A">
        <w:rPr>
          <w:sz w:val="28"/>
          <w:szCs w:val="28"/>
        </w:rPr>
        <w:t>38</w:t>
      </w:r>
      <w:r w:rsidR="00531BFF">
        <w:rPr>
          <w:sz w:val="28"/>
          <w:szCs w:val="28"/>
        </w:rPr>
        <w:t>7</w:t>
      </w:r>
    </w:p>
    <w:p w:rsidR="00D44998" w:rsidRPr="00EF4027" w:rsidRDefault="000C1DC7" w:rsidP="00907941">
      <w:pPr>
        <w:rPr>
          <w:rFonts w:ascii="Arial" w:hAnsi="Arial" w:cs="Arial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654F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" strokeweight=".5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932805" cy="635"/>
                <wp:effectExtent l="0" t="19050" r="10795" b="184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1BDB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6pt" to="467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" o:allowincell="f" strokeweight="3pt"/>
            </w:pict>
          </mc:Fallback>
        </mc:AlternateContent>
      </w:r>
    </w:p>
    <w:p w:rsidR="00531BFF" w:rsidRPr="00531BFF" w:rsidRDefault="00531BFF" w:rsidP="00531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6" w:history="1"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 некоторых вопросах, связанных с исполнением договоров аренды муниц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пального имущества (в том числе земельных участков) 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 земельных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 xml:space="preserve"> учас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т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ков, государственная собственность на которые не разграничена, в связи с части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ч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ной мобил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и</w:t>
        </w:r>
        <w:r w:rsidRPr="00531BF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зацией</w:t>
        </w:r>
      </w:hyperlink>
    </w:p>
    <w:p w:rsidR="0078591A" w:rsidRDefault="0078591A" w:rsidP="0078591A">
      <w:pPr>
        <w:ind w:left="5812" w:firstLine="708"/>
        <w:jc w:val="both"/>
      </w:pP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Принято Новошахтинской</w:t>
      </w: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591A">
        <w:rPr>
          <w:rFonts w:ascii="Times New Roman" w:hAnsi="Times New Roman" w:cs="Times New Roman"/>
          <w:sz w:val="24"/>
          <w:szCs w:val="24"/>
        </w:rPr>
        <w:t>городской Думой</w:t>
      </w:r>
    </w:p>
    <w:p w:rsidR="0078591A" w:rsidRPr="0078591A" w:rsidRDefault="0078591A" w:rsidP="0078591A">
      <w:pPr>
        <w:spacing w:after="0" w:line="240" w:lineRule="auto"/>
        <w:ind w:left="58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февраля</w:t>
      </w:r>
      <w:r w:rsidRPr="0078591A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78591A" w:rsidRPr="00531BFF" w:rsidRDefault="0078591A" w:rsidP="0078591A">
      <w:pPr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F" w:rsidRDefault="00531BFF" w:rsidP="00531B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поряжением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15.10.2022 № 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Р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19.12.2022 № 1108 «О некоторых вопросах, связанных с испо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договоров аренды государственного имущества Ростовской области и з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мельных участков, государственная собственность на которые не разграничена»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Новошахтинск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вошахтинская городская Дума </w:t>
      </w:r>
    </w:p>
    <w:p w:rsidR="00D44998" w:rsidRDefault="00D44998" w:rsidP="0053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531BFF" w:rsidRPr="00D44998" w:rsidRDefault="00531BFF" w:rsidP="00531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1BFF" w:rsidRPr="00531BFF" w:rsidRDefault="00531BFF" w:rsidP="00531BFF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Арендаторам, являющимся физическими лицами, в том числе индив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дуальными предпринимател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юридическими лицами, в которых одно и то же физическое лицо, является единственным учредителем (участн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ком) юридического лица и его руководителем, в случае если указанные физические лица, в том числе индивидуальные предприн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матели или физические лица, являющиеся учредителем (участником) юридического лица и его руководителем, призванным  на военную службу по мобилизации в Вооруженные Силы Российской Федерации в соотве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 </w:t>
      </w:r>
      <w:hyperlink r:id="rId7" w:anchor="/document/405309425/entry/0" w:history="1">
        <w:r w:rsidRPr="00531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Указом</w:t>
        </w:r>
      </w:hyperlink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Президента Российской Федерации от 21.09.2022 № 647 «Об объя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частичной мобилизации в Российской Федерации» (далее - Указ) или прох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дящим военную службу по контракту, заключенному в соответствии с </w:t>
      </w:r>
      <w:hyperlink r:id="rId8" w:anchor="/document/178405/entry/387" w:history="1">
        <w:r w:rsidRPr="00531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28.03.1998 № 53-ФЗ «О воинской обязанности и военной службе» (далее - Федеральный закон), либо заключившим контракт о до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ровольном содействии в выполнении задач, возложенных на Вооруженные Силы Российской Федерации, а также их супругам,  предоставить следующие виды по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держки:</w:t>
      </w:r>
    </w:p>
    <w:p w:rsidR="00531BFF" w:rsidRPr="00531BFF" w:rsidRDefault="00531BFF" w:rsidP="00531BFF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отсрочку уплаты арендной платы по договорам аренды мун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имущества, составляющего казну муниципального образования «Город Новошахтинск» (в том числе земельных участков), либо закрепленного на праве хозяйственного ведения или оперативного управления за муниципальными пре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учреждениями муниципального образования «Город Новошахтинск» (далее – договор аренды);</w:t>
      </w:r>
    </w:p>
    <w:p w:rsidR="00531BFF" w:rsidRPr="00531BFF" w:rsidRDefault="00531BFF" w:rsidP="00531BFF">
      <w:pPr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расторжение договоров аренды, указанных в подпункте 1.1. настоящего решения, а также договоров аренды земельных участков, государстве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собственность на которые не разграничена, без применения штрафных санкций.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Отсрочку уплаты арендной платы лицами, указанными в </w:t>
      </w:r>
      <w:hyperlink r:id="rId9" w:anchor="/document/405964719/entry/1" w:history="1">
        <w:r w:rsidRPr="00531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решения, предоставить на следующих условиях: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предоставления отсрочки уплаты арендной платы;  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или его представитель  направляет арендодателю уведомление о предоставлении отсрочки уплаты арендной платы с приложением копий докуме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подтверждающих статус прохождения военной службы по частичной мобил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 Вооруженных Силах Российской Федерации, или копии уведомления о з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ключении контракта о прохожд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военной службы в соответствии с </w:t>
      </w:r>
      <w:hyperlink r:id="rId10" w:anchor="/document/178405/entry/387" w:history="1">
        <w:r w:rsidRPr="00531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либо контракта о добровольном содействии в в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задач, возложенных на Вооруженные Силы Российской Федерации, предоставленного федеральным органом исполнительной власти, с которым закл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указа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контракты;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соглашения к 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аренды со дня окончания периода отсрочки уплаты арендной платы, поэтапно, не чаще одного раза в месяц, равными платежами, ра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которых не превышает размера половины ежемесячной арендной платы по 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аренды;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или иные меры ответственности в связи с несоблюдением арендатором п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рядка и сроков внесения арендной платы (в том числе в 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случаях, если такие меры предусмотрены договором аренды) в период, указанный в пункте 4;  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 муниципального имущества, закрепленного на праве хозяйственного вед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или оперативного управления за муниципальными предприятиями и учрежд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муниципального образования «Город Новошахтинск», по которым арендат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предоставлена отсрочка уплаты арендной платы, в период такой отсрочки упл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чиваются арендодат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лем.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Расторжение договора аренды, а так же договоров аренды земельных участков, государственная собственность на которые не разграничена, без примен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штрафных санкций с лицами, указанными в </w:t>
      </w:r>
      <w:hyperlink r:id="rId11" w:anchor="/document/405964719/entry/1" w:history="1">
        <w:r w:rsidRPr="00531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решения, осуществлять на следующих условиях: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или его представитель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военной службы в соответствии с </w:t>
      </w:r>
      <w:hyperlink r:id="rId12" w:anchor="/document/178405/entry/387" w:history="1">
        <w:r w:rsidRPr="00531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либо контракта о добровольном содействии в выполнении задач, возложе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Вооруженные Силы Российской Федерации, предоставленного федерал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органом исполнительной власти, с которым закл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указанные контракты;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домления о расторжении договора аренды;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 отсрочки уплаты арендной платы рассчитывается как срок прохожд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военной службы по мобилизации (срок действия контракта о прохождении в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службы по контракту, срок действия контракта о добровольном содействии), увеличенный на 90 дней, и продлевается на период нахождения лица, указанного в пункте 1 настоящего решения, в больницах, госпиталях, других медицинских орг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низациях в стационарных условиях на излечении от увечья (ранения, травмы, ко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тузии) или заболевания, полученных при выполнении задач в период прохожд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военной службы по мобилизации, военной службы по контракту либо оказания добровольного содействия, а в случае признания лица, указанного в пункте 1 наст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решения, безвестно отсутствующим - также на период до отмены р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суда о признании его безвестно отсутствующим либо до объявления судом его умершим.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7"/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гибели (смерти) лица, указанного в пункте 1 настоящего решения, если он погиб (умер) в период военной службы по мобилизации, военной службы по контракту или оказания добровольного содействия либо позднее указанного п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риода, но вследствие увечья (ранения, травмы, контузии) или заболевания, пол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в период военной службы по мобилизации, военной службы по ко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тракту либо оказания добровольного содействия, а также в случае признания его инвал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I группы в порядке, установленном законодательством Российской Ф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дерации, арендная плата за период отсрочки не взыскивается.</w:t>
      </w:r>
    </w:p>
    <w:bookmarkEnd w:id="0"/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Причинная связь увечья (ранения, травмы, контузии) или заболевания, пр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ведших к смерти или признанию инвалидом I группы в порядке, установленном з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Российской Федерации, с периодом военной службы по мобил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военной службы по контракту либо оказания добровольного содействия по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тверждается заключением уполномоченного органа (организации), выданным в с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законодательством Российской Федерации.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Администрации г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Новошахтинска обеспечить исполнение настоящего решения.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решение вступает в силу со дня его официального опубликов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21 сентября 2022</w:t>
      </w:r>
      <w:r w:rsidR="004A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531BFF" w:rsidRPr="00531BFF" w:rsidRDefault="00531BFF" w:rsidP="00531B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3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постоянную депутатскую комиссию по местному самоуправлению, связям с политическими партиями, общественными объединениями и средствами массовой информации.</w:t>
      </w:r>
    </w:p>
    <w:p w:rsidR="00531BFF" w:rsidRDefault="00531BFF" w:rsidP="00531B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941" w:rsidRPr="00C02EF7" w:rsidRDefault="00907941" w:rsidP="00531B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 xml:space="preserve">Председатель городской Думы – </w:t>
      </w:r>
    </w:p>
    <w:p w:rsidR="00907941" w:rsidRPr="00C02EF7" w:rsidRDefault="00907941" w:rsidP="00907941">
      <w:pPr>
        <w:pStyle w:val="ConsPlusNormal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C02EF7">
        <w:rPr>
          <w:rFonts w:ascii="Times New Roman" w:hAnsi="Times New Roman"/>
          <w:sz w:val="28"/>
          <w:szCs w:val="28"/>
        </w:rPr>
        <w:t>глава города Новошахтинска</w:t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</w:r>
      <w:r w:rsidRPr="00C02EF7">
        <w:rPr>
          <w:rFonts w:ascii="Times New Roman" w:hAnsi="Times New Roman"/>
          <w:sz w:val="28"/>
          <w:szCs w:val="28"/>
        </w:rPr>
        <w:tab/>
        <w:t xml:space="preserve">Ю.В. Ушанев                                                                                                                                                                        </w:t>
      </w: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</w:p>
    <w:p w:rsidR="0078591A" w:rsidRPr="005A1226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Дата подписания</w:t>
      </w:r>
    </w:p>
    <w:p w:rsidR="0078591A" w:rsidRPr="005A1226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5A1226">
        <w:rPr>
          <w:rFonts w:ascii="Times New Roman" w:hAnsi="Times New Roman" w:cs="Times New Roman"/>
          <w:szCs w:val="24"/>
        </w:rPr>
        <w:t>редседател</w:t>
      </w:r>
      <w:r>
        <w:rPr>
          <w:rFonts w:ascii="Times New Roman" w:hAnsi="Times New Roman" w:cs="Times New Roman"/>
          <w:szCs w:val="24"/>
        </w:rPr>
        <w:t>ем</w:t>
      </w:r>
      <w:r w:rsidRPr="005A1226">
        <w:rPr>
          <w:rFonts w:ascii="Times New Roman" w:hAnsi="Times New Roman" w:cs="Times New Roman"/>
          <w:szCs w:val="24"/>
        </w:rPr>
        <w:t xml:space="preserve"> </w:t>
      </w:r>
    </w:p>
    <w:p w:rsid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 w:rsidRPr="005A1226">
        <w:rPr>
          <w:rFonts w:ascii="Times New Roman" w:hAnsi="Times New Roman" w:cs="Times New Roman"/>
          <w:szCs w:val="24"/>
        </w:rPr>
        <w:t>городской Думы</w:t>
      </w:r>
      <w:r>
        <w:rPr>
          <w:rFonts w:ascii="Times New Roman" w:hAnsi="Times New Roman" w:cs="Times New Roman"/>
          <w:szCs w:val="24"/>
        </w:rPr>
        <w:t xml:space="preserve"> - главой города</w:t>
      </w:r>
    </w:p>
    <w:p w:rsidR="003616D8" w:rsidRPr="0078591A" w:rsidRDefault="0078591A" w:rsidP="0078591A">
      <w:pPr>
        <w:pStyle w:val="a7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 февраля</w:t>
      </w:r>
      <w:r w:rsidRPr="0078591A">
        <w:rPr>
          <w:rFonts w:ascii="Times New Roman" w:hAnsi="Times New Roman" w:cs="Times New Roman"/>
          <w:szCs w:val="24"/>
        </w:rPr>
        <w:t xml:space="preserve"> 2023 года                  </w:t>
      </w:r>
    </w:p>
    <w:sectPr w:rsidR="003616D8" w:rsidRPr="0078591A" w:rsidSect="007E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F44EA"/>
    <w:multiLevelType w:val="multilevel"/>
    <w:tmpl w:val="3412E1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64"/>
    <w:rsid w:val="000C1DC7"/>
    <w:rsid w:val="003013D2"/>
    <w:rsid w:val="003616D8"/>
    <w:rsid w:val="004A63F0"/>
    <w:rsid w:val="0052075D"/>
    <w:rsid w:val="00531BFF"/>
    <w:rsid w:val="00555695"/>
    <w:rsid w:val="006A3A29"/>
    <w:rsid w:val="0077712E"/>
    <w:rsid w:val="0078591A"/>
    <w:rsid w:val="007E16FA"/>
    <w:rsid w:val="008331ED"/>
    <w:rsid w:val="008449F1"/>
    <w:rsid w:val="008870D6"/>
    <w:rsid w:val="008B4533"/>
    <w:rsid w:val="00905664"/>
    <w:rsid w:val="00907941"/>
    <w:rsid w:val="00D44998"/>
    <w:rsid w:val="00E30638"/>
    <w:rsid w:val="00E7105D"/>
    <w:rsid w:val="00F4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B3C5"/>
  <w15:docId w15:val="{1F455BE0-455E-4DD7-8075-110C7426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16FA"/>
  </w:style>
  <w:style w:type="paragraph" w:styleId="1">
    <w:name w:val="heading 1"/>
    <w:basedOn w:val="a"/>
    <w:next w:val="a"/>
    <w:link w:val="10"/>
    <w:qFormat/>
    <w:rsid w:val="00D449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449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49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D44998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449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D4499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44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449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30638"/>
    <w:rPr>
      <w:color w:val="0000FF"/>
      <w:u w:val="single"/>
    </w:rPr>
  </w:style>
  <w:style w:type="paragraph" w:styleId="a7">
    <w:name w:val="Body Text Indent"/>
    <w:basedOn w:val="a"/>
    <w:link w:val="a8"/>
    <w:rsid w:val="0078591A"/>
    <w:pPr>
      <w:widowControl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591A"/>
    <w:rPr>
      <w:rFonts w:ascii="Arial" w:eastAsia="Times New Roman" w:hAnsi="Arial" w:cs="Arial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5964707/0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2023-02-09T11:27:00Z</cp:lastPrinted>
  <dcterms:created xsi:type="dcterms:W3CDTF">2023-01-27T07:02:00Z</dcterms:created>
  <dcterms:modified xsi:type="dcterms:W3CDTF">2023-02-09T11:28:00Z</dcterms:modified>
</cp:coreProperties>
</file>