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434" w:rsidRDefault="001900F0">
      <w:pPr>
        <w:pStyle w:val="1"/>
        <w:shd w:val="clear" w:color="auto" w:fill="FFFFFF"/>
        <w:spacing w:beforeAutospacing="0" w:after="0" w:afterAutospacing="0"/>
        <w:jc w:val="center"/>
        <w:rPr>
          <w:rFonts w:ascii="Trebuchet MS" w:hAnsi="Trebuchet MS"/>
          <w:caps/>
          <w:color w:val="43464B"/>
        </w:rPr>
      </w:pPr>
      <w:r>
        <w:rPr>
          <w:rFonts w:ascii="Trebuchet MS" w:hAnsi="Trebuchet MS"/>
          <w:caps/>
          <w:color w:val="43464B"/>
        </w:rPr>
        <w:t>мЕР</w:t>
      </w:r>
      <w:bookmarkStart w:id="0" w:name="_GoBack"/>
      <w:bookmarkEnd w:id="0"/>
      <w:r>
        <w:rPr>
          <w:rFonts w:ascii="Trebuchet MS" w:hAnsi="Trebuchet MS"/>
          <w:caps/>
          <w:color w:val="43464B"/>
        </w:rPr>
        <w:t xml:space="preserve">ОПРИЯТИЯ ПО ЭНЕРГОСБЕРЕЖЕНИЮ • 277 МЕРОПРИЯТИЙ • ПОЛНЫЙ СПИСОК </w:t>
      </w:r>
    </w:p>
    <w:p w:rsidR="00617434" w:rsidRDefault="001900F0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34100" cy="3242310"/>
            <wp:effectExtent l="0" t="0" r="0" b="0"/>
            <wp:docPr id="1" name="Рисунок 21" descr="Мероприятия по энергосбережению: • для Учреждений • для Предприятий • для МК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1" descr="Мероприятия по энергосбережению: • для Учреждений • для Предприятий • для МКД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34" w:rsidRDefault="001900F0">
      <w:pPr>
        <w:pStyle w:val="wp-caption-text"/>
        <w:shd w:val="clear" w:color="auto" w:fill="FFFFFF"/>
        <w:spacing w:beforeAutospacing="0" w:after="0" w:afterAutospacing="0"/>
        <w:ind w:left="-709"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Мероприятия по </w:t>
      </w:r>
      <w:r>
        <w:rPr>
          <w:color w:val="000000"/>
          <w:sz w:val="28"/>
          <w:szCs w:val="28"/>
        </w:rPr>
        <w:t>энергосбережению: • для Учреждений • для Предприятий • для МКД</w:t>
      </w:r>
    </w:p>
    <w:p w:rsidR="00617434" w:rsidRDefault="001900F0">
      <w:pPr>
        <w:pStyle w:val="3"/>
        <w:shd w:val="clear" w:color="auto" w:fill="FFFFFF"/>
        <w:spacing w:line="240" w:lineRule="auto"/>
        <w:ind w:left="-709" w:right="-284"/>
        <w:jc w:val="center"/>
        <w:rPr>
          <w:rFonts w:ascii="Times New Roman" w:hAnsi="Times New Roman" w:cs="Times New Roman"/>
          <w:caps/>
          <w:color w:val="43464B"/>
          <w:sz w:val="28"/>
          <w:szCs w:val="28"/>
        </w:rPr>
      </w:pPr>
      <w:r>
        <w:rPr>
          <w:rFonts w:ascii="Times New Roman" w:hAnsi="Times New Roman" w:cs="Times New Roman"/>
          <w:caps/>
          <w:color w:val="43464B"/>
          <w:sz w:val="28"/>
          <w:szCs w:val="28"/>
        </w:rPr>
        <w:t>ПОЛНЫЙ ПЕРЕЧЕНЬ МЕРОПРИЯТИЙ ПО ЭНЕРГОСБЕРЕЖЕНИЮ</w:t>
      </w:r>
    </w:p>
    <w:p w:rsidR="00617434" w:rsidRDefault="001900F0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Далее идет перечень мероприятий по энергосбережению разбитый по следующим категориям:</w:t>
      </w:r>
    </w:p>
    <w:p w:rsidR="00617434" w:rsidRDefault="001900F0">
      <w:pPr>
        <w:numPr>
          <w:ilvl w:val="0"/>
          <w:numId w:val="3"/>
        </w:numPr>
        <w:shd w:val="clear" w:color="auto" w:fill="FFFFFF"/>
        <w:spacing w:beforeAutospacing="1"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hyperlink r:id="rId10" w:anchor="meropriyatia-po-energosberezheniu-dlia-uchrezhdeniy" w:history="1">
        <w:r>
          <w:rPr>
            <w:rFonts w:ascii="Times New Roman" w:hAnsi="Times New Roman" w:cs="Times New Roman"/>
            <w:color w:val="E96437"/>
            <w:sz w:val="28"/>
            <w:szCs w:val="28"/>
          </w:rPr>
          <w:t>Мероприятия энергосбережения в бюджетных учреждениях</w:t>
        </w:r>
      </w:hyperlink>
    </w:p>
    <w:p w:rsidR="00617434" w:rsidRDefault="001900F0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hyperlink r:id="rId11" w:anchor="meropriyatia-po-energosberezheniu-na-prepriyatiah" w:history="1">
        <w:r>
          <w:rPr>
            <w:rFonts w:ascii="Times New Roman" w:hAnsi="Times New Roman" w:cs="Times New Roman"/>
            <w:color w:val="E96437"/>
            <w:sz w:val="28"/>
            <w:szCs w:val="28"/>
          </w:rPr>
          <w:t>Мероприятия по энергосбережению на предприятиях</w:t>
        </w:r>
      </w:hyperlink>
    </w:p>
    <w:p w:rsidR="00617434" w:rsidRDefault="001900F0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hyperlink r:id="rId12" w:anchor="meropriyatia-po-energosberezheniu-dlia-mkd" w:history="1">
        <w:r>
          <w:rPr>
            <w:rFonts w:ascii="Times New Roman" w:hAnsi="Times New Roman" w:cs="Times New Roman"/>
            <w:color w:val="E96437"/>
            <w:sz w:val="28"/>
            <w:szCs w:val="28"/>
          </w:rPr>
          <w:t>Мероприятия для многоквартирных дом</w:t>
        </w:r>
        <w:r>
          <w:rPr>
            <w:rFonts w:ascii="Times New Roman" w:hAnsi="Times New Roman" w:cs="Times New Roman"/>
            <w:color w:val="E96437"/>
            <w:sz w:val="28"/>
            <w:szCs w:val="28"/>
          </w:rPr>
          <w:t>ов</w:t>
        </w:r>
      </w:hyperlink>
    </w:p>
    <w:p w:rsidR="00617434" w:rsidRDefault="001900F0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hyperlink r:id="rId13" w:anchor="meropriyatia-po-energosberezheniu-dlia-reguliruemyh-organizatsiy" w:history="1">
        <w:r>
          <w:rPr>
            <w:rFonts w:ascii="Times New Roman" w:hAnsi="Times New Roman" w:cs="Times New Roman"/>
            <w:color w:val="E96437"/>
            <w:sz w:val="28"/>
            <w:szCs w:val="28"/>
          </w:rPr>
          <w:t>Перечень мероприятий для регулируемых организаций</w:t>
        </w:r>
      </w:hyperlink>
    </w:p>
    <w:p w:rsidR="00617434" w:rsidRDefault="001900F0">
      <w:pPr>
        <w:numPr>
          <w:ilvl w:val="0"/>
          <w:numId w:val="3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hyperlink r:id="rId14" w:anchor="organizatsionnye-meropriyatia-po-energosberezheniu" w:history="1">
        <w:r>
          <w:rPr>
            <w:rFonts w:ascii="Times New Roman" w:hAnsi="Times New Roman" w:cs="Times New Roman"/>
            <w:color w:val="E96437"/>
            <w:sz w:val="28"/>
            <w:szCs w:val="28"/>
          </w:rPr>
          <w:t>Типовые организационные мероприятия по энергосбережению</w:t>
        </w:r>
      </w:hyperlink>
    </w:p>
    <w:p w:rsidR="00617434" w:rsidRDefault="001900F0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329940" cy="2402840"/>
            <wp:effectExtent l="0" t="0" r="0" b="0"/>
            <wp:docPr id="2" name="Рисунок 20" descr="Программа энергосбере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0" descr="Программа энергосбереж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34" w:rsidRDefault="00617434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7434" w:rsidRDefault="001900F0">
      <w:pPr>
        <w:pStyle w:val="3"/>
        <w:shd w:val="clear" w:color="auto" w:fill="FFFFFF"/>
        <w:spacing w:before="0" w:line="240" w:lineRule="auto"/>
        <w:ind w:left="-709" w:right="-284"/>
        <w:jc w:val="center"/>
        <w:rPr>
          <w:rFonts w:ascii="Times New Roman" w:hAnsi="Times New Roman" w:cs="Times New Roman"/>
          <w:caps/>
          <w:color w:val="43464B"/>
          <w:sz w:val="28"/>
          <w:szCs w:val="28"/>
        </w:rPr>
      </w:pPr>
      <w:r>
        <w:rPr>
          <w:rFonts w:ascii="Times New Roman" w:hAnsi="Times New Roman" w:cs="Times New Roman"/>
          <w:caps/>
          <w:color w:val="43464B"/>
          <w:sz w:val="28"/>
          <w:szCs w:val="28"/>
        </w:rPr>
        <w:t>ПРОГРАММА ЭНЕРГОСБЕРЕЖЕНИЯ</w:t>
      </w:r>
    </w:p>
    <w:p w:rsidR="00617434" w:rsidRDefault="001900F0">
      <w:r>
        <w:rPr>
          <w:noProof/>
          <w:lang w:eastAsia="ru-RU"/>
        </w:rPr>
        <w:drawing>
          <wp:inline distT="0" distB="0" distL="0" distR="0">
            <wp:extent cx="5940425" cy="1629410"/>
            <wp:effectExtent l="0" t="0" r="0" b="0"/>
            <wp:docPr id="3" name="Рисунок 19" descr="Энергоэффективность в бюджетных учрежд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9" descr="Энергоэффективность в бюджетных учреждениях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МЕРОПРИЯТИЯ ЭНЕРГОСБЕРЕЖЕНИЯ В БЮДЖЕТНЫХ УЧРЕЖДЕНИЯХ</w:t>
      </w:r>
    </w:p>
    <w:tbl>
      <w:tblPr>
        <w:tblW w:w="5000" w:type="pct"/>
        <w:tblInd w:w="-776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7"/>
        <w:gridCol w:w="2329"/>
        <w:gridCol w:w="61"/>
        <w:gridCol w:w="3218"/>
      </w:tblGrid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Мероприятия энергосбережения и </w:t>
            </w: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повышения энергетической эффективности в учреждениях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 ресурса, который можно сэкономить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709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счётчиков расхода электроэнергии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рабочих режимов и сроков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поверки приборов учета электрической энергии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нового бытового оборудования и компьютерной техники с более высоким классом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датчиков движения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числа личных бытовых приборов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люминесцентных ламп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светодиодные</w:t>
            </w:r>
            <w:proofErr w:type="gramEnd"/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Включение кондиционеров по графику</w:t>
              </w:r>
            </w:hyperlink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вентиляционных установок во время обеденн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перерывов и в нерабочее время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систем частотного регулирования в приводах электродвигателей в системах вентиляции, на насосных станциях и других объектах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переменной нагрузкой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экономичных способов регулирования работой вентиляторов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бюджетных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электрических сетей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защиты от превышения номинальных уровней напряжения</w:t>
            </w:r>
          </w:p>
        </w:tc>
        <w:tc>
          <w:tcPr>
            <w:tcW w:w="236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318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 w:hanging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счётчиков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расхода тепла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рабочих режимов и сроков поверки приборов учета тепловой энергии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 w:firstLine="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числа нагревательных приборов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теплопотребления за счёт оснащения радиаторов отопления термостатическими регуляторами температуры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Снятие декоративных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ограждений с радиаторов отопления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перегрева и переохлаждения воздуха в помещении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чугунных радиаторов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эффективные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алюминиевые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термостатов и регуляторов температуры на радиаторы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Установка тепловых отражателей между отопительными приборами и стеной</w:t>
              </w:r>
            </w:hyperlink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Диспетчеризация в системах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теплоснабжения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Промывка стояков и трубопроводов системы отопления</w:t>
              </w:r>
            </w:hyperlink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бюджетных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тепловой изоляции трубопроводов системы отопления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и арматуры системы отопления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 энергосбережения и повышения эффективности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регулируемого отпуска тепла (по времени суток, по погодным условиям, по температуре в помещениях</w:t>
            </w:r>
            <w:proofErr w:type="gramEnd"/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юджетных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фильтров сетевой воды на входе и выходе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отопительной системы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энергосбережению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Заделка межпанельных и компенсационных швов в стенах здания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мостиков холода в стенах и в примыканиях оконных переплётов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Гидрофобизация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стен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(облицовка) наружных стен, технического этажа, кровли, перекрытий над подвалом теплоизоляционными плитами (пенопласт под штукатурку,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минераловатные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плиты, плиты из вспененного стекла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базальтового волокна)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 энергосбережения и повышения энергетической эффективности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Замена старых окон на окна с многокамерными стеклопакетами и </w:t>
              </w:r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переплётами с повышенным тепловым сопротивлением</w:t>
              </w:r>
            </w:hyperlink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окон с отводом воздуха из помещения через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межстекольное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пространство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мероприятия в бюджетных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теплоотражающих /солнцезащитных и энергосберегающих стёкол в окнах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бюджетных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наружного остекления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еющего различные характеристики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накопления тепла летом и зимой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теплоотражающих плёнок или энергосберегающих стёкол на окна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энергосберегающие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дополнительных тамбуров при входных дверях подъездов и в домах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бюджетных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потолка подвала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перекрытий и пола чердака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Заделка, уплотнение и утепление дверных блоков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автоматического закрывания дверей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мероприятия в бюджетных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входных дверей подвальных помещений и для выходов на чердаки и крыши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бюджетных учреждениях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своевременному ремонту оконных рам и оклейке окон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деревянных окон на современные стеклопакеты ПВХ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Организация </w:t>
              </w:r>
              <w:proofErr w:type="spellStart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тепловизионного</w:t>
              </w:r>
              <w:proofErr w:type="spellEnd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 мониторинга состояния ограждающих конструкций зданий и сооружений</w:t>
              </w:r>
            </w:hyperlink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ограждающих конструкций и перекрытий зданий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Крупно-затратные мероприятия энергосбережения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энергетической эффективности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Снижение потерь тепла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инфильтрующим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воздухом путём уплотнения дверей и оконных стыков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17434">
        <w:tc>
          <w:tcPr>
            <w:tcW w:w="380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Теплоизоляция труб в подвальном помещении дома</w:t>
            </w:r>
          </w:p>
        </w:tc>
        <w:tc>
          <w:tcPr>
            <w:tcW w:w="2307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3247" w:type="dxa"/>
            <w:gridSpan w:val="2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2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энергосберегающие мероприятия в бюджетных учреждениях</w:t>
            </w:r>
          </w:p>
        </w:tc>
      </w:tr>
    </w:tbl>
    <w:p w:rsidR="00617434" w:rsidRDefault="001900F0">
      <w:pPr>
        <w:shd w:val="clear" w:color="auto" w:fill="F7F7F7"/>
        <w:spacing w:after="0" w:line="240" w:lineRule="auto"/>
        <w:ind w:left="-709"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14" behindDoc="0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288925</wp:posOffset>
            </wp:positionV>
            <wp:extent cx="3918585" cy="2827655"/>
            <wp:effectExtent l="0" t="0" r="0" b="0"/>
            <wp:wrapSquare wrapText="bothSides"/>
            <wp:docPr id="4" name="Рисунок 18" descr="Программа энергосбере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8" descr="Программа энергосбереж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8585" cy="282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434" w:rsidRDefault="001900F0">
      <w:pPr>
        <w:shd w:val="clear" w:color="auto" w:fill="F7F7F7"/>
        <w:spacing w:after="0" w:line="240" w:lineRule="auto"/>
        <w:ind w:left="-709" w:right="-28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1628775"/>
            <wp:effectExtent l="0" t="0" r="0" b="0"/>
            <wp:docPr id="5" name="Рисунок 27" descr="Энергоэффективность в бюджетных учрежден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27" descr="Энергоэффективность в бюджетных учреждениях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</w:p>
    <w:p w:rsidR="00617434" w:rsidRDefault="00617434">
      <w:pPr>
        <w:pStyle w:val="3"/>
        <w:shd w:val="clear" w:color="auto" w:fill="F7F7F7"/>
        <w:spacing w:before="0" w:line="240" w:lineRule="auto"/>
        <w:ind w:left="-709" w:right="-284"/>
        <w:jc w:val="center"/>
        <w:rPr>
          <w:rFonts w:ascii="Times New Roman" w:hAnsi="Times New Roman" w:cs="Times New Roman"/>
          <w:caps/>
          <w:color w:val="43464B"/>
          <w:sz w:val="28"/>
          <w:szCs w:val="28"/>
        </w:rPr>
      </w:pPr>
    </w:p>
    <w:p w:rsidR="00617434" w:rsidRDefault="001900F0">
      <w:pPr>
        <w:pStyle w:val="3"/>
        <w:shd w:val="clear" w:color="auto" w:fill="F7F7F7"/>
        <w:spacing w:before="0" w:line="240" w:lineRule="auto"/>
        <w:ind w:left="-709" w:right="-284"/>
        <w:jc w:val="center"/>
        <w:rPr>
          <w:rFonts w:ascii="Times New Roman" w:hAnsi="Times New Roman" w:cs="Times New Roman"/>
          <w:caps/>
          <w:color w:val="43464B"/>
          <w:sz w:val="28"/>
          <w:szCs w:val="28"/>
        </w:rPr>
      </w:pPr>
      <w:r>
        <w:rPr>
          <w:rFonts w:ascii="Times New Roman" w:hAnsi="Times New Roman" w:cs="Times New Roman"/>
          <w:caps/>
          <w:color w:val="43464B"/>
          <w:sz w:val="28"/>
          <w:szCs w:val="28"/>
        </w:rPr>
        <w:t>ПРОГРАММА ЭНЕРГОСБЕРЕЖЕНИЯ</w:t>
      </w:r>
    </w:p>
    <w:p w:rsidR="00617434" w:rsidRDefault="00617434">
      <w:pPr>
        <w:shd w:val="clear" w:color="auto" w:fill="F7F7F7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Ind w:w="-63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68"/>
        <w:gridCol w:w="1871"/>
        <w:gridCol w:w="3106"/>
      </w:tblGrid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персонала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методам энергосбережения и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энергетической эффективности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энергосбережению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средств наглядной агитации по энергосбережению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энергосбережение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ответственных специалистов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Разработка программы энергосбережения</w:t>
              </w:r>
            </w:hyperlink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за счёт оптимизации расходов и регулиро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температуры горячей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смесителей с автоматическим регулированием температуры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бюджетных учреждениях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счётчиков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расхода горячей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бюджетных учреждениях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рабочих режимов и сроков поверки приборов учета горячей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исправностью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санитарно-технического оборудования горячей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экономным расходованием горячей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Ликвидация утечек и несанкционированного расхода горячей воды</w:t>
              </w:r>
            </w:hyperlink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смесителей и / или замена на экономичные модели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бюджетных учреждениях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тепловой изоляции трубопроводов системы ГВС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бюджетных учреждениях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и арматуры системы горячего водоснабжения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энергосбережения и повышения энергетической эффективности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счётчиков расхода холодной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рабочих режимов и сроков поверки приборов учета холодной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исправностью санитарно-технического оборудования холодной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экономным расходованием холодной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утечек и несанкционированного расхода холодной воды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санузлов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энергосберегающие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бюджетных учреждениях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 смесителей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или замена на экономичные модели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двухрежимных смывных бачков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учреждении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и арматуры системы холодного водоснабжения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энергосбережения и повышения энергетической эффективности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морально устаревшего автотранспорта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профилактического ремонта автотранспорта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энергосберегающие мероприятия в бюджетных учреждениях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расходомеров на автотранспорт</w:t>
            </w:r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Перевод автотранспорта на газ</w:t>
              </w:r>
            </w:hyperlink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топливо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 энергосбережения и повышения энергетической эффективности</w:t>
            </w:r>
          </w:p>
        </w:tc>
      </w:tr>
      <w:tr w:rsidR="00617434">
        <w:tc>
          <w:tcPr>
            <w:tcW w:w="442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Заключение </w:t>
              </w:r>
              <w:proofErr w:type="spellStart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энергосервисных</w:t>
              </w:r>
              <w:proofErr w:type="spellEnd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 контрактов</w:t>
              </w:r>
            </w:hyperlink>
          </w:p>
        </w:tc>
        <w:tc>
          <w:tcPr>
            <w:tcW w:w="185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307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52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Без-затратные мероприятия энергосбере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 и повышения энергетической эффективности для учреждений</w:t>
            </w:r>
          </w:p>
        </w:tc>
      </w:tr>
    </w:tbl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1900F0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11" behindDoc="0" locked="0" layoutInCell="0" allowOverlap="1">
            <wp:simplePos x="0" y="0"/>
            <wp:positionH relativeFrom="column">
              <wp:posOffset>588645</wp:posOffset>
            </wp:positionH>
            <wp:positionV relativeFrom="paragraph">
              <wp:posOffset>-699135</wp:posOffset>
            </wp:positionV>
            <wp:extent cx="2880995" cy="2078990"/>
            <wp:effectExtent l="0" t="0" r="0" b="0"/>
            <wp:wrapSquare wrapText="bothSides"/>
            <wp:docPr id="6" name="Рисунок 22" descr="Программа энергосбере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22" descr="Программа энергосбереж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МЕРОПРИЯТИЯ ПО ЭНЕРГОСБЕРЕЖЕНИЮ НА ПРЕДПРИЯТИЯХ</w:t>
      </w:r>
    </w:p>
    <w:tbl>
      <w:tblPr>
        <w:tblW w:w="5000" w:type="pct"/>
        <w:tblInd w:w="-63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07"/>
        <w:gridCol w:w="1739"/>
        <w:gridCol w:w="2253"/>
        <w:gridCol w:w="2646"/>
      </w:tblGrid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Мероприятия энергосбережения и повышения энергетической эффективности на предприятии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 ресурса, который можно сэкономить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Специальные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Пересмотр договорных условий электроснабжения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Выбор </w:t>
              </w:r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оптимальной ценовой категории электроэнергии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оптимального тарифа на передачу электроэнергии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Сокращение стоимости мощности электроэнергии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Переход на обслуживание к </w:t>
              </w:r>
              <w:proofErr w:type="spellStart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энергосбытовой</w:t>
              </w:r>
              <w:proofErr w:type="spellEnd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 компании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оптовый рынок электроэ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нергии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Оптимизация работы на розничном рынке </w:t>
              </w:r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электроэнергии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Передовые методы </w:t>
              </w:r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lastRenderedPageBreak/>
                <w:t xml:space="preserve">снижения </w:t>
              </w:r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потребления электроэнергии на предприятиях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Собственная генерация электроэнергии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потерь в электродвигателях путем оптимизации их нагрузки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Оптимизация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электроэнергии с помощью автоматизированной системы АСКУЭ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электроэнергии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Сокращение потребления электроэнергии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 с после установки контрольных датчиков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Учет электроэнергии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2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Снижение тарифов на электроэнергию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рабочих режимов и сроков поверки приборов учета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электрической энергии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датчиков движения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ламп накаливания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светодиодные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Замена люминесцентных ламп на </w:t>
              </w:r>
              <w:proofErr w:type="gramStart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lastRenderedPageBreak/>
                <w:t>светодиодные</w:t>
              </w:r>
              <w:proofErr w:type="gramEnd"/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Включение кондиционеров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графику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вентиляционных установок во время обеденных перерывов и в нерабочее время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холодного наружного воздуха для питания компрессоров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систем частотного регулирования в приводах электродвигателей в системах вентиляции, на насосных станциях и других объектах с переменной нагрузкой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Повышение </w:t>
              </w:r>
              <w:proofErr w:type="spellStart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энергоэффективности</w:t>
              </w:r>
              <w:proofErr w:type="spellEnd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 на </w:t>
              </w:r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предприятиях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экономичных способов регулирования работой вентиляторов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устаревших электродвигателей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Крупно-затратное мероприятие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Внедрение централизованной системы управления компрессорным хозяйством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морально устаревших малопроизводительных насосов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Крупно-затратное мероприятие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морально устаревших типов вентиляторов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 номинальным КПД 80…86%)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Крупно-затратное мероприятие программы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соответствия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напорной характеристикой насосов и сопротивлением тракта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между характеристиками вентилятора и воздушного тракта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 программы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электрических сетей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Крупно-затратное мероприятие программы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защиты от превышения номинальных уровней напряжения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Отключение вентиляционных установок во время обеденных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перерывов и в нерабочее время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электрическая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Организация </w:t>
              </w:r>
              <w:proofErr w:type="spellStart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тепловизионного</w:t>
              </w:r>
              <w:proofErr w:type="spellEnd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 контроля состояния электрооборудования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6" w:firstLine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Диспетчеризация в системах теплоснабжения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отработанных масел для сжигания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котлах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Тепловые испытания отопительной системы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отоплении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руководств и режимных карт эксплуатации, управления и обслуживания котельной и системы отопления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Теплоизоляция наружных и внутренних поверхностей котлов и теплопроводов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присосов воздуха в газоходах и обмуровках котлов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Предварительный подогрев питательной воды в котельной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антинакипных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устройств на теплообменниках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Средне-затратные мероприятия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Автоматизация управления работой котельной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и соблюдение водно-химического режима в котлах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Минимизация величины продувки котла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Автоматизация режимов горения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(поддержание оптимального соотношения топливо-воздух)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Проведение наладки тепловых сетей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Внедрение метода глубокой утилизации тепла дымовых газов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Крупно-затратное мероприятие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физически и морально устаревших котлов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 программы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экономайзера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котельной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Крупно-затратное мероприятие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установок глубокой утилизации тепла, установок использования уходящих дымовых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газов (контактный теплообменник)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Крупно-затратное мероприятие программы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617434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7434" w:rsidRDefault="00617434">
            <w:pPr>
              <w:widowControl w:val="0"/>
              <w:spacing w:after="0" w:line="240" w:lineRule="auto"/>
              <w:ind w:left="142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617434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617434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617434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конденсатоотводчиков. Организация сбора и возврата конденсата в котёл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подогревателя воздуха или воды в котельной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 программы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устранение повреждений изоляции паропроводов и проводов конденсата с помощью современных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 и материалов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Перевод систем отопления с пара на воду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 чистоте наружных и внутренних поверхностей нагрева котла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руководств по эксплуатации, управлению и обслуж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иванию систем ГВС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тепловых завес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Установка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проветривателей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микровентиляции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цехах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Окраска поверхностей производственных помещений и оборудования в светлые тона для повышения коэффициента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использования естественного и искусственного освещения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сроков и регламентов проведения работ по наладке режимов котлов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автоматизации, применение профильной автоматики на котельных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Повышения качества водоподготовки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соблюдением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температурного графика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соблюдением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тепловой изоляции трубопроводов системы отопления и ГВС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трубопроводов и арматуры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отопления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Крупно-затратное 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Применение регулируемого отпуска тепла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 времени суток, по погодным условиям, по температуре в помещениях</w:t>
            </w:r>
            <w:proofErr w:type="gramEnd"/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фильтров сетевой воды на входе и выходе отопительной системы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газовых горелок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в рабочем состоянии регуляторов, поверхностей теплообменников и оборудования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на предприятии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Ежегодная химическая очистка внутренних поверхностей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нагрева системы отопления и теплообменных аппаратов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Гидрофобизация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стен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(облицовка)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стен, технического этажа, кровли, перекрытий над подвалом теплоизоляционными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плитами (пенопласт под штукатурку,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минераловатные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плиты, плиты из вспененного стекла и базальтового волокна)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Крупно-затратное мероприятие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 теплоотражающих /солнцезащитных и энергосберегающих стёкол в окнах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трубопроводов внутренних систем отопления зданий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Средне-затратные мероприятия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Замена морально устаревшего автотранспорта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 программы энергос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профилактического ремонта автотранспорта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 по 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расходомеров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энергосбережению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Средне-затратные мероприятия в области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 автотранспорта на газ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моторное топливо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мероприятия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 программы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-284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трубопроводов и арматуры системы горячего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холодного водоснабжения</w:t>
            </w:r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вода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" w:right="95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в котельной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Крупно-затратное мероприятие программы энергосбережения</w:t>
            </w:r>
          </w:p>
        </w:tc>
      </w:tr>
      <w:tr w:rsidR="00617434">
        <w:tc>
          <w:tcPr>
            <w:tcW w:w="278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gtFrame="_blank">
              <w:proofErr w:type="spellStart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Вндрение</w:t>
              </w:r>
              <w:proofErr w:type="spellEnd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 новых и передовых технологий энергосбережения</w:t>
              </w:r>
            </w:hyperlink>
          </w:p>
        </w:tc>
        <w:tc>
          <w:tcPr>
            <w:tcW w:w="172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23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Новые технологии</w:t>
            </w:r>
          </w:p>
        </w:tc>
        <w:tc>
          <w:tcPr>
            <w:tcW w:w="262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1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 энергосбережения</w:t>
            </w:r>
          </w:p>
        </w:tc>
      </w:tr>
    </w:tbl>
    <w:p w:rsidR="00617434" w:rsidRDefault="001900F0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617434" w:rsidRDefault="00617434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  <w:r>
        <w:rPr>
          <w:caps/>
          <w:noProof/>
          <w:color w:val="43464B"/>
          <w:sz w:val="28"/>
          <w:szCs w:val="28"/>
        </w:rPr>
        <w:lastRenderedPageBreak/>
        <w:drawing>
          <wp:anchor distT="0" distB="0" distL="114300" distR="114300" simplePos="0" relativeHeight="12" behindDoc="0" locked="0" layoutInCell="0" allowOverlap="1">
            <wp:simplePos x="0" y="0"/>
            <wp:positionH relativeFrom="column">
              <wp:posOffset>741045</wp:posOffset>
            </wp:positionH>
            <wp:positionV relativeFrom="paragraph">
              <wp:posOffset>40005</wp:posOffset>
            </wp:positionV>
            <wp:extent cx="2880995" cy="2078990"/>
            <wp:effectExtent l="0" t="0" r="0" b="0"/>
            <wp:wrapSquare wrapText="bothSides"/>
            <wp:docPr id="7" name="Рисунок 24" descr="Программа энергосбере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24" descr="Программа энергосбереж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434" w:rsidRDefault="00617434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</w:p>
    <w:p w:rsidR="00617434" w:rsidRDefault="00617434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</w:p>
    <w:p w:rsidR="00617434" w:rsidRDefault="00617434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</w:p>
    <w:p w:rsidR="00617434" w:rsidRDefault="00617434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</w:p>
    <w:p w:rsidR="00617434" w:rsidRDefault="00617434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МЕРОПРИЯТИЯ ПО ЭНЕРГОСБЕРЕЖЕНИЮ ДЛЯ МНОГОКВАРТИРНЫХ ДОМОВ</w:t>
      </w:r>
    </w:p>
    <w:tbl>
      <w:tblPr>
        <w:tblW w:w="5000" w:type="pct"/>
        <w:tblInd w:w="-63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85"/>
        <w:gridCol w:w="1969"/>
        <w:gridCol w:w="2791"/>
      </w:tblGrid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в многоквартирном доме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709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 ресурса, который можно сэкономить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709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рабочих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режимов и сроков поверки приборов учета электрической энергии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датчиков движения в местах общего пользования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МКД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ламп накаливания на светодиодные в местах общего пользования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люминесцентных ламп на светодиодные в местах общего пользования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энергосбережению в многоквартирном доме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морально устаревших малопроизводительных насосов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</w:t>
            </w:r>
            <w:proofErr w:type="gramEnd"/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Реконструкция электрических сетей в местах общего пользования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защиты от превышения номинальных уровней напряжения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многоквартирном доме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частотно-регулируемого привода на существующее насос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ное оборудование систем отопления, горячего и холодного водоснабжения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многоквартирном доме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существующего насосного оборудования на 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(со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встроенным частотно-регулируемым приводом и системой управления электродвигателем):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компенсации реактивной мощности (УКРМ) насосного оборудования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многоквартирном доме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лифтового оборудования с установкой частотно-регулируемого привода и эффективной программой управления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существующего лифтового оборудования на новое со встроенным частотно-регулируемым приводом и эффективной программой управления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 по энергосбережению дома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становка устрой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компенсации реактивной мощности (УКРМ) лифтового оборудования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многоквартирном доме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на основе ламп накаливания в местах общего пользования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осветительные приборы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светильников придомового наружного освещения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осветительные приборы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464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 автоматического контроля и регулирования освещения в местах общего пользования</w:t>
            </w:r>
          </w:p>
        </w:tc>
        <w:tc>
          <w:tcPr>
            <w:tcW w:w="19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764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6" w:right="-46" w:firstLine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МКД</w:t>
            </w:r>
          </w:p>
        </w:tc>
      </w:tr>
    </w:tbl>
    <w:p w:rsidR="00617434" w:rsidRDefault="001900F0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952500" cy="952500"/>
            <wp:effectExtent l="0" t="0" r="0" b="0"/>
            <wp:docPr id="8" name="Рисунок 15" descr="Обследование тепловизо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5" descr="Обследование тепловизором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34" w:rsidRDefault="001900F0">
      <w:pPr>
        <w:pStyle w:val="3"/>
        <w:shd w:val="clear" w:color="auto" w:fill="FFFFFF"/>
        <w:spacing w:before="0" w:line="240" w:lineRule="auto"/>
        <w:ind w:left="-709" w:right="-284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aps/>
          <w:color w:val="43464B"/>
          <w:sz w:val="28"/>
          <w:szCs w:val="28"/>
        </w:rPr>
        <w:t>ТЕПЛОВИЗИОННОЕ ОБСЛЕДОВАНИЕ</w:t>
      </w:r>
      <w:r>
        <w:rPr>
          <w:rFonts w:ascii="Times New Roman" w:hAnsi="Times New Roman" w:cs="Times New Roman"/>
          <w:caps/>
          <w:color w:val="43464B"/>
          <w:sz w:val="28"/>
          <w:szCs w:val="28"/>
        </w:rPr>
        <w:br/>
      </w:r>
    </w:p>
    <w:tbl>
      <w:tblPr>
        <w:tblW w:w="5000" w:type="pct"/>
        <w:tblInd w:w="-35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81"/>
        <w:gridCol w:w="1689"/>
        <w:gridCol w:w="2675"/>
      </w:tblGrid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Заделка межпанельных и компенсационных швов в стенах здания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Устранение мостиков холода в стенах и в примыканиях оконных переплётов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Гидрофобизация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наружных стен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Утепление (облицовка) наружных стен, технического этажа, кровли, перекрытий над подвалом теплоизоляционными плитами (пенопласт под штукатурку,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минераловатные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плиты, плиты из вспененного стекла и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азальтового волокна)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 по энергосбережению дома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старых окон на окна с многокамерными стеклопакетами и переплётами с повышенным тепловым сопротивлением в местах общего пользования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теплоотражающих /солнцезащитных и энергосберегающих стёкол в окнах в местах общего пользования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наружного остекления имеющего различные характеристики накопления тепла летом и зимой в местах общего пользования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теплоотражающих плёнок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энергосберегающих стёкол на окна в местах общего пользова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тепловая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энергосбережению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Установка дополнительных тамбуров при входных дверях подъездов и в домах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2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Утепление крыши</w:t>
              </w:r>
            </w:hyperlink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потолка подвала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перекрытий и пола чердака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Заделка, уплотнение и утепление дверных блоков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входе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обеспечение автоматического закрывания дверей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входных дверей подвальных помещений и для выходов на чердаки и крыши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своевременному ремонту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оконных рам и оклейке окон в местах общего пользования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деревянных окон на современные стеклопакеты ПВХ в местах общего пользования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тепловизионного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мониторинга состояния ограждающих конструкций зданий и сооружений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потерь тепла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инфильтрующим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воздухом путём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уплотнения дверей и оконных стыков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тепловая энер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Теплоизоляция труб в подвальном помещении дома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рабочих режимов и сроков поверки приборов учета тепловой энергии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теплопотребления за счёт оснащения радиаторов отопления термостатическими регуляторами температуры в местах общего пользования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декоративных ограждений с радиаторов отопления в местах общего пользования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перегрева и переохлаждения воздуха в местах общего пользования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наладки тепловых сетей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руководств по эксплуатации, управлению и обслуживанию систем ГВС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температурного графика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 соблюдением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Промывка стояков и трубопроводов системы отопления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тепловая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тепловой изоляции трубопроводов системы отопления и ГВС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Замена трубопроводов и арматуры системы отопления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дома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регулируемого отпуска тепла (по времени суток, по погодным условиям, по температуре в помещениях</w:t>
            </w:r>
            <w:proofErr w:type="gramEnd"/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11" w:firstLine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фильтров сетевой воды на входе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выходе отопительной системы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3" w:tgtFrame="_blank"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Установка автоматизированного узла управления системой отопления (АУУ СО) с </w:t>
              </w:r>
              <w:proofErr w:type="spellStart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погодозависимым</w:t>
              </w:r>
              <w:proofErr w:type="spellEnd"/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 xml:space="preserve"> регу</w:t>
              </w:r>
              <w:r>
                <w:rPr>
                  <w:rFonts w:ascii="Times New Roman" w:hAnsi="Times New Roman" w:cs="Times New Roman"/>
                  <w:color w:val="E96437"/>
                  <w:sz w:val="28"/>
                  <w:szCs w:val="28"/>
                </w:rPr>
                <w:t>лированием параметров теплоносителя в системе отопления</w:t>
              </w:r>
            </w:hyperlink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Модернизация ИТП с установкой теплообменника ГВС и установкой аппаратуры управления горячим водоснабжением (регуляторов температуры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горячей воды)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регуляторов температуры горячей воды на вводе в МКД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(замена) трубопроводов внутр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идомовой системы отопления в сочетании с тепловой изоляцией (в неотапливаемых помещениях)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подвальных помещений, относящихся к общему имуществу МКД, и фундамента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энергосбережению дома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пола по грунту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теплозащиты перекрытий над подвалом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многоквартирном доме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Уплотнение наружных входных дверей с установкой доводчиков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за счёт оптимизации расходов и регулирования температуры горячей воды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рабочих режимов и сроков поверки приборов учета горячей воды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исправностью санитарно-технического оборудования горячей воды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утечек и несанкционированного расхода горячей воды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и арматуры системы горячего водоснабжения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 дома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(замена)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трубопроводов внутридомовой системы горячего водоснабжения в сочетании с тепловой изоляцией (в неотапливаемых помещениях; по стоякам)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циркуляционного трубопровода и насоса в системе ГВС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Крупно-затратные мероп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риятия дома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рабочих режимов и сроков поверки приборов учета холодной воды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энергосбережению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исправностью санитарно-технического оборудования холодной воды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утечек и несанкционированного расхода холодной воды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Малозатратные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МКД</w:t>
            </w:r>
          </w:p>
        </w:tc>
      </w:tr>
      <w:tr w:rsidR="00617434">
        <w:tc>
          <w:tcPr>
            <w:tcW w:w="5032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45" w:righ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трубопроводов и арматуры системы холодного водоснабжения</w:t>
            </w:r>
          </w:p>
        </w:tc>
        <w:tc>
          <w:tcPr>
            <w:tcW w:w="1673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650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Крупно-затратные мероприятия по энергосбережению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</w:t>
            </w:r>
          </w:p>
        </w:tc>
      </w:tr>
    </w:tbl>
    <w:p w:rsidR="00617434" w:rsidRDefault="001900F0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13" behindDoc="0" locked="0" layoutInCell="0" allowOverlap="1">
            <wp:simplePos x="0" y="0"/>
            <wp:positionH relativeFrom="column">
              <wp:posOffset>893445</wp:posOffset>
            </wp:positionH>
            <wp:positionV relativeFrom="paragraph">
              <wp:posOffset>1320800</wp:posOffset>
            </wp:positionV>
            <wp:extent cx="2880995" cy="2078990"/>
            <wp:effectExtent l="0" t="0" r="0" b="0"/>
            <wp:wrapSquare wrapText="bothSides"/>
            <wp:docPr id="9" name="Рисунок 25" descr="Программа энергосбере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5" descr="Программа энергосбереж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995" cy="207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</w:p>
    <w:p w:rsidR="00617434" w:rsidRDefault="00617434">
      <w:pPr>
        <w:shd w:val="clear" w:color="auto" w:fill="F7F7F7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7434" w:rsidRDefault="00617434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ТИПОВЫЕ ОРГАНИЗАЦИОННЫЕ МЕРОПРИЯТИЯ ПО ЭНЕРГОСБЕРЕЖЕНИЮ</w:t>
      </w:r>
    </w:p>
    <w:tbl>
      <w:tblPr>
        <w:tblW w:w="5000" w:type="pct"/>
        <w:tblInd w:w="-49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953"/>
        <w:gridCol w:w="1980"/>
        <w:gridCol w:w="2512"/>
      </w:tblGrid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Типовые мероприятия по </w:t>
            </w:r>
            <w:proofErr w:type="spellStart"/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 ресурса, который можно сэкономить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-709" w:right="-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 мероприятия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рабочих режимов и сроков поверки приборов учета электрической энергии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Уменьшение числа личных бытовых приборов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кондиционеров по графику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Отключение вентиляционных установок во время обеденных перерывов и в нерабочее время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электрическая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рабочих режимов и сроков поверки приборов учета тепловой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энергии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тепловая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числа нагревательных приборов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Исключение перегрева и переохлаждения воздуха в помещении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Диспетчеризация в системах теплоснабжения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 по своевременному ремонту оконных рам и оклейке окон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тепловизионного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мониторинга состояния ограждающих конструкций зданий и сооружений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тепловая энергия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персонала по методам энергосбережения и повышения энергетической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эффективности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средств наглядной агитации по энергосбережению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энергосбережение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ответственных специалистов в области энергосбережения и повышения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энергосбережения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потребления за счёт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оптимизации расходов и регулирования температуры горячей воды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рабочих режимов и сроков поверки приборов учета горячей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воды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ГВС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эксплуатацией и исправностью санитарно-технического оборудования горячей воды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экономным расходованием горячей воды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утечек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несанкционированного расхода горячей воды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ГВС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рабочих режимов и сроков поверки приборов учета холодной воды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эксплуатацией и исправностью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санитарно-технического оборудования холодной воды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Организационные мероприятия энергосбережения</w:t>
            </w:r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экономным расходованием холодной воды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</w:p>
        </w:tc>
      </w:tr>
      <w:tr w:rsidR="00617434">
        <w:tc>
          <w:tcPr>
            <w:tcW w:w="4906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6" w:right="2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утечек и несанкционированного расхода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1961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ind w:left="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ХВС</w:t>
            </w:r>
          </w:p>
        </w:tc>
        <w:tc>
          <w:tcPr>
            <w:tcW w:w="2488" w:type="dxa"/>
            <w:tcBorders>
              <w:top w:val="single" w:sz="6" w:space="0" w:color="3A3A3A"/>
              <w:left w:val="single" w:sz="6" w:space="0" w:color="3A3A3A"/>
              <w:bottom w:val="single" w:sz="6" w:space="0" w:color="3A3A3A"/>
              <w:right w:val="single" w:sz="6" w:space="0" w:color="3A3A3A"/>
            </w:tcBorders>
            <w:shd w:val="clear" w:color="auto" w:fill="auto"/>
            <w:vAlign w:val="center"/>
          </w:tcPr>
          <w:p w:rsidR="00617434" w:rsidRDefault="001900F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энергосбережения</w:t>
            </w:r>
          </w:p>
        </w:tc>
      </w:tr>
    </w:tbl>
    <w:p w:rsidR="00617434" w:rsidRDefault="001900F0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529965" cy="2547620"/>
            <wp:effectExtent l="0" t="0" r="0" b="0"/>
            <wp:docPr id="10" name="Рисунок 11" descr="Программа энергосбере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1" descr="Программа энергосбереж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254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34" w:rsidRDefault="001900F0">
      <w:pPr>
        <w:pStyle w:val="3"/>
        <w:shd w:val="clear" w:color="auto" w:fill="FFFFFF"/>
        <w:spacing w:before="0" w:line="240" w:lineRule="auto"/>
        <w:ind w:left="-709" w:right="-284"/>
        <w:jc w:val="center"/>
        <w:rPr>
          <w:rFonts w:ascii="Times New Roman" w:hAnsi="Times New Roman" w:cs="Times New Roman"/>
          <w:caps/>
          <w:color w:val="43464B"/>
          <w:sz w:val="28"/>
          <w:szCs w:val="28"/>
        </w:rPr>
      </w:pPr>
      <w:r>
        <w:rPr>
          <w:rFonts w:ascii="Times New Roman" w:hAnsi="Times New Roman" w:cs="Times New Roman"/>
          <w:caps/>
          <w:color w:val="43464B"/>
          <w:sz w:val="28"/>
          <w:szCs w:val="28"/>
        </w:rPr>
        <w:t>ПРОГРАММА ЭНЕРГОСБЕРЕЖЕНИЯ</w:t>
      </w: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МЕРОПРИЯТИЯ ПО ЭНЕРГОСБЕРЕЖЕНИЮ В КОТЕЛЬНЫХ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beforeAutospacing="1"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hyperlink r:id="rId44" w:tgtFrame="_blank">
        <w:r>
          <w:rPr>
            <w:rFonts w:ascii="Times New Roman" w:hAnsi="Times New Roman" w:cs="Times New Roman"/>
            <w:color w:val="E96437"/>
            <w:sz w:val="28"/>
            <w:szCs w:val="28"/>
          </w:rPr>
          <w:t>Обследование котельных и котельного оборудования</w:t>
        </w:r>
      </w:hyperlink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Составление руководств и режимных карт эксплуатации, управления и облуживания оборудования и периодический контроль со стороны руководства учреждения за их выполнением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Поддержание оптимального коэффициента избытка воздуха и хорошего смешивания его с топлив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Установка водяного поверхностного экономайзера за котлом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котлоагрегатами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установок глубокой утилизации тепла, установок использования уходящих дымовых газов (контактный теплообменник)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Повышение температуры питательной воды на входе в бараб</w:t>
      </w:r>
      <w:r>
        <w:rPr>
          <w:rFonts w:ascii="Times New Roman" w:hAnsi="Times New Roman" w:cs="Times New Roman"/>
          <w:color w:val="000000"/>
          <w:sz w:val="28"/>
          <w:szCs w:val="28"/>
        </w:rPr>
        <w:t>ан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Подогрев питательной воды в водяном экономайзере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в чистоте наружных и внутренних поверхностей нагрева котла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тепловыделений от котлов путем забора теплого воздуха из верхней зоны котельного зала и подачей его во всасывающую линию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дутьевого вентилятора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Теплоизоляция наружных и внутренних поверхностей котлов и теплопроводов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Уплотнение клапанов и тракта котлов (температура на поверхности обмуровки не должна превышать 55О С)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Перевод котельных на газовое топливо. В 2-3 раза снижается с</w:t>
      </w:r>
      <w:r>
        <w:rPr>
          <w:rFonts w:ascii="Times New Roman" w:hAnsi="Times New Roman" w:cs="Times New Roman"/>
          <w:color w:val="000000"/>
          <w:sz w:val="28"/>
          <w:szCs w:val="28"/>
        </w:rPr>
        <w:t>тоимость 1 Гкал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Установка систем учета расходов топлива, электроэнергии, воды и отпуска тепла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Автоматизация управления работой котельной</w:t>
      </w:r>
    </w:p>
    <w:p w:rsidR="00617434" w:rsidRDefault="001900F0">
      <w:pPr>
        <w:numPr>
          <w:ilvl w:val="0"/>
          <w:numId w:val="4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частотного привода для регулирования скорости вращения насосов, вентиляторов и дымососов</w:t>
      </w:r>
    </w:p>
    <w:p w:rsidR="00617434" w:rsidRDefault="001900F0">
      <w:pPr>
        <w:shd w:val="clear" w:color="auto" w:fill="FFFFFF"/>
        <w:spacing w:after="0" w:line="240" w:lineRule="auto"/>
        <w:ind w:left="-709" w:right="-28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62075" cy="1428750"/>
            <wp:effectExtent l="0" t="0" r="0" b="0"/>
            <wp:docPr id="11" name="Рисунок 10" descr="Обследование осве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 descr="Обследование освещения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34" w:rsidRDefault="001900F0">
      <w:pPr>
        <w:pStyle w:val="3"/>
        <w:shd w:val="clear" w:color="auto" w:fill="FFFFFF"/>
        <w:spacing w:before="0" w:line="240" w:lineRule="auto"/>
        <w:ind w:left="-709" w:right="-284"/>
        <w:jc w:val="center"/>
        <w:rPr>
          <w:rFonts w:ascii="Times New Roman" w:hAnsi="Times New Roman" w:cs="Times New Roman"/>
          <w:caps/>
          <w:color w:val="43464B"/>
          <w:sz w:val="28"/>
          <w:szCs w:val="28"/>
        </w:rPr>
      </w:pPr>
      <w:r>
        <w:rPr>
          <w:rFonts w:ascii="Times New Roman" w:hAnsi="Times New Roman" w:cs="Times New Roman"/>
          <w:caps/>
          <w:color w:val="43464B"/>
          <w:sz w:val="28"/>
          <w:szCs w:val="28"/>
        </w:rPr>
        <w:t xml:space="preserve">ОБСЛЕДОВАНИЕ </w:t>
      </w:r>
      <w:r>
        <w:rPr>
          <w:rFonts w:ascii="Times New Roman" w:hAnsi="Times New Roman" w:cs="Times New Roman"/>
          <w:caps/>
          <w:color w:val="43464B"/>
          <w:sz w:val="28"/>
          <w:szCs w:val="28"/>
        </w:rPr>
        <w:t>ОСВЕЩЕНИЯ • ИЗМЕРЕНИЕ УРОВНЯ ОСВЕЩЕННОСТИ</w:t>
      </w: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709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ЭНЕРГОСБЕРЕГАЮЩИЕ МЕРОПРИЯТИЯ В СИСТЕМЕ ЭЛЕКТРОСНАБЖЕНИЯ</w:t>
      </w:r>
    </w:p>
    <w:p w:rsidR="00617434" w:rsidRDefault="001900F0">
      <w:pPr>
        <w:numPr>
          <w:ilvl w:val="0"/>
          <w:numId w:val="5"/>
        </w:numPr>
        <w:shd w:val="clear" w:color="auto" w:fill="FFFFFF"/>
        <w:spacing w:beforeAutospacing="1"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hyperlink r:id="rId46" w:tgtFrame="_blank">
        <w:r>
          <w:rPr>
            <w:rFonts w:ascii="Times New Roman" w:hAnsi="Times New Roman" w:cs="Times New Roman"/>
            <w:color w:val="E96437"/>
            <w:sz w:val="28"/>
            <w:szCs w:val="28"/>
          </w:rPr>
          <w:t>Обследование системы освещения и уровня освещенности рабочих мест</w:t>
        </w:r>
      </w:hyperlink>
    </w:p>
    <w:p w:rsidR="00617434" w:rsidRDefault="001900F0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Поддержания номинальных уровней напряжения в сетях</w:t>
      </w:r>
    </w:p>
    <w:p w:rsidR="00617434" w:rsidRDefault="001900F0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коэффициентов загрузки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электроприемников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электродвигателями и трансформаторных подстанций и ограничения их холостого хода</w:t>
      </w:r>
    </w:p>
    <w:p w:rsidR="00617434" w:rsidRDefault="001900F0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Оснащение систем электроснабжения системами мониторинга потребления эл</w:t>
      </w:r>
      <w:r>
        <w:rPr>
          <w:rFonts w:ascii="Times New Roman" w:hAnsi="Times New Roman" w:cs="Times New Roman"/>
          <w:color w:val="000000"/>
          <w:sz w:val="28"/>
          <w:szCs w:val="28"/>
        </w:rPr>
        <w:t>ектроэнергии</w:t>
      </w:r>
    </w:p>
    <w:p w:rsidR="00617434" w:rsidRDefault="001900F0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Сокращение области применения ламп накаливания и замена их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люминесцентными</w:t>
      </w:r>
      <w:proofErr w:type="gramEnd"/>
    </w:p>
    <w:p w:rsidR="00617434" w:rsidRDefault="001900F0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Применение малогабаритных криптоновых ламп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обычных люминесцентных</w:t>
      </w:r>
    </w:p>
    <w:p w:rsidR="00617434" w:rsidRDefault="001900F0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Замена люминесцентных ламп старой модификации на новые: 18 Вт вместо 20, 38 Вт вместо 40, 58 Вт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вместо 65.</w:t>
      </w:r>
    </w:p>
    <w:p w:rsidR="00617434" w:rsidRDefault="001900F0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Окраска помещений в более светлые тона</w:t>
      </w:r>
    </w:p>
    <w:p w:rsidR="00617434" w:rsidRDefault="001900F0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Замена электромагнитных пускорегулирующих устройств у люминесцентных ламп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электронные</w:t>
      </w:r>
      <w:proofErr w:type="gramEnd"/>
    </w:p>
    <w:p w:rsidR="00617434" w:rsidRDefault="001900F0">
      <w:pPr>
        <w:numPr>
          <w:ilvl w:val="0"/>
          <w:numId w:val="5"/>
        </w:numPr>
        <w:shd w:val="clear" w:color="auto" w:fill="FFFFFF"/>
        <w:spacing w:after="0" w:line="240" w:lineRule="auto"/>
        <w:ind w:left="-709" w:right="-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числа личных бытовых приборов (кипятильники, кофеварки, электрочайники и т.д.)</w:t>
      </w:r>
    </w:p>
    <w:p w:rsidR="00617434" w:rsidRDefault="001900F0">
      <w:pPr>
        <w:pStyle w:val="aa"/>
        <w:shd w:val="clear" w:color="auto" w:fill="FFFFFF"/>
        <w:spacing w:before="280" w:after="0" w:afterAutospacing="0"/>
        <w:ind w:left="-709" w:right="-284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85815" cy="2438400"/>
            <wp:effectExtent l="0" t="0" r="0" b="0"/>
            <wp:docPr id="12" name="Рисунок 9" descr="Мероприятия по энергосбережению - отоп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9" descr="Мероприятия по энергосбережению - отопление"/>
                    <pic:cNvPicPr>
                      <a:picLocks noChangeAspect="1" noChangeArrowheads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284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МЕРОПРИЯТИЯ ПРОГРАММЫ ЭН</w:t>
      </w:r>
      <w:r>
        <w:rPr>
          <w:caps/>
          <w:color w:val="43464B"/>
          <w:sz w:val="28"/>
          <w:szCs w:val="28"/>
        </w:rPr>
        <w:t>ЕРГОСБЕРЕЖЕНИЯ В СИСТЕМЕ ОТОПЛЕНИЯ</w:t>
      </w:r>
    </w:p>
    <w:p w:rsidR="00617434" w:rsidRDefault="001900F0">
      <w:pPr>
        <w:numPr>
          <w:ilvl w:val="0"/>
          <w:numId w:val="6"/>
        </w:numPr>
        <w:shd w:val="clear" w:color="auto" w:fill="FFFFFF"/>
        <w:spacing w:beforeAutospacing="1"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hyperlink r:id="rId48" w:tgtFrame="_blank">
        <w:proofErr w:type="spellStart"/>
        <w:r>
          <w:rPr>
            <w:rFonts w:ascii="Times New Roman" w:hAnsi="Times New Roman" w:cs="Times New Roman"/>
            <w:color w:val="E96437"/>
            <w:sz w:val="28"/>
            <w:szCs w:val="28"/>
          </w:rPr>
          <w:t>Энергоаудит</w:t>
        </w:r>
        <w:proofErr w:type="spellEnd"/>
        <w:r>
          <w:rPr>
            <w:rFonts w:ascii="Times New Roman" w:hAnsi="Times New Roman" w:cs="Times New Roman"/>
            <w:color w:val="E96437"/>
            <w:sz w:val="28"/>
            <w:szCs w:val="28"/>
          </w:rPr>
          <w:t xml:space="preserve"> системы отопления и ГВС</w:t>
        </w:r>
      </w:hyperlink>
    </w:p>
    <w:p w:rsidR="00617434" w:rsidRDefault="001900F0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Составление руководств по эксплуатации, управлению и обслуживанию систем отопления периодический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 стороны руководства учреждения за их выполнением</w:t>
      </w:r>
    </w:p>
    <w:p w:rsidR="00617434" w:rsidRDefault="001900F0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hyperlink r:id="rId49" w:tgtFrame="_blank">
        <w:r>
          <w:rPr>
            <w:rFonts w:ascii="Times New Roman" w:hAnsi="Times New Roman" w:cs="Times New Roman"/>
            <w:color w:val="E96437"/>
            <w:sz w:val="28"/>
            <w:szCs w:val="28"/>
          </w:rPr>
          <w:t>Установка общедомовых счетчиков тепла</w:t>
        </w:r>
      </w:hyperlink>
    </w:p>
    <w:p w:rsidR="00617434" w:rsidRDefault="001900F0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Оснащение квартир счетчиками тепла</w:t>
      </w:r>
    </w:p>
    <w:p w:rsidR="00617434" w:rsidRDefault="001900F0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hyperlink r:id="rId50" w:tgtFrame="_blank">
        <w:r>
          <w:rPr>
            <w:rFonts w:ascii="Times New Roman" w:hAnsi="Times New Roman" w:cs="Times New Roman"/>
            <w:color w:val="E96437"/>
            <w:sz w:val="28"/>
            <w:szCs w:val="28"/>
          </w:rPr>
          <w:t xml:space="preserve">Установка автоматизированного узла </w:t>
        </w:r>
        <w:proofErr w:type="spellStart"/>
        <w:r>
          <w:rPr>
            <w:rFonts w:ascii="Times New Roman" w:hAnsi="Times New Roman" w:cs="Times New Roman"/>
            <w:color w:val="E96437"/>
            <w:sz w:val="28"/>
            <w:szCs w:val="28"/>
          </w:rPr>
          <w:t>упраления</w:t>
        </w:r>
        <w:proofErr w:type="spellEnd"/>
        <w:r>
          <w:rPr>
            <w:rFonts w:ascii="Times New Roman" w:hAnsi="Times New Roman" w:cs="Times New Roman"/>
            <w:color w:val="E96437"/>
            <w:sz w:val="28"/>
            <w:szCs w:val="28"/>
          </w:rPr>
          <w:t xml:space="preserve"> отоплением</w:t>
        </w:r>
      </w:hyperlink>
    </w:p>
    <w:p w:rsidR="00617434" w:rsidRDefault="001900F0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Снижение теплопотребления за счет автоматизации систем отопления путем установки индивидуальных тепловых пунктов</w:t>
      </w:r>
    </w:p>
    <w:p w:rsidR="00617434" w:rsidRDefault="001900F0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Снижение потерь тепла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инфильтрующим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воздухом путем уплотнения дверей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оконных стыков</w:t>
      </w:r>
    </w:p>
    <w:p w:rsidR="00617434" w:rsidRDefault="001900F0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Снижение трансмиссионных потерь через оконные проемы путем установки третьего стекла или пленки ПВХ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межрамном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 окон</w:t>
      </w:r>
    </w:p>
    <w:p w:rsidR="00617434" w:rsidRDefault="001900F0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Улучшение тепловой изоляции стен, полов и чердаков</w:t>
      </w:r>
    </w:p>
    <w:p w:rsidR="00617434" w:rsidRDefault="001900F0">
      <w:pPr>
        <w:numPr>
          <w:ilvl w:val="0"/>
          <w:numId w:val="6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Снятие декоративных ограждений с радиаторов отопления и </w:t>
      </w:r>
      <w:hyperlink r:id="rId51" w:tgtFrame="_blank">
        <w:r>
          <w:rPr>
            <w:rFonts w:ascii="Times New Roman" w:hAnsi="Times New Roman" w:cs="Times New Roman"/>
            <w:color w:val="E96437"/>
            <w:sz w:val="28"/>
            <w:szCs w:val="28"/>
          </w:rPr>
          <w:t xml:space="preserve">установка </w:t>
        </w:r>
        <w:proofErr w:type="spellStart"/>
        <w:r>
          <w:rPr>
            <w:rFonts w:ascii="Times New Roman" w:hAnsi="Times New Roman" w:cs="Times New Roman"/>
            <w:color w:val="E96437"/>
            <w:sz w:val="28"/>
            <w:szCs w:val="28"/>
          </w:rPr>
          <w:t>теплоотражателей</w:t>
        </w:r>
        <w:proofErr w:type="spellEnd"/>
        <w:r>
          <w:rPr>
            <w:rFonts w:ascii="Times New Roman" w:hAnsi="Times New Roman" w:cs="Times New Roman"/>
            <w:color w:val="E96437"/>
            <w:sz w:val="28"/>
            <w:szCs w:val="28"/>
          </w:rPr>
          <w:t xml:space="preserve"> за радиаторами</w:t>
        </w:r>
      </w:hyperlink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284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МЕРОПРИЯТИЯ ПО ЭНЕРГОСБЕРЕЖЕНИЮ В СИСТЕМЕ ГОРЯЧЕГО ВОДОСНАБЖЕНИЯ (ГВС)</w:t>
      </w:r>
    </w:p>
    <w:p w:rsidR="00617434" w:rsidRDefault="001900F0">
      <w:pPr>
        <w:numPr>
          <w:ilvl w:val="0"/>
          <w:numId w:val="7"/>
        </w:numPr>
        <w:shd w:val="clear" w:color="auto" w:fill="FFFFFF"/>
        <w:spacing w:beforeAutospacing="1"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Составление руководств по эксплуатации, управлению и </w:t>
      </w:r>
      <w:r>
        <w:rPr>
          <w:rFonts w:ascii="Times New Roman" w:hAnsi="Times New Roman" w:cs="Times New Roman"/>
          <w:color w:val="000000"/>
          <w:sz w:val="28"/>
          <w:szCs w:val="28"/>
        </w:rPr>
        <w:t>обслуживанию систем ГВС и периодический контроль со стороны руководства учреждения за их выполнением</w:t>
      </w:r>
    </w:p>
    <w:p w:rsidR="00617434" w:rsidRDefault="001900F0">
      <w:pPr>
        <w:numPr>
          <w:ilvl w:val="0"/>
          <w:numId w:val="7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Снижение потребления за счет оптимизации расходов и регулирования температуры горячей воды</w:t>
      </w:r>
    </w:p>
    <w:p w:rsidR="00617434" w:rsidRDefault="001900F0">
      <w:pPr>
        <w:numPr>
          <w:ilvl w:val="0"/>
          <w:numId w:val="7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Своевременное устранение утечек горячей воды</w:t>
      </w:r>
    </w:p>
    <w:p w:rsidR="00617434" w:rsidRDefault="00617434">
      <w:pPr>
        <w:pStyle w:val="aa"/>
        <w:shd w:val="clear" w:color="auto" w:fill="FFFFFF"/>
        <w:spacing w:before="280" w:after="0" w:afterAutospacing="0"/>
        <w:ind w:left="-284" w:right="-284"/>
        <w:rPr>
          <w:color w:val="000000"/>
          <w:sz w:val="28"/>
          <w:szCs w:val="28"/>
        </w:rPr>
      </w:pP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284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МЕРОПРИЯТИЯ ДЛЯ ПР</w:t>
      </w:r>
      <w:r>
        <w:rPr>
          <w:caps/>
          <w:color w:val="43464B"/>
          <w:sz w:val="28"/>
          <w:szCs w:val="28"/>
        </w:rPr>
        <w:t>ОГРАММЫ ЭНЕРГОСБЕРЕЖЕНИЯ В СИСТЕМЕ ВЕНТИЛЯЦИИ</w:t>
      </w:r>
    </w:p>
    <w:p w:rsidR="00617434" w:rsidRDefault="001900F0">
      <w:pPr>
        <w:numPr>
          <w:ilvl w:val="0"/>
          <w:numId w:val="8"/>
        </w:numPr>
        <w:shd w:val="clear" w:color="auto" w:fill="FFFFFF"/>
        <w:spacing w:beforeAutospacing="1"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hyperlink r:id="rId52" w:tgtFrame="_blank">
        <w:r>
          <w:rPr>
            <w:rFonts w:ascii="Times New Roman" w:hAnsi="Times New Roman" w:cs="Times New Roman"/>
            <w:color w:val="E96437"/>
            <w:sz w:val="28"/>
            <w:szCs w:val="28"/>
          </w:rPr>
          <w:t>Обследование систем вентиляции и кондиционирования</w:t>
        </w:r>
      </w:hyperlink>
    </w:p>
    <w:p w:rsidR="00617434" w:rsidRDefault="001900F0">
      <w:pPr>
        <w:numPr>
          <w:ilvl w:val="0"/>
          <w:numId w:val="8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Замена устаревших вентиляторов с низким КПД на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современные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более высоким КПД</w:t>
      </w:r>
    </w:p>
    <w:p w:rsidR="00617434" w:rsidRDefault="001900F0">
      <w:pPr>
        <w:numPr>
          <w:ilvl w:val="0"/>
          <w:numId w:val="8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 частотного регулирования скорости вращения</w:t>
      </w:r>
    </w:p>
    <w:p w:rsidR="00617434" w:rsidRDefault="001900F0">
      <w:pPr>
        <w:numPr>
          <w:ilvl w:val="0"/>
          <w:numId w:val="8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подачи воздуходувок шиберами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всосе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регулировании на нагнетании</w:t>
      </w:r>
    </w:p>
    <w:p w:rsidR="00617434" w:rsidRDefault="001900F0">
      <w:pPr>
        <w:numPr>
          <w:ilvl w:val="0"/>
          <w:numId w:val="8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вытяжной вентиляции шиберами на рабочих местах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регулировании на нагнетании</w:t>
      </w:r>
    </w:p>
    <w:p w:rsidR="00617434" w:rsidRDefault="001900F0">
      <w:pPr>
        <w:numPr>
          <w:ilvl w:val="0"/>
          <w:numId w:val="8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Отключение вентиляц</w:t>
      </w:r>
      <w:r>
        <w:rPr>
          <w:rFonts w:ascii="Times New Roman" w:hAnsi="Times New Roman" w:cs="Times New Roman"/>
          <w:color w:val="000000"/>
          <w:sz w:val="28"/>
          <w:szCs w:val="28"/>
        </w:rPr>
        <w:t>ионных установок во время обеденных перерывов и в нерабочее время</w:t>
      </w:r>
    </w:p>
    <w:p w:rsidR="00617434" w:rsidRDefault="001900F0">
      <w:pPr>
        <w:numPr>
          <w:ilvl w:val="0"/>
          <w:numId w:val="8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блокировки индивидуальных вытяжных систем</w:t>
      </w:r>
    </w:p>
    <w:p w:rsidR="00617434" w:rsidRDefault="001900F0">
      <w:pPr>
        <w:numPr>
          <w:ilvl w:val="0"/>
          <w:numId w:val="8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блокировки вентилятора воздушных завес с механизмами открывания дверей</w:t>
      </w:r>
    </w:p>
    <w:p w:rsidR="00617434" w:rsidRDefault="001900F0">
      <w:pPr>
        <w:numPr>
          <w:ilvl w:val="0"/>
          <w:numId w:val="8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Применение устройств автоматического регулирования и уп</w:t>
      </w:r>
      <w:r>
        <w:rPr>
          <w:rFonts w:ascii="Times New Roman" w:hAnsi="Times New Roman" w:cs="Times New Roman"/>
          <w:color w:val="000000"/>
          <w:sz w:val="28"/>
          <w:szCs w:val="28"/>
        </w:rPr>
        <w:t>равления вентиляционными установками в зависимости от температуры наружного воздуха</w:t>
      </w: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284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МЕРОПРИЯТИЯ ПО СОКРАЩЕНИЮ ПОТЕРЬ В СИСТЕМЕ КОНДИЦИОНИРОВАНИЯ</w:t>
      </w:r>
    </w:p>
    <w:p w:rsidR="00617434" w:rsidRDefault="001900F0">
      <w:pPr>
        <w:numPr>
          <w:ilvl w:val="0"/>
          <w:numId w:val="9"/>
        </w:numPr>
        <w:shd w:val="clear" w:color="auto" w:fill="FFFFFF"/>
        <w:spacing w:beforeAutospacing="1"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Включение кондиционера только тогда когда это необходимо</w:t>
      </w:r>
    </w:p>
    <w:p w:rsidR="00617434" w:rsidRDefault="001900F0">
      <w:pPr>
        <w:numPr>
          <w:ilvl w:val="0"/>
          <w:numId w:val="9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Исключение перегрева и переохлаждения воздуха в </w:t>
      </w:r>
      <w:r>
        <w:rPr>
          <w:rFonts w:ascii="Times New Roman" w:hAnsi="Times New Roman" w:cs="Times New Roman"/>
          <w:color w:val="000000"/>
          <w:sz w:val="28"/>
          <w:szCs w:val="28"/>
        </w:rPr>
        <w:t>помещении</w:t>
      </w:r>
    </w:p>
    <w:p w:rsidR="00617434" w:rsidRDefault="001900F0">
      <w:pPr>
        <w:numPr>
          <w:ilvl w:val="0"/>
          <w:numId w:val="9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до минимума установки на охлаждение и нагревание воздуха</w:t>
      </w:r>
    </w:p>
    <w:p w:rsidR="00617434" w:rsidRDefault="001900F0">
      <w:pPr>
        <w:numPr>
          <w:ilvl w:val="0"/>
          <w:numId w:val="9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Поддерживание в рабочем состоянии регуляторов, поверхностей теплообменников и оборудования</w:t>
      </w:r>
    </w:p>
    <w:p w:rsidR="00617434" w:rsidRDefault="001900F0">
      <w:pPr>
        <w:numPr>
          <w:ilvl w:val="0"/>
          <w:numId w:val="9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Минимизировать количество воздуха, подводимого к помещению</w:t>
      </w:r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284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МЕРОПРИЯТИЯ В СИСТЕМЕ ВОДОСН</w:t>
      </w:r>
      <w:r>
        <w:rPr>
          <w:caps/>
          <w:color w:val="43464B"/>
          <w:sz w:val="28"/>
          <w:szCs w:val="28"/>
        </w:rPr>
        <w:t>АБЖЕНИЯ</w:t>
      </w:r>
    </w:p>
    <w:p w:rsidR="00617434" w:rsidRDefault="001900F0">
      <w:pPr>
        <w:numPr>
          <w:ilvl w:val="0"/>
          <w:numId w:val="10"/>
        </w:numPr>
        <w:shd w:val="clear" w:color="auto" w:fill="FFFFFF"/>
        <w:spacing w:beforeAutospacing="1"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Установка счетчиков расхода воды</w:t>
      </w:r>
    </w:p>
    <w:p w:rsidR="00617434" w:rsidRDefault="001900F0">
      <w:pPr>
        <w:numPr>
          <w:ilvl w:val="0"/>
          <w:numId w:val="10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hyperlink r:id="rId53" w:tgtFrame="_blank">
        <w:r>
          <w:rPr>
            <w:rFonts w:ascii="Times New Roman" w:hAnsi="Times New Roman" w:cs="Times New Roman"/>
            <w:color w:val="E96437"/>
            <w:sz w:val="28"/>
            <w:szCs w:val="28"/>
          </w:rPr>
          <w:t>Обследование водоснабжения и водоотведения</w:t>
        </w:r>
      </w:hyperlink>
    </w:p>
    <w:p w:rsidR="00617434" w:rsidRDefault="001900F0">
      <w:pPr>
        <w:numPr>
          <w:ilvl w:val="0"/>
          <w:numId w:val="10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hyperlink r:id="rId54" w:tgtFrame="_blank">
        <w:r>
          <w:rPr>
            <w:rFonts w:ascii="Times New Roman" w:hAnsi="Times New Roman" w:cs="Times New Roman"/>
            <w:color w:val="E96437"/>
            <w:sz w:val="28"/>
            <w:szCs w:val="28"/>
          </w:rPr>
          <w:t>Поиск и устранение</w:t>
        </w:r>
        <w:r>
          <w:rPr>
            <w:rFonts w:ascii="Times New Roman" w:hAnsi="Times New Roman" w:cs="Times New Roman"/>
            <w:color w:val="E96437"/>
            <w:sz w:val="28"/>
            <w:szCs w:val="28"/>
          </w:rPr>
          <w:t xml:space="preserve"> утечек</w:t>
        </w:r>
      </w:hyperlink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284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lastRenderedPageBreak/>
        <w:t>ОРГАНИЗАЦИОННЫЕ МЕРОПРИЯТИЯ ПО ЭНЕРГОСБЕРЕЖЕНИЮ ДЛЯ ОРГАНИЗАЦИЙ И УЧРЕЖДЕНИЙ</w:t>
      </w:r>
    </w:p>
    <w:p w:rsidR="00617434" w:rsidRDefault="001900F0">
      <w:pPr>
        <w:numPr>
          <w:ilvl w:val="0"/>
          <w:numId w:val="11"/>
        </w:numPr>
        <w:shd w:val="clear" w:color="auto" w:fill="FFFFFF"/>
        <w:spacing w:beforeAutospacing="1"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hyperlink r:id="rId55" w:tgtFrame="_blank">
        <w:r>
          <w:rPr>
            <w:rFonts w:ascii="Times New Roman" w:hAnsi="Times New Roman" w:cs="Times New Roman"/>
            <w:color w:val="E96437"/>
            <w:sz w:val="28"/>
            <w:szCs w:val="28"/>
          </w:rPr>
          <w:t>Назначение ответственного лица за расходом энергоносителей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 и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>ение мероприятий по энергосбережению.</w:t>
      </w:r>
    </w:p>
    <w:p w:rsidR="00617434" w:rsidRDefault="001900F0">
      <w:pPr>
        <w:numPr>
          <w:ilvl w:val="0"/>
          <w:numId w:val="11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Совершенствование порядка работы организации и оптимизация работы систем освещения, вентиляции, водоснабжения.</w:t>
      </w:r>
    </w:p>
    <w:p w:rsidR="00617434" w:rsidRDefault="001900F0">
      <w:pPr>
        <w:numPr>
          <w:ilvl w:val="0"/>
          <w:numId w:val="11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правил эксплуатации и обслуживания систем энергопотребления и отдельных энергоустановок, </w:t>
      </w:r>
      <w:r>
        <w:rPr>
          <w:rFonts w:ascii="Times New Roman" w:hAnsi="Times New Roman" w:cs="Times New Roman"/>
          <w:color w:val="000000"/>
          <w:sz w:val="28"/>
          <w:szCs w:val="28"/>
        </w:rPr>
        <w:t>введение графиков включения и отключения систем освещения, вентиляции, тепловых завес и т.д.</w:t>
      </w:r>
    </w:p>
    <w:p w:rsidR="00617434" w:rsidRDefault="001900F0">
      <w:pPr>
        <w:numPr>
          <w:ilvl w:val="0"/>
          <w:numId w:val="11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Организация работ по эксплуатации светильников, их чистке, своевременному ремонту оконных рам, оклейка окон, ремонт санузлов и т.п.</w:t>
      </w:r>
    </w:p>
    <w:p w:rsidR="00617434" w:rsidRDefault="001900F0">
      <w:pPr>
        <w:numPr>
          <w:ilvl w:val="0"/>
          <w:numId w:val="11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Ведение разъяснительной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с сотрудниками по вопросам энергосбережения.</w:t>
      </w:r>
    </w:p>
    <w:p w:rsidR="00617434" w:rsidRDefault="001900F0">
      <w:pPr>
        <w:numPr>
          <w:ilvl w:val="0"/>
          <w:numId w:val="11"/>
        </w:numPr>
        <w:shd w:val="clear" w:color="auto" w:fill="FFFFFF"/>
        <w:spacing w:after="0" w:line="240" w:lineRule="auto"/>
        <w:ind w:left="-284" w:right="-284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Ежеквартальная проверка и корректировка договоров 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ресурсопотребление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энергоснабжающими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организациями.</w:t>
      </w:r>
    </w:p>
    <w:p w:rsidR="00617434" w:rsidRDefault="001900F0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219825" cy="2058035"/>
            <wp:effectExtent l="0" t="0" r="0" b="0"/>
            <wp:docPr id="13" name="Рисунок 7" descr="Виды мероприятий по энергоэффектив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7" descr="Виды мероприятий по энергоэффективности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5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434" w:rsidRDefault="001900F0">
      <w:pPr>
        <w:pStyle w:val="wp-caption-text"/>
        <w:shd w:val="clear" w:color="auto" w:fill="FFFFFF"/>
        <w:spacing w:beforeAutospacing="0" w:after="0" w:afterAutospacing="0"/>
        <w:ind w:left="-284" w:right="-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Виды мероприятий по </w:t>
      </w:r>
      <w:proofErr w:type="spellStart"/>
      <w:r>
        <w:rPr>
          <w:color w:val="000000"/>
          <w:sz w:val="28"/>
          <w:szCs w:val="28"/>
        </w:rPr>
        <w:t>энергоэффективности</w:t>
      </w:r>
      <w:proofErr w:type="spellEnd"/>
    </w:p>
    <w:p w:rsidR="00617434" w:rsidRDefault="001900F0">
      <w:pPr>
        <w:pStyle w:val="2"/>
        <w:shd w:val="clear" w:color="auto" w:fill="FFFFFF"/>
        <w:spacing w:before="300" w:beforeAutospacing="0" w:after="0" w:afterAutospacing="0"/>
        <w:ind w:left="-284" w:right="-284"/>
        <w:jc w:val="center"/>
        <w:rPr>
          <w:caps/>
          <w:color w:val="43464B"/>
          <w:sz w:val="28"/>
          <w:szCs w:val="28"/>
        </w:rPr>
      </w:pPr>
      <w:r>
        <w:rPr>
          <w:caps/>
          <w:color w:val="43464B"/>
          <w:sz w:val="28"/>
          <w:szCs w:val="28"/>
        </w:rPr>
        <w:t>ОСНОВНЫЕ ВИДЫ МЕРОПРИЯТИЙ ПО ЭНЕРГОСБЕРЕЖЕНИЮ</w:t>
      </w:r>
    </w:p>
    <w:p w:rsidR="00617434" w:rsidRDefault="001900F0">
      <w:pPr>
        <w:pStyle w:val="3"/>
        <w:shd w:val="clear" w:color="auto" w:fill="FFFFFF"/>
        <w:spacing w:line="240" w:lineRule="auto"/>
        <w:ind w:left="-284" w:right="-284"/>
        <w:jc w:val="center"/>
        <w:rPr>
          <w:rFonts w:ascii="Times New Roman" w:hAnsi="Times New Roman" w:cs="Times New Roman"/>
          <w:caps/>
          <w:color w:val="43464B"/>
          <w:sz w:val="28"/>
          <w:szCs w:val="28"/>
        </w:rPr>
      </w:pPr>
      <w:r>
        <w:rPr>
          <w:rFonts w:ascii="Times New Roman" w:hAnsi="Times New Roman" w:cs="Times New Roman"/>
          <w:caps/>
          <w:color w:val="43464B"/>
          <w:sz w:val="28"/>
          <w:szCs w:val="28"/>
        </w:rPr>
        <w:t>ОРГАНИ</w:t>
      </w:r>
      <w:r>
        <w:rPr>
          <w:rFonts w:ascii="Times New Roman" w:hAnsi="Times New Roman" w:cs="Times New Roman"/>
          <w:caps/>
          <w:color w:val="43464B"/>
          <w:sz w:val="28"/>
          <w:szCs w:val="28"/>
        </w:rPr>
        <w:t>ЗАЦИОННО-АДМИНИСТРАТИВНЫЕ ВИДЫ МЕРОПРИЯТИЙ</w:t>
      </w:r>
    </w:p>
    <w:p w:rsidR="00617434" w:rsidRDefault="001900F0">
      <w:pPr>
        <w:numPr>
          <w:ilvl w:val="0"/>
          <w:numId w:val="12"/>
        </w:numPr>
        <w:shd w:val="clear" w:color="auto" w:fill="FFFFFF"/>
        <w:spacing w:beforeAutospacing="1" w:after="0" w:line="240" w:lineRule="auto"/>
        <w:ind w:left="-284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Обучение сотрудников предприятия по программам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Энергоэффективность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энергосбережение»</w:t>
      </w:r>
    </w:p>
    <w:p w:rsidR="00617434" w:rsidRDefault="001900F0">
      <w:pPr>
        <w:numPr>
          <w:ilvl w:val="0"/>
          <w:numId w:val="12"/>
        </w:numPr>
        <w:shd w:val="clear" w:color="auto" w:fill="FFFFFF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расчетов по оптимизации работы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энерг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топливопотребляющего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</w:t>
      </w:r>
    </w:p>
    <w:p w:rsidR="00617434" w:rsidRDefault="001900F0">
      <w:pPr>
        <w:numPr>
          <w:ilvl w:val="0"/>
          <w:numId w:val="12"/>
        </w:numPr>
        <w:shd w:val="clear" w:color="auto" w:fill="FFFFFF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Оптимизация работы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работой котельного 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теплосетевого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(например: оптимизация работы котлов в группе с целью уменьшения суммарного расхода топлива)</w:t>
      </w:r>
    </w:p>
    <w:p w:rsidR="00617434" w:rsidRDefault="001900F0">
      <w:pPr>
        <w:numPr>
          <w:ilvl w:val="0"/>
          <w:numId w:val="12"/>
        </w:numPr>
        <w:shd w:val="clear" w:color="auto" w:fill="FFFFFF"/>
        <w:spacing w:after="0" w:line="240" w:lineRule="auto"/>
        <w:ind w:left="-284" w:right="-284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Мониторинг выполнения энергосберегающих мероприятий, отслеживание динамики потребления ресурсов</w:t>
      </w:r>
    </w:p>
    <w:p w:rsidR="00617434" w:rsidRDefault="00617434">
      <w:pPr>
        <w:shd w:val="clear" w:color="auto" w:fill="FFFFFF"/>
        <w:spacing w:beforeAutospacing="1" w:after="0" w:line="240" w:lineRule="auto"/>
        <w:ind w:left="-284" w:right="-284"/>
        <w:rPr>
          <w:rFonts w:ascii="Times New Roman" w:hAnsi="Times New Roman" w:cs="Times New Roman"/>
          <w:color w:val="000000"/>
          <w:sz w:val="28"/>
          <w:szCs w:val="28"/>
        </w:rPr>
      </w:pPr>
    </w:p>
    <w:p w:rsidR="00617434" w:rsidRDefault="00617434">
      <w:pPr>
        <w:shd w:val="clear" w:color="auto" w:fill="FFFFFF"/>
        <w:spacing w:beforeAutospacing="1" w:after="0" w:line="240" w:lineRule="auto"/>
        <w:ind w:left="-284" w:right="-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17434" w:rsidRDefault="00617434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sectPr w:rsidR="00617434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0F0" w:rsidRDefault="001900F0" w:rsidP="00693E97">
      <w:pPr>
        <w:spacing w:after="0" w:line="240" w:lineRule="auto"/>
      </w:pPr>
      <w:r>
        <w:separator/>
      </w:r>
    </w:p>
  </w:endnote>
  <w:endnote w:type="continuationSeparator" w:id="0">
    <w:p w:rsidR="001900F0" w:rsidRDefault="001900F0" w:rsidP="00693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0F0" w:rsidRDefault="001900F0" w:rsidP="00693E97">
      <w:pPr>
        <w:spacing w:after="0" w:line="240" w:lineRule="auto"/>
      </w:pPr>
      <w:r>
        <w:separator/>
      </w:r>
    </w:p>
  </w:footnote>
  <w:footnote w:type="continuationSeparator" w:id="0">
    <w:p w:rsidR="001900F0" w:rsidRDefault="001900F0" w:rsidP="00693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BF0"/>
    <w:multiLevelType w:val="multilevel"/>
    <w:tmpl w:val="F58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A3D0993"/>
    <w:multiLevelType w:val="multilevel"/>
    <w:tmpl w:val="14A8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564CBC"/>
    <w:multiLevelType w:val="multilevel"/>
    <w:tmpl w:val="1CAA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061826"/>
    <w:multiLevelType w:val="multilevel"/>
    <w:tmpl w:val="213A1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17F2E0B"/>
    <w:multiLevelType w:val="multilevel"/>
    <w:tmpl w:val="1F02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D084E67"/>
    <w:multiLevelType w:val="multilevel"/>
    <w:tmpl w:val="19F0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DAB325D"/>
    <w:multiLevelType w:val="multilevel"/>
    <w:tmpl w:val="CD50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A1E5E4C"/>
    <w:multiLevelType w:val="multilevel"/>
    <w:tmpl w:val="BCA69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70687F"/>
    <w:multiLevelType w:val="multilevel"/>
    <w:tmpl w:val="4234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8E25C99"/>
    <w:multiLevelType w:val="multilevel"/>
    <w:tmpl w:val="4B7A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0A835CB"/>
    <w:multiLevelType w:val="multilevel"/>
    <w:tmpl w:val="F4002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055621"/>
    <w:multiLevelType w:val="multilevel"/>
    <w:tmpl w:val="F728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D4939AA"/>
    <w:multiLevelType w:val="multilevel"/>
    <w:tmpl w:val="E022208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34"/>
    <w:rsid w:val="001900F0"/>
    <w:rsid w:val="00617434"/>
    <w:rsid w:val="00693E97"/>
    <w:rsid w:val="00B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83E4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E4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3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83E4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83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83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c6521731">
    <w:name w:val="hc6521731"/>
    <w:basedOn w:val="a0"/>
    <w:qFormat/>
    <w:rsid w:val="00483E4B"/>
  </w:style>
  <w:style w:type="character" w:customStyle="1" w:styleId="-">
    <w:name w:val="Интернет-ссылка"/>
    <w:basedOn w:val="a0"/>
    <w:uiPriority w:val="99"/>
    <w:semiHidden/>
    <w:unhideWhenUsed/>
    <w:rsid w:val="00483E4B"/>
    <w:rPr>
      <w:color w:val="0000FF"/>
      <w:u w:val="single"/>
    </w:rPr>
  </w:style>
  <w:style w:type="character" w:customStyle="1" w:styleId="f77c56968">
    <w:name w:val="f77c56968"/>
    <w:basedOn w:val="a0"/>
    <w:qFormat/>
    <w:rsid w:val="00483E4B"/>
  </w:style>
  <w:style w:type="character" w:customStyle="1" w:styleId="d36ae89fd">
    <w:name w:val="d36ae89fd"/>
    <w:basedOn w:val="a0"/>
    <w:qFormat/>
    <w:rsid w:val="00483E4B"/>
  </w:style>
  <w:style w:type="character" w:styleId="a3">
    <w:name w:val="Strong"/>
    <w:basedOn w:val="a0"/>
    <w:uiPriority w:val="22"/>
    <w:qFormat/>
    <w:rsid w:val="00483E4B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483E4B"/>
    <w:rPr>
      <w:rFonts w:ascii="Tahoma" w:hAnsi="Tahoma" w:cs="Tahoma"/>
      <w:sz w:val="16"/>
      <w:szCs w:val="16"/>
    </w:rPr>
  </w:style>
  <w:style w:type="character" w:customStyle="1" w:styleId="text-promo">
    <w:name w:val="text-promo"/>
    <w:basedOn w:val="a0"/>
    <w:qFormat/>
    <w:rsid w:val="00483E4B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zhurnal">
    <w:name w:val="zhurnal"/>
    <w:basedOn w:val="a"/>
    <w:qFormat/>
    <w:rsid w:val="00483E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483E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483E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qFormat/>
    <w:rsid w:val="00483E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3E97"/>
  </w:style>
  <w:style w:type="paragraph" w:styleId="ae">
    <w:name w:val="footer"/>
    <w:basedOn w:val="a"/>
    <w:link w:val="af"/>
    <w:uiPriority w:val="99"/>
    <w:unhideWhenUsed/>
    <w:rsid w:val="0069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3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83E4B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83E4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83E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483E4B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483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483E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c6521731">
    <w:name w:val="hc6521731"/>
    <w:basedOn w:val="a0"/>
    <w:qFormat/>
    <w:rsid w:val="00483E4B"/>
  </w:style>
  <w:style w:type="character" w:customStyle="1" w:styleId="-">
    <w:name w:val="Интернет-ссылка"/>
    <w:basedOn w:val="a0"/>
    <w:uiPriority w:val="99"/>
    <w:semiHidden/>
    <w:unhideWhenUsed/>
    <w:rsid w:val="00483E4B"/>
    <w:rPr>
      <w:color w:val="0000FF"/>
      <w:u w:val="single"/>
    </w:rPr>
  </w:style>
  <w:style w:type="character" w:customStyle="1" w:styleId="f77c56968">
    <w:name w:val="f77c56968"/>
    <w:basedOn w:val="a0"/>
    <w:qFormat/>
    <w:rsid w:val="00483E4B"/>
  </w:style>
  <w:style w:type="character" w:customStyle="1" w:styleId="d36ae89fd">
    <w:name w:val="d36ae89fd"/>
    <w:basedOn w:val="a0"/>
    <w:qFormat/>
    <w:rsid w:val="00483E4B"/>
  </w:style>
  <w:style w:type="character" w:styleId="a3">
    <w:name w:val="Strong"/>
    <w:basedOn w:val="a0"/>
    <w:uiPriority w:val="22"/>
    <w:qFormat/>
    <w:rsid w:val="00483E4B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483E4B"/>
    <w:rPr>
      <w:rFonts w:ascii="Tahoma" w:hAnsi="Tahoma" w:cs="Tahoma"/>
      <w:sz w:val="16"/>
      <w:szCs w:val="16"/>
    </w:rPr>
  </w:style>
  <w:style w:type="character" w:customStyle="1" w:styleId="text-promo">
    <w:name w:val="text-promo"/>
    <w:basedOn w:val="a0"/>
    <w:qFormat/>
    <w:rsid w:val="00483E4B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customStyle="1" w:styleId="zhurnal">
    <w:name w:val="zhurnal"/>
    <w:basedOn w:val="a"/>
    <w:qFormat/>
    <w:rsid w:val="00483E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qFormat/>
    <w:rsid w:val="00483E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uiPriority w:val="99"/>
    <w:semiHidden/>
    <w:unhideWhenUsed/>
    <w:qFormat/>
    <w:rsid w:val="00483E4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qFormat/>
    <w:rsid w:val="00483E4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69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93E97"/>
  </w:style>
  <w:style w:type="paragraph" w:styleId="ae">
    <w:name w:val="footer"/>
    <w:basedOn w:val="a"/>
    <w:link w:val="af"/>
    <w:uiPriority w:val="99"/>
    <w:unhideWhenUsed/>
    <w:rsid w:val="00693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93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ergo-audit.com/meropriyatiya-po-energosberezheniyu" TargetMode="External"/><Relationship Id="rId18" Type="http://schemas.openxmlformats.org/officeDocument/2006/relationships/hyperlink" Target="https://energo-audit.com/teplootrazhayushchiy-ekran" TargetMode="External"/><Relationship Id="rId26" Type="http://schemas.openxmlformats.org/officeDocument/2006/relationships/hyperlink" Target="https://energo-audit.com/tsenovaya-kategoria-elektroenergii" TargetMode="External"/><Relationship Id="rId39" Type="http://schemas.openxmlformats.org/officeDocument/2006/relationships/hyperlink" Target="https://energo-audit.com/energosberezhenie-na-transporte" TargetMode="External"/><Relationship Id="rId21" Type="http://schemas.openxmlformats.org/officeDocument/2006/relationships/hyperlink" Target="https://energo-audit.com/teplovizionnoe-obsledovanie" TargetMode="External"/><Relationship Id="rId34" Type="http://schemas.openxmlformats.org/officeDocument/2006/relationships/hyperlink" Target="https://energo-audit.com/energoeffektivnost-predpriyatia" TargetMode="External"/><Relationship Id="rId42" Type="http://schemas.openxmlformats.org/officeDocument/2006/relationships/hyperlink" Target="https://energo-audit.com/uteplenie-kryshi" TargetMode="External"/><Relationship Id="rId47" Type="http://schemas.openxmlformats.org/officeDocument/2006/relationships/image" Target="media/image6.jpeg"/><Relationship Id="rId50" Type="http://schemas.openxmlformats.org/officeDocument/2006/relationships/hyperlink" Target="https://energo-audit.com/auu" TargetMode="External"/><Relationship Id="rId55" Type="http://schemas.openxmlformats.org/officeDocument/2006/relationships/hyperlink" Target="https://energo-audit.com/naznachenie-otvetstvennogo-za-energosberezheni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nergo-audit.com/meropriyatiya-po-energosberezheniyu" TargetMode="External"/><Relationship Id="rId17" Type="http://schemas.openxmlformats.org/officeDocument/2006/relationships/hyperlink" Target="https://energo-audit.com/energoeffektivnost-konditsionera" TargetMode="External"/><Relationship Id="rId25" Type="http://schemas.openxmlformats.org/officeDocument/2006/relationships/hyperlink" Target="https://energo-audit.com/energoservisny-kontrakt" TargetMode="External"/><Relationship Id="rId33" Type="http://schemas.openxmlformats.org/officeDocument/2006/relationships/hyperlink" Target="https://energo-audit.com/osveshchenie" TargetMode="External"/><Relationship Id="rId38" Type="http://schemas.openxmlformats.org/officeDocument/2006/relationships/hyperlink" Target="https://energo-audit.com/perevod-kotla-v-vodogreynyi-rezhim" TargetMode="External"/><Relationship Id="rId46" Type="http://schemas.openxmlformats.org/officeDocument/2006/relationships/hyperlink" Target="https://energo-audit.com/obsledovanie-osveshchenij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yperlink" Target="https://energo-audit.com/okna" TargetMode="External"/><Relationship Id="rId29" Type="http://schemas.openxmlformats.org/officeDocument/2006/relationships/hyperlink" Target="https://energo-audit.com/roznichny-rynok-elektroenergii" TargetMode="External"/><Relationship Id="rId41" Type="http://schemas.openxmlformats.org/officeDocument/2006/relationships/image" Target="media/image4.png"/><Relationship Id="rId54" Type="http://schemas.openxmlformats.org/officeDocument/2006/relationships/hyperlink" Target="https://energo-audit.com/utechka-vody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nergo-audit.com/meropriyatiya-po-energosberezheniyu" TargetMode="External"/><Relationship Id="rId24" Type="http://schemas.openxmlformats.org/officeDocument/2006/relationships/hyperlink" Target="https://energo-audit.com/energosberezhenie-na-transporte" TargetMode="External"/><Relationship Id="rId32" Type="http://schemas.openxmlformats.org/officeDocument/2006/relationships/hyperlink" Target="https://energo-audit.com/tarify-na-elektroenergiyu" TargetMode="External"/><Relationship Id="rId37" Type="http://schemas.openxmlformats.org/officeDocument/2006/relationships/hyperlink" Target="https://energo-audit.com/teplovye-poteri-v-teplovyh-setiah" TargetMode="External"/><Relationship Id="rId40" Type="http://schemas.openxmlformats.org/officeDocument/2006/relationships/hyperlink" Target="https://energo-audit.com/tehnologii-energosberezhenia" TargetMode="External"/><Relationship Id="rId45" Type="http://schemas.openxmlformats.org/officeDocument/2006/relationships/image" Target="media/image5.png"/><Relationship Id="rId53" Type="http://schemas.openxmlformats.org/officeDocument/2006/relationships/hyperlink" Target="https://energo-audit.com/obsledovanie-vodosnabzhenija" TargetMode="Externa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yperlink" Target="https://energo-audit.com/utechka-vody" TargetMode="External"/><Relationship Id="rId28" Type="http://schemas.openxmlformats.org/officeDocument/2006/relationships/hyperlink" Target="https://energo-audit.com/postavshchiki-elektroenergii" TargetMode="External"/><Relationship Id="rId36" Type="http://schemas.openxmlformats.org/officeDocument/2006/relationships/hyperlink" Target="https://energo-audit.com/otchet-o-teplovyh-ispytaniah" TargetMode="External"/><Relationship Id="rId49" Type="http://schemas.openxmlformats.org/officeDocument/2006/relationships/hyperlink" Target="https://energo-audit.com/schetchik-tepla-obshchedomovoy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energo-audit.com/meropriyatiya-po-energosberezheniyu" TargetMode="External"/><Relationship Id="rId19" Type="http://schemas.openxmlformats.org/officeDocument/2006/relationships/hyperlink" Target="https://energo-audit.com/promyvka-sistemy-otoplenia" TargetMode="External"/><Relationship Id="rId31" Type="http://schemas.openxmlformats.org/officeDocument/2006/relationships/hyperlink" Target="https://energo-audit.com/ekonomia-elektroenergii-na-predpriyatii" TargetMode="External"/><Relationship Id="rId44" Type="http://schemas.openxmlformats.org/officeDocument/2006/relationships/hyperlink" Target="https://energo-audit.com/obsledovanie-kotelnoj" TargetMode="External"/><Relationship Id="rId52" Type="http://schemas.openxmlformats.org/officeDocument/2006/relationships/hyperlink" Target="https://energo-audit.com/proverka-ventiljaci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nergo-audit.com/meropriyatiya-po-energosberezheniyu" TargetMode="External"/><Relationship Id="rId22" Type="http://schemas.openxmlformats.org/officeDocument/2006/relationships/hyperlink" Target="https://energo-audit.com/razrabotka-programmy-energosberezheniya" TargetMode="External"/><Relationship Id="rId27" Type="http://schemas.openxmlformats.org/officeDocument/2006/relationships/hyperlink" Target="https://energo-audit.com/tsena-moshchnosti-elktroenergii" TargetMode="External"/><Relationship Id="rId30" Type="http://schemas.openxmlformats.org/officeDocument/2006/relationships/hyperlink" Target="https://energo-audit.com/ekonomia-elektroenergii-na-predpriyatii" TargetMode="External"/><Relationship Id="rId35" Type="http://schemas.openxmlformats.org/officeDocument/2006/relationships/hyperlink" Target="https://energo-audit.com/teplovizionnoe-obsledovanie-oborudovanija" TargetMode="External"/><Relationship Id="rId43" Type="http://schemas.openxmlformats.org/officeDocument/2006/relationships/hyperlink" Target="https://energo-audit.com/auu" TargetMode="External"/><Relationship Id="rId48" Type="http://schemas.openxmlformats.org/officeDocument/2006/relationships/hyperlink" Target="https://energo-audit.com/obsledovanie-otoplenija" TargetMode="External"/><Relationship Id="rId56" Type="http://schemas.openxmlformats.org/officeDocument/2006/relationships/image" Target="media/image7.jpeg"/><Relationship Id="rId8" Type="http://schemas.openxmlformats.org/officeDocument/2006/relationships/endnotes" Target="endnotes.xml"/><Relationship Id="rId51" Type="http://schemas.openxmlformats.org/officeDocument/2006/relationships/hyperlink" Target="https://energo-audit.com/teplootrazhayushchiy-ekra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5668E-9211-4900-9C01-084A99BE7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7138</Words>
  <Characters>40692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2022-02-10T12:37:00Z</dcterms:created>
  <dcterms:modified xsi:type="dcterms:W3CDTF">2022-02-10T12:37:00Z</dcterms:modified>
  <dc:language>ru-RU</dc:language>
</cp:coreProperties>
</file>