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D6" w:rsidRPr="002F643F" w:rsidRDefault="008A42D6" w:rsidP="00404A76">
      <w:pPr>
        <w:spacing w:after="0" w:line="360" w:lineRule="auto"/>
        <w:jc w:val="center"/>
        <w:rPr>
          <w:rFonts w:ascii="Times New Roman" w:hAnsi="Times New Roman"/>
          <w:sz w:val="28"/>
          <w:szCs w:val="28"/>
        </w:rPr>
      </w:pPr>
    </w:p>
    <w:p w:rsidR="0047290D" w:rsidRPr="002F643F" w:rsidRDefault="0047290D" w:rsidP="00404A76">
      <w:pPr>
        <w:spacing w:after="0" w:line="360" w:lineRule="auto"/>
        <w:jc w:val="center"/>
        <w:rPr>
          <w:rFonts w:ascii="Times New Roman" w:hAnsi="Times New Roman"/>
          <w:sz w:val="28"/>
          <w:szCs w:val="28"/>
        </w:rPr>
      </w:pPr>
    </w:p>
    <w:p w:rsidR="0047290D" w:rsidRPr="002F643F" w:rsidRDefault="0047290D" w:rsidP="00404A76">
      <w:pPr>
        <w:spacing w:after="0" w:line="360" w:lineRule="auto"/>
        <w:jc w:val="center"/>
        <w:rPr>
          <w:rFonts w:ascii="Times New Roman" w:hAnsi="Times New Roman"/>
          <w:sz w:val="28"/>
          <w:szCs w:val="28"/>
        </w:rPr>
      </w:pPr>
    </w:p>
    <w:p w:rsidR="008A42D6" w:rsidRPr="002F643F" w:rsidRDefault="008A42D6" w:rsidP="00404A76">
      <w:pPr>
        <w:spacing w:after="0" w:line="360" w:lineRule="auto"/>
        <w:jc w:val="center"/>
        <w:rPr>
          <w:rFonts w:ascii="Times New Roman" w:hAnsi="Times New Roman"/>
          <w:sz w:val="28"/>
          <w:szCs w:val="28"/>
        </w:rPr>
      </w:pPr>
    </w:p>
    <w:p w:rsidR="00451619" w:rsidRPr="002F643F" w:rsidRDefault="00451619" w:rsidP="00404A76">
      <w:pPr>
        <w:spacing w:after="0" w:line="360" w:lineRule="auto"/>
        <w:jc w:val="center"/>
        <w:rPr>
          <w:rFonts w:ascii="Times New Roman" w:hAnsi="Times New Roman"/>
          <w:sz w:val="28"/>
          <w:szCs w:val="28"/>
        </w:rPr>
      </w:pPr>
    </w:p>
    <w:p w:rsidR="00DB3D76" w:rsidRPr="002F643F" w:rsidRDefault="00DB3D76" w:rsidP="00404A76">
      <w:pPr>
        <w:spacing w:after="0" w:line="360" w:lineRule="auto"/>
        <w:jc w:val="center"/>
        <w:rPr>
          <w:rFonts w:ascii="Times New Roman" w:hAnsi="Times New Roman"/>
          <w:sz w:val="28"/>
          <w:szCs w:val="28"/>
        </w:rPr>
      </w:pPr>
    </w:p>
    <w:p w:rsidR="00DB3D76" w:rsidRPr="002F643F" w:rsidRDefault="00DB3D76" w:rsidP="00404A76">
      <w:pPr>
        <w:spacing w:after="0" w:line="360" w:lineRule="auto"/>
        <w:jc w:val="center"/>
        <w:rPr>
          <w:rFonts w:ascii="Times New Roman" w:hAnsi="Times New Roman"/>
          <w:sz w:val="28"/>
          <w:szCs w:val="28"/>
        </w:rPr>
      </w:pPr>
    </w:p>
    <w:p w:rsidR="00DB3D76" w:rsidRPr="002F643F" w:rsidRDefault="00DB3D76" w:rsidP="00404A76">
      <w:pPr>
        <w:spacing w:after="0" w:line="360" w:lineRule="auto"/>
        <w:jc w:val="center"/>
        <w:rPr>
          <w:rFonts w:ascii="Times New Roman" w:hAnsi="Times New Roman"/>
          <w:sz w:val="28"/>
          <w:szCs w:val="28"/>
        </w:rPr>
      </w:pPr>
    </w:p>
    <w:p w:rsidR="00404A76" w:rsidRPr="002F643F" w:rsidRDefault="00376F30" w:rsidP="00C54935">
      <w:pPr>
        <w:spacing w:after="0" w:line="240" w:lineRule="auto"/>
        <w:jc w:val="center"/>
        <w:rPr>
          <w:rFonts w:ascii="Times New Roman" w:hAnsi="Times New Roman"/>
          <w:sz w:val="44"/>
          <w:szCs w:val="28"/>
        </w:rPr>
      </w:pPr>
      <w:r>
        <w:rPr>
          <w:rFonts w:ascii="Times New Roman" w:hAnsi="Times New Roman"/>
          <w:sz w:val="44"/>
          <w:szCs w:val="28"/>
        </w:rPr>
        <w:t>Аналитическая записка</w:t>
      </w:r>
    </w:p>
    <w:p w:rsidR="009478D6" w:rsidRPr="002F643F" w:rsidRDefault="009478D6" w:rsidP="00C54935">
      <w:pPr>
        <w:spacing w:after="0" w:line="240" w:lineRule="auto"/>
        <w:jc w:val="center"/>
        <w:rPr>
          <w:rFonts w:ascii="Times New Roman" w:hAnsi="Times New Roman"/>
          <w:sz w:val="36"/>
          <w:szCs w:val="28"/>
        </w:rPr>
      </w:pPr>
    </w:p>
    <w:p w:rsidR="000A319A" w:rsidRPr="002F643F" w:rsidRDefault="00404A76" w:rsidP="00C54935">
      <w:pPr>
        <w:spacing w:after="0" w:line="240" w:lineRule="auto"/>
        <w:jc w:val="center"/>
        <w:rPr>
          <w:rFonts w:ascii="Times New Roman" w:hAnsi="Times New Roman"/>
          <w:sz w:val="36"/>
          <w:szCs w:val="28"/>
        </w:rPr>
      </w:pPr>
      <w:r w:rsidRPr="002F643F">
        <w:rPr>
          <w:rFonts w:ascii="Times New Roman" w:hAnsi="Times New Roman"/>
          <w:sz w:val="36"/>
          <w:szCs w:val="28"/>
        </w:rPr>
        <w:t xml:space="preserve">«Результаты мониторинга </w:t>
      </w:r>
      <w:r w:rsidR="00C01C5F" w:rsidRPr="002F643F">
        <w:rPr>
          <w:rFonts w:ascii="Times New Roman" w:hAnsi="Times New Roman"/>
          <w:sz w:val="36"/>
          <w:szCs w:val="28"/>
        </w:rPr>
        <w:t xml:space="preserve">состояния </w:t>
      </w:r>
      <w:r w:rsidR="00D42CA7">
        <w:rPr>
          <w:rFonts w:ascii="Times New Roman" w:hAnsi="Times New Roman"/>
          <w:sz w:val="36"/>
          <w:szCs w:val="28"/>
        </w:rPr>
        <w:t xml:space="preserve">и развития </w:t>
      </w:r>
      <w:r w:rsidR="00C01C5F" w:rsidRPr="002F643F">
        <w:rPr>
          <w:rFonts w:ascii="Times New Roman" w:hAnsi="Times New Roman"/>
          <w:sz w:val="36"/>
          <w:szCs w:val="28"/>
        </w:rPr>
        <w:t xml:space="preserve">конкурентной </w:t>
      </w:r>
      <w:r w:rsidRPr="002F643F">
        <w:rPr>
          <w:rFonts w:ascii="Times New Roman" w:hAnsi="Times New Roman"/>
          <w:sz w:val="36"/>
          <w:szCs w:val="28"/>
        </w:rPr>
        <w:t xml:space="preserve">среды </w:t>
      </w:r>
      <w:r w:rsidR="00C01C5F" w:rsidRPr="002F643F">
        <w:rPr>
          <w:rFonts w:ascii="Times New Roman" w:hAnsi="Times New Roman"/>
          <w:sz w:val="36"/>
          <w:szCs w:val="28"/>
        </w:rPr>
        <w:t xml:space="preserve">на </w:t>
      </w:r>
      <w:r w:rsidR="00D42CA7">
        <w:rPr>
          <w:rFonts w:ascii="Times New Roman" w:hAnsi="Times New Roman"/>
          <w:sz w:val="36"/>
          <w:szCs w:val="28"/>
        </w:rPr>
        <w:t>территории</w:t>
      </w:r>
      <w:r w:rsidRPr="002F643F">
        <w:rPr>
          <w:rFonts w:ascii="Times New Roman" w:hAnsi="Times New Roman"/>
          <w:sz w:val="36"/>
          <w:szCs w:val="28"/>
        </w:rPr>
        <w:t xml:space="preserve"> </w:t>
      </w:r>
      <w:r w:rsidR="007B6B6B">
        <w:rPr>
          <w:rFonts w:ascii="Times New Roman" w:hAnsi="Times New Roman"/>
          <w:sz w:val="36"/>
          <w:szCs w:val="28"/>
        </w:rPr>
        <w:t>города Новошахтинска</w:t>
      </w:r>
      <w:r w:rsidRPr="002F643F">
        <w:rPr>
          <w:rFonts w:ascii="Times New Roman" w:hAnsi="Times New Roman"/>
          <w:sz w:val="36"/>
          <w:szCs w:val="28"/>
        </w:rPr>
        <w:t>»</w:t>
      </w:r>
    </w:p>
    <w:p w:rsidR="00451619" w:rsidRPr="002F643F" w:rsidRDefault="00451619" w:rsidP="00C54935">
      <w:pPr>
        <w:spacing w:after="0" w:line="240" w:lineRule="auto"/>
        <w:jc w:val="center"/>
        <w:rPr>
          <w:rFonts w:ascii="Times New Roman" w:hAnsi="Times New Roman"/>
          <w:sz w:val="28"/>
          <w:szCs w:val="28"/>
        </w:rPr>
      </w:pPr>
    </w:p>
    <w:p w:rsidR="00EA68E6" w:rsidRPr="002F643F" w:rsidRDefault="00EA68E6" w:rsidP="00404A76">
      <w:pPr>
        <w:spacing w:after="0" w:line="360" w:lineRule="auto"/>
        <w:jc w:val="center"/>
        <w:rPr>
          <w:rFonts w:ascii="Times New Roman" w:hAnsi="Times New Roman"/>
          <w:sz w:val="28"/>
          <w:szCs w:val="28"/>
        </w:rPr>
      </w:pPr>
    </w:p>
    <w:p w:rsidR="00EA68E6" w:rsidRPr="002F643F" w:rsidRDefault="00EA68E6" w:rsidP="00404A76">
      <w:pPr>
        <w:spacing w:after="0" w:line="360" w:lineRule="auto"/>
        <w:jc w:val="center"/>
        <w:rPr>
          <w:rFonts w:ascii="Times New Roman" w:hAnsi="Times New Roman"/>
          <w:sz w:val="28"/>
          <w:szCs w:val="28"/>
        </w:rPr>
      </w:pPr>
    </w:p>
    <w:p w:rsidR="00EA68E6" w:rsidRPr="002F643F" w:rsidRDefault="00EA68E6" w:rsidP="00404A76">
      <w:pPr>
        <w:spacing w:after="0" w:line="360" w:lineRule="auto"/>
        <w:jc w:val="center"/>
        <w:rPr>
          <w:rFonts w:ascii="Times New Roman" w:hAnsi="Times New Roman"/>
          <w:sz w:val="28"/>
          <w:szCs w:val="28"/>
        </w:rPr>
      </w:pPr>
    </w:p>
    <w:p w:rsidR="00EA68E6" w:rsidRPr="002F643F" w:rsidRDefault="00EA68E6" w:rsidP="00404A76">
      <w:pPr>
        <w:spacing w:after="0" w:line="360" w:lineRule="auto"/>
        <w:jc w:val="center"/>
        <w:rPr>
          <w:rFonts w:ascii="Times New Roman" w:hAnsi="Times New Roman"/>
          <w:sz w:val="28"/>
          <w:szCs w:val="28"/>
        </w:rPr>
      </w:pPr>
    </w:p>
    <w:p w:rsidR="00DB3D76" w:rsidRPr="002F643F" w:rsidRDefault="00DB3D76" w:rsidP="00404A76">
      <w:pPr>
        <w:spacing w:after="0" w:line="360" w:lineRule="auto"/>
        <w:jc w:val="center"/>
        <w:rPr>
          <w:rFonts w:ascii="Times New Roman" w:hAnsi="Times New Roman"/>
          <w:sz w:val="28"/>
          <w:szCs w:val="28"/>
        </w:rPr>
      </w:pPr>
    </w:p>
    <w:p w:rsidR="00EA68E6" w:rsidRPr="002F643F" w:rsidRDefault="00EA68E6" w:rsidP="00404A76">
      <w:pPr>
        <w:spacing w:after="0" w:line="360" w:lineRule="auto"/>
        <w:jc w:val="center"/>
        <w:rPr>
          <w:rFonts w:ascii="Times New Roman" w:hAnsi="Times New Roman"/>
          <w:sz w:val="28"/>
          <w:szCs w:val="28"/>
        </w:rPr>
      </w:pPr>
    </w:p>
    <w:p w:rsidR="00EA68E6" w:rsidRPr="002F643F" w:rsidRDefault="00EA68E6" w:rsidP="00404A76">
      <w:pPr>
        <w:spacing w:after="0" w:line="360" w:lineRule="auto"/>
        <w:jc w:val="center"/>
        <w:rPr>
          <w:rFonts w:ascii="Times New Roman" w:hAnsi="Times New Roman"/>
          <w:sz w:val="28"/>
          <w:szCs w:val="28"/>
        </w:rPr>
      </w:pPr>
    </w:p>
    <w:p w:rsidR="00EA68E6" w:rsidRPr="002F643F" w:rsidRDefault="00EA68E6" w:rsidP="00404A76">
      <w:pPr>
        <w:spacing w:after="0" w:line="360" w:lineRule="auto"/>
        <w:jc w:val="center"/>
        <w:rPr>
          <w:rFonts w:ascii="Times New Roman" w:hAnsi="Times New Roman"/>
          <w:sz w:val="28"/>
          <w:szCs w:val="28"/>
        </w:rPr>
      </w:pPr>
    </w:p>
    <w:p w:rsidR="00EA68E6" w:rsidRPr="002F643F" w:rsidRDefault="00EA68E6" w:rsidP="00404A76">
      <w:pPr>
        <w:spacing w:after="0" w:line="360" w:lineRule="auto"/>
        <w:jc w:val="center"/>
        <w:rPr>
          <w:rFonts w:ascii="Times New Roman" w:hAnsi="Times New Roman"/>
          <w:sz w:val="28"/>
          <w:szCs w:val="28"/>
        </w:rPr>
      </w:pPr>
    </w:p>
    <w:p w:rsidR="00AF2587" w:rsidRPr="002F643F" w:rsidRDefault="00AF2587" w:rsidP="00C01C5F">
      <w:pPr>
        <w:spacing w:after="0" w:line="360" w:lineRule="auto"/>
        <w:rPr>
          <w:rFonts w:ascii="Times New Roman" w:hAnsi="Times New Roman"/>
          <w:sz w:val="28"/>
          <w:szCs w:val="28"/>
        </w:rPr>
      </w:pPr>
    </w:p>
    <w:p w:rsidR="00EA68E6" w:rsidRPr="002F643F" w:rsidRDefault="00EA68E6" w:rsidP="00404A76">
      <w:pPr>
        <w:spacing w:after="0" w:line="360" w:lineRule="auto"/>
        <w:jc w:val="center"/>
        <w:rPr>
          <w:rFonts w:ascii="Times New Roman" w:hAnsi="Times New Roman"/>
          <w:sz w:val="28"/>
          <w:szCs w:val="28"/>
        </w:rPr>
      </w:pPr>
    </w:p>
    <w:p w:rsidR="004442AB" w:rsidRDefault="004442AB" w:rsidP="00404A76">
      <w:pPr>
        <w:spacing w:after="0" w:line="360" w:lineRule="auto"/>
        <w:jc w:val="center"/>
        <w:rPr>
          <w:rFonts w:ascii="Times New Roman" w:hAnsi="Times New Roman"/>
          <w:sz w:val="28"/>
          <w:szCs w:val="28"/>
        </w:rPr>
      </w:pPr>
    </w:p>
    <w:p w:rsidR="004442AB" w:rsidRDefault="004442AB" w:rsidP="00404A76">
      <w:pPr>
        <w:spacing w:after="0" w:line="360" w:lineRule="auto"/>
        <w:jc w:val="center"/>
        <w:rPr>
          <w:rFonts w:ascii="Times New Roman" w:hAnsi="Times New Roman"/>
          <w:sz w:val="28"/>
          <w:szCs w:val="28"/>
        </w:rPr>
      </w:pPr>
    </w:p>
    <w:p w:rsidR="004442AB" w:rsidRDefault="004442AB" w:rsidP="00404A76">
      <w:pPr>
        <w:spacing w:after="0" w:line="360" w:lineRule="auto"/>
        <w:jc w:val="center"/>
        <w:rPr>
          <w:rFonts w:ascii="Times New Roman" w:hAnsi="Times New Roman"/>
          <w:sz w:val="28"/>
          <w:szCs w:val="28"/>
        </w:rPr>
      </w:pPr>
    </w:p>
    <w:p w:rsidR="00C54935" w:rsidRDefault="00C54935" w:rsidP="00404A76">
      <w:pPr>
        <w:spacing w:after="0" w:line="360" w:lineRule="auto"/>
        <w:jc w:val="center"/>
        <w:rPr>
          <w:rFonts w:ascii="Times New Roman" w:hAnsi="Times New Roman"/>
          <w:sz w:val="28"/>
          <w:szCs w:val="28"/>
        </w:rPr>
      </w:pPr>
    </w:p>
    <w:p w:rsidR="00C54935" w:rsidRDefault="00C54935" w:rsidP="00404A76">
      <w:pPr>
        <w:spacing w:after="0" w:line="360" w:lineRule="auto"/>
        <w:jc w:val="center"/>
        <w:rPr>
          <w:rFonts w:ascii="Times New Roman" w:hAnsi="Times New Roman"/>
          <w:sz w:val="28"/>
          <w:szCs w:val="28"/>
        </w:rPr>
      </w:pPr>
    </w:p>
    <w:p w:rsidR="00451619" w:rsidRPr="004442AB" w:rsidRDefault="00567853" w:rsidP="004442AB">
      <w:pPr>
        <w:spacing w:after="0" w:line="240" w:lineRule="auto"/>
        <w:jc w:val="center"/>
        <w:rPr>
          <w:rFonts w:ascii="Times New Roman" w:hAnsi="Times New Roman"/>
          <w:sz w:val="28"/>
          <w:szCs w:val="28"/>
        </w:rPr>
      </w:pPr>
      <w:r>
        <w:rPr>
          <w:rFonts w:ascii="Times New Roman" w:hAnsi="Times New Roman"/>
          <w:sz w:val="28"/>
          <w:szCs w:val="28"/>
        </w:rPr>
        <w:t>Новошахтинск</w:t>
      </w:r>
    </w:p>
    <w:p w:rsidR="00332D03" w:rsidRPr="00567853" w:rsidRDefault="00EA68E6" w:rsidP="00567853">
      <w:pPr>
        <w:spacing w:after="0" w:line="240" w:lineRule="auto"/>
        <w:jc w:val="center"/>
        <w:rPr>
          <w:rFonts w:ascii="Times New Roman" w:hAnsi="Times New Roman" w:cs="Times New Roman"/>
          <w:b/>
          <w:sz w:val="28"/>
          <w:szCs w:val="28"/>
        </w:rPr>
      </w:pPr>
      <w:r w:rsidRPr="004442AB">
        <w:rPr>
          <w:rFonts w:ascii="Times New Roman" w:hAnsi="Times New Roman"/>
          <w:sz w:val="28"/>
          <w:szCs w:val="28"/>
        </w:rPr>
        <w:t>201</w:t>
      </w:r>
      <w:r w:rsidR="00DD5F3A" w:rsidRPr="004442AB">
        <w:rPr>
          <w:rFonts w:ascii="Times New Roman" w:hAnsi="Times New Roman"/>
          <w:sz w:val="28"/>
          <w:szCs w:val="28"/>
        </w:rPr>
        <w:t>7</w:t>
      </w:r>
    </w:p>
    <w:p w:rsidR="000012B6" w:rsidRPr="009726AF" w:rsidRDefault="000012B6" w:rsidP="001E262D">
      <w:pPr>
        <w:pStyle w:val="1"/>
        <w:spacing w:before="0" w:line="360" w:lineRule="auto"/>
        <w:jc w:val="center"/>
        <w:rPr>
          <w:rFonts w:ascii="Times New Roman" w:hAnsi="Times New Roman" w:cs="Times New Roman"/>
          <w:color w:val="auto"/>
        </w:rPr>
      </w:pPr>
      <w:bookmarkStart w:id="0" w:name="_Toc459629348"/>
      <w:r w:rsidRPr="009726AF">
        <w:rPr>
          <w:rFonts w:ascii="Times New Roman" w:hAnsi="Times New Roman" w:cs="Times New Roman"/>
          <w:color w:val="auto"/>
        </w:rPr>
        <w:br w:type="page"/>
      </w:r>
    </w:p>
    <w:bookmarkEnd w:id="0"/>
    <w:p w:rsidR="001E262D" w:rsidRPr="009726AF" w:rsidRDefault="001E262D" w:rsidP="00217885">
      <w:pPr>
        <w:pStyle w:val="ac"/>
        <w:shd w:val="clear" w:color="auto" w:fill="FFFFFF"/>
        <w:spacing w:before="0" w:beforeAutospacing="0" w:after="0" w:afterAutospacing="0" w:line="360" w:lineRule="auto"/>
        <w:ind w:firstLine="709"/>
        <w:jc w:val="both"/>
        <w:rPr>
          <w:b/>
          <w:sz w:val="28"/>
          <w:szCs w:val="28"/>
        </w:rPr>
      </w:pPr>
    </w:p>
    <w:p w:rsidR="0014002C" w:rsidRDefault="00B708B4" w:rsidP="00B708B4">
      <w:pPr>
        <w:pStyle w:val="2"/>
        <w:spacing w:before="0" w:line="235" w:lineRule="auto"/>
        <w:ind w:left="714"/>
        <w:jc w:val="center"/>
        <w:rPr>
          <w:rFonts w:ascii="Times New Roman" w:hAnsi="Times New Roman" w:cs="Times New Roman"/>
          <w:color w:val="auto"/>
          <w:sz w:val="28"/>
        </w:rPr>
      </w:pPr>
      <w:r w:rsidRPr="00B708B4">
        <w:rPr>
          <w:rFonts w:ascii="Times New Roman" w:hAnsi="Times New Roman" w:cs="Times New Roman"/>
          <w:bCs w:val="0"/>
          <w:color w:val="auto"/>
          <w:sz w:val="28"/>
        </w:rPr>
        <w:t>1.</w:t>
      </w:r>
      <w:r>
        <w:rPr>
          <w:rFonts w:ascii="Times New Roman" w:hAnsi="Times New Roman" w:cs="Times New Roman"/>
          <w:color w:val="auto"/>
          <w:sz w:val="28"/>
        </w:rPr>
        <w:t xml:space="preserve"> </w:t>
      </w:r>
      <w:r w:rsidR="00E3610B" w:rsidRPr="009726AF">
        <w:rPr>
          <w:rFonts w:ascii="Times New Roman" w:hAnsi="Times New Roman" w:cs="Times New Roman"/>
          <w:color w:val="auto"/>
          <w:sz w:val="28"/>
        </w:rPr>
        <w:t xml:space="preserve">Мониторинг оценки состояния </w:t>
      </w:r>
      <w:r w:rsidR="00A7274F">
        <w:rPr>
          <w:rFonts w:ascii="Times New Roman" w:hAnsi="Times New Roman" w:cs="Times New Roman"/>
          <w:color w:val="auto"/>
          <w:sz w:val="28"/>
        </w:rPr>
        <w:t xml:space="preserve">и развития </w:t>
      </w:r>
      <w:r w:rsidR="00E3610B" w:rsidRPr="009726AF">
        <w:rPr>
          <w:rFonts w:ascii="Times New Roman" w:hAnsi="Times New Roman" w:cs="Times New Roman"/>
          <w:color w:val="auto"/>
          <w:sz w:val="28"/>
        </w:rPr>
        <w:t>конкурентной среды субъектами предпринимательской деятельности</w:t>
      </w:r>
      <w:r w:rsidR="00D42CA7">
        <w:rPr>
          <w:rFonts w:ascii="Times New Roman" w:hAnsi="Times New Roman" w:cs="Times New Roman"/>
          <w:color w:val="auto"/>
          <w:sz w:val="28"/>
        </w:rPr>
        <w:t>,</w:t>
      </w:r>
      <w:r w:rsidR="00E3610B" w:rsidRPr="009726AF">
        <w:rPr>
          <w:rFonts w:ascii="Times New Roman" w:hAnsi="Times New Roman" w:cs="Times New Roman"/>
          <w:color w:val="auto"/>
          <w:sz w:val="28"/>
        </w:rPr>
        <w:t xml:space="preserve"> </w:t>
      </w:r>
      <w:r w:rsidR="00D42CA7" w:rsidRPr="00D42CA7">
        <w:rPr>
          <w:rFonts w:ascii="Times New Roman" w:hAnsi="Times New Roman" w:cs="Times New Roman"/>
          <w:color w:val="auto"/>
          <w:sz w:val="28"/>
        </w:rPr>
        <w:t>включая мониторинг наличия (отсутствия) административных барьеров</w:t>
      </w:r>
      <w:r w:rsidR="00E3610B" w:rsidRPr="009726AF">
        <w:rPr>
          <w:rFonts w:ascii="Times New Roman" w:hAnsi="Times New Roman" w:cs="Times New Roman"/>
          <w:color w:val="auto"/>
          <w:sz w:val="28"/>
        </w:rPr>
        <w:t xml:space="preserve"> </w:t>
      </w:r>
      <w:r w:rsidR="007B6B6B">
        <w:rPr>
          <w:rFonts w:ascii="Times New Roman" w:hAnsi="Times New Roman" w:cs="Times New Roman"/>
          <w:color w:val="auto"/>
          <w:sz w:val="28"/>
        </w:rPr>
        <w:t>города Новошахтинска</w:t>
      </w:r>
      <w:r w:rsidR="00E3610B" w:rsidRPr="009726AF">
        <w:rPr>
          <w:rFonts w:ascii="Times New Roman" w:hAnsi="Times New Roman" w:cs="Times New Roman"/>
          <w:color w:val="auto"/>
          <w:sz w:val="28"/>
        </w:rPr>
        <w:t>, деятельности по содействию развити</w:t>
      </w:r>
      <w:r w:rsidR="00A7274F">
        <w:rPr>
          <w:rFonts w:ascii="Times New Roman" w:hAnsi="Times New Roman" w:cs="Times New Roman"/>
          <w:color w:val="auto"/>
          <w:sz w:val="28"/>
        </w:rPr>
        <w:t>ю</w:t>
      </w:r>
      <w:r w:rsidR="00E3610B" w:rsidRPr="009726AF">
        <w:rPr>
          <w:rFonts w:ascii="Times New Roman" w:hAnsi="Times New Roman" w:cs="Times New Roman"/>
          <w:color w:val="auto"/>
          <w:sz w:val="28"/>
        </w:rPr>
        <w:t xml:space="preserve"> конкуренции и оценки удовлетворенности субъект</w:t>
      </w:r>
      <w:r w:rsidR="00A7274F">
        <w:rPr>
          <w:rFonts w:ascii="Times New Roman" w:hAnsi="Times New Roman" w:cs="Times New Roman"/>
          <w:color w:val="auto"/>
          <w:sz w:val="28"/>
        </w:rPr>
        <w:t>ов</w:t>
      </w:r>
      <w:r w:rsidR="00E3610B" w:rsidRPr="009726AF">
        <w:rPr>
          <w:rFonts w:ascii="Times New Roman" w:hAnsi="Times New Roman" w:cs="Times New Roman"/>
          <w:color w:val="auto"/>
          <w:sz w:val="28"/>
        </w:rPr>
        <w:t xml:space="preserve"> предпринимательской деятельности деятельностью </w:t>
      </w:r>
      <w:r w:rsidR="00E3610B" w:rsidRPr="009B5CE0">
        <w:rPr>
          <w:rFonts w:ascii="Times New Roman" w:hAnsi="Times New Roman" w:cs="Times New Roman"/>
          <w:color w:val="auto"/>
          <w:sz w:val="28"/>
        </w:rPr>
        <w:t>субъектов</w:t>
      </w:r>
      <w:r w:rsidR="00E3610B" w:rsidRPr="009726AF">
        <w:rPr>
          <w:rFonts w:ascii="Times New Roman" w:hAnsi="Times New Roman" w:cs="Times New Roman"/>
          <w:color w:val="auto"/>
          <w:sz w:val="28"/>
        </w:rPr>
        <w:t xml:space="preserve"> естественных монополий </w:t>
      </w:r>
      <w:r w:rsidR="00E3610B" w:rsidRPr="007B6B6B">
        <w:rPr>
          <w:rFonts w:ascii="Times New Roman" w:hAnsi="Times New Roman" w:cs="Times New Roman"/>
          <w:color w:val="auto"/>
          <w:sz w:val="28"/>
        </w:rPr>
        <w:t xml:space="preserve">на территории </w:t>
      </w:r>
      <w:r w:rsidR="007B6B6B" w:rsidRPr="007B6B6B">
        <w:rPr>
          <w:rFonts w:ascii="Times New Roman" w:hAnsi="Times New Roman" w:cs="Times New Roman"/>
          <w:color w:val="auto"/>
          <w:sz w:val="28"/>
        </w:rPr>
        <w:t>города Новошахтинска</w:t>
      </w:r>
    </w:p>
    <w:p w:rsidR="00B708B4" w:rsidRPr="00B708B4" w:rsidRDefault="00B708B4" w:rsidP="00B708B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708B4">
        <w:rPr>
          <w:rFonts w:ascii="Times New Roman" w:hAnsi="Times New Roman" w:cs="Times New Roman"/>
          <w:color w:val="000000"/>
          <w:sz w:val="28"/>
          <w:szCs w:val="28"/>
        </w:rPr>
        <w:t xml:space="preserve">В опросе приняли участие 62 субъекта предпринимательской деятельности, </w:t>
      </w:r>
      <w:proofErr w:type="gramStart"/>
      <w:r w:rsidRPr="00B708B4">
        <w:rPr>
          <w:rFonts w:ascii="Times New Roman" w:hAnsi="Times New Roman" w:cs="Times New Roman"/>
          <w:color w:val="000000"/>
          <w:sz w:val="28"/>
          <w:szCs w:val="28"/>
        </w:rPr>
        <w:t>осуществляющих</w:t>
      </w:r>
      <w:proofErr w:type="gramEnd"/>
      <w:r w:rsidRPr="00B708B4">
        <w:rPr>
          <w:rFonts w:ascii="Times New Roman" w:hAnsi="Times New Roman" w:cs="Times New Roman"/>
          <w:color w:val="000000"/>
          <w:sz w:val="28"/>
          <w:szCs w:val="28"/>
        </w:rPr>
        <w:t xml:space="preserve"> свою деятельность на территории города Новошахтинска.</w:t>
      </w:r>
    </w:p>
    <w:p w:rsidR="00B708B4" w:rsidRPr="00B708B4" w:rsidRDefault="00B708B4" w:rsidP="00B708B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708B4">
        <w:rPr>
          <w:rFonts w:ascii="Times New Roman" w:hAnsi="Times New Roman" w:cs="Times New Roman"/>
          <w:color w:val="000000"/>
          <w:sz w:val="28"/>
          <w:szCs w:val="28"/>
        </w:rPr>
        <w:t>Анализ  результатов  показывает,  что  наибольшая  часть  респондентов  осуществляет свою деятельность в сфере торговли (оптовая и розничная) – 74,2%. Сферы «производство пищевых продуктов» и «предоставление прочих коммунальных, социальных и персональных услуг» указали 11,3% и 4,8% респондентов, соответственно. Равные доли в опросе (1,6%) заняли респонденты из отраслей «Металлургическое производство и производство готовых металлических изделий», «Текстильное и швейное производство» и «Транспорт, связь».</w:t>
      </w:r>
    </w:p>
    <w:p w:rsidR="00B708B4" w:rsidRPr="00B708B4" w:rsidRDefault="00B708B4" w:rsidP="00B708B4">
      <w:pPr>
        <w:autoSpaceDE w:val="0"/>
        <w:autoSpaceDN w:val="0"/>
        <w:adjustRightInd w:val="0"/>
        <w:spacing w:after="0" w:line="240" w:lineRule="auto"/>
        <w:ind w:firstLine="709"/>
        <w:jc w:val="both"/>
        <w:rPr>
          <w:rFonts w:ascii="Times New Roman" w:hAnsi="Times New Roman" w:cs="Times New Roman"/>
          <w:bCs/>
          <w:sz w:val="28"/>
          <w:szCs w:val="28"/>
        </w:rPr>
      </w:pPr>
      <w:r w:rsidRPr="00B708B4">
        <w:rPr>
          <w:rFonts w:ascii="Times New Roman" w:hAnsi="Times New Roman" w:cs="Times New Roman"/>
          <w:color w:val="000000"/>
          <w:sz w:val="28"/>
          <w:szCs w:val="28"/>
        </w:rPr>
        <w:t xml:space="preserve">45,2%  отметили,  что осуществляют  деятельность  более  5  лет (в 2016 году – 60,7%).  Вторая  по  численности  группа респондентов - 24,2%  работает в бизнесе от 3 до 5 лет (в 2016 году – 21,4%); 22,6% - от 1 до 3 лет. Менее года работают 8,1% респондентов (в 2016 году – 8,9%). </w:t>
      </w:r>
    </w:p>
    <w:p w:rsidR="00B708B4" w:rsidRPr="00B708B4" w:rsidRDefault="00B708B4" w:rsidP="00B708B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708B4">
        <w:rPr>
          <w:rFonts w:ascii="Times New Roman" w:hAnsi="Times New Roman" w:cs="Times New Roman"/>
          <w:color w:val="000000"/>
          <w:sz w:val="28"/>
          <w:szCs w:val="28"/>
        </w:rPr>
        <w:t xml:space="preserve">Основную часть респондентов в 2017 году представляют предприятия с числом работающих до 15 человек (79%). </w:t>
      </w:r>
      <w:proofErr w:type="gramStart"/>
      <w:r w:rsidRPr="00B708B4">
        <w:rPr>
          <w:rFonts w:ascii="Times New Roman" w:hAnsi="Times New Roman" w:cs="Times New Roman"/>
          <w:color w:val="000000"/>
          <w:sz w:val="28"/>
          <w:szCs w:val="28"/>
        </w:rPr>
        <w:t xml:space="preserve">Количество респондентов с численностью штатных сотрудников от 16 до 100 человек составило 17,7%; от 101 до 250 – 3,2%. Среди опрошенных отсутствуют организации с численностью от 251 до 1000 человек и выше.  </w:t>
      </w:r>
      <w:proofErr w:type="gramEnd"/>
    </w:p>
    <w:p w:rsidR="00B708B4" w:rsidRPr="00B708B4" w:rsidRDefault="00B708B4" w:rsidP="00B708B4">
      <w:pPr>
        <w:autoSpaceDE w:val="0"/>
        <w:autoSpaceDN w:val="0"/>
        <w:adjustRightInd w:val="0"/>
        <w:spacing w:after="0" w:line="240" w:lineRule="auto"/>
        <w:ind w:firstLine="709"/>
        <w:jc w:val="both"/>
        <w:rPr>
          <w:rFonts w:ascii="Times New Roman" w:hAnsi="Times New Roman" w:cs="Times New Roman"/>
          <w:bCs/>
          <w:sz w:val="28"/>
          <w:szCs w:val="28"/>
        </w:rPr>
      </w:pPr>
      <w:r w:rsidRPr="00B708B4">
        <w:rPr>
          <w:rFonts w:ascii="Times New Roman" w:hAnsi="Times New Roman" w:cs="Times New Roman"/>
          <w:bCs/>
          <w:sz w:val="28"/>
          <w:szCs w:val="28"/>
        </w:rPr>
        <w:t xml:space="preserve">Преимущественное большинство респондентов (62,9%) являются собственниками бизнеса. Руководители высшего звена составили 17,7%. На не руководящих сотрудников пришлось 6,5% опрошенных.  Годом ранее в опросе принимали участие также в большей мере собственники бизнеса (58,9%), руководители высшего звена составили 23,2%. </w:t>
      </w:r>
    </w:p>
    <w:p w:rsidR="00B708B4" w:rsidRPr="00B708B4" w:rsidRDefault="00B708B4" w:rsidP="00B708B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708B4">
        <w:rPr>
          <w:rFonts w:ascii="Times New Roman" w:hAnsi="Times New Roman" w:cs="Times New Roman"/>
          <w:color w:val="000000" w:themeColor="text1"/>
          <w:sz w:val="28"/>
          <w:szCs w:val="28"/>
        </w:rPr>
        <w:t>По величине годового оборота бизнеса ответы респондентов распределились следующим образом: до 120 миллионов рублей (</w:t>
      </w:r>
      <w:proofErr w:type="spellStart"/>
      <w:r w:rsidRPr="00B708B4">
        <w:rPr>
          <w:rFonts w:ascii="Times New Roman" w:hAnsi="Times New Roman" w:cs="Times New Roman"/>
          <w:color w:val="000000" w:themeColor="text1"/>
          <w:sz w:val="28"/>
          <w:szCs w:val="28"/>
        </w:rPr>
        <w:t>микропредприятие</w:t>
      </w:r>
      <w:proofErr w:type="spellEnd"/>
      <w:r w:rsidRPr="00B708B4">
        <w:rPr>
          <w:rFonts w:ascii="Times New Roman" w:hAnsi="Times New Roman" w:cs="Times New Roman"/>
          <w:color w:val="000000" w:themeColor="text1"/>
          <w:sz w:val="28"/>
          <w:szCs w:val="28"/>
        </w:rPr>
        <w:t xml:space="preserve">) – 41,9%, от 120 до 800 миллионов рублей (малое предприятие) – 1,6%, от 800 до 2000 миллионов рублей (среднее предприятие) –  также 1,6% и свыше 2 миллиардов рублей – 3,2%. Затруднились в ответе на этот вопрос 20,9% опрошенных. </w:t>
      </w:r>
    </w:p>
    <w:p w:rsidR="00B708B4" w:rsidRPr="00B708B4" w:rsidRDefault="00B708B4" w:rsidP="00B708B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708B4">
        <w:rPr>
          <w:rFonts w:ascii="Times New Roman" w:hAnsi="Times New Roman" w:cs="Times New Roman"/>
          <w:bCs/>
          <w:sz w:val="28"/>
          <w:szCs w:val="28"/>
        </w:rPr>
        <w:t>Больше половины респондентов (53,2 %)</w:t>
      </w:r>
      <w:r w:rsidRPr="00B708B4">
        <w:rPr>
          <w:rFonts w:ascii="Times New Roman" w:hAnsi="Times New Roman" w:cs="Times New Roman"/>
          <w:sz w:val="28"/>
          <w:szCs w:val="28"/>
        </w:rPr>
        <w:t xml:space="preserve"> осуществляют торговлю или дистрибуцию товаров и услуг, произведенных другими компаниями                        (в 2016 году – 35,7%), равнозначные доли (20,97%) занимают респонденты, которые представляют </w:t>
      </w:r>
      <w:r w:rsidRPr="00B708B4">
        <w:rPr>
          <w:rFonts w:ascii="Times New Roman" w:hAnsi="Times New Roman" w:cs="Times New Roman"/>
          <w:bCs/>
          <w:sz w:val="28"/>
          <w:szCs w:val="28"/>
        </w:rPr>
        <w:t xml:space="preserve">сферу услуг и </w:t>
      </w:r>
      <w:r w:rsidRPr="00B708B4">
        <w:rPr>
          <w:rFonts w:ascii="Times New Roman" w:hAnsi="Times New Roman" w:cs="Times New Roman"/>
          <w:sz w:val="28"/>
          <w:szCs w:val="28"/>
        </w:rPr>
        <w:t>производят конечную продукцию; также равнозначные доли (1,6%) занимают респонденты, которые производят сырье или материалы для дальнейшей переработки и компоненты для производства конечной продукции.</w:t>
      </w:r>
      <w:proofErr w:type="gramEnd"/>
    </w:p>
    <w:p w:rsidR="00B708B4" w:rsidRPr="00B708B4" w:rsidRDefault="00B708B4" w:rsidP="00B708B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708B4">
        <w:rPr>
          <w:rFonts w:ascii="Times New Roman" w:hAnsi="Times New Roman" w:cs="Times New Roman"/>
          <w:sz w:val="28"/>
          <w:szCs w:val="28"/>
        </w:rPr>
        <w:lastRenderedPageBreak/>
        <w:t xml:space="preserve">Опрос респондентов о географических рынках, представляемых бизнесом, показал, что основным рынком сбыта продукции (товаров, работ, услуг) является рынок </w:t>
      </w:r>
      <w:r w:rsidRPr="00B708B4">
        <w:rPr>
          <w:rFonts w:ascii="Times New Roman" w:hAnsi="Times New Roman" w:cs="Times New Roman"/>
          <w:color w:val="000000"/>
          <w:sz w:val="28"/>
          <w:szCs w:val="28"/>
        </w:rPr>
        <w:t>Ростовской области</w:t>
      </w:r>
      <w:r w:rsidRPr="00B708B4">
        <w:rPr>
          <w:rFonts w:ascii="Times New Roman" w:hAnsi="Times New Roman" w:cs="Times New Roman"/>
          <w:sz w:val="28"/>
          <w:szCs w:val="28"/>
        </w:rPr>
        <w:t xml:space="preserve"> (48,4%), на  локальный рынок </w:t>
      </w:r>
      <w:r w:rsidRPr="00B708B4">
        <w:rPr>
          <w:rFonts w:ascii="Times New Roman" w:hAnsi="Times New Roman" w:cs="Times New Roman"/>
          <w:color w:val="000000"/>
          <w:sz w:val="28"/>
          <w:szCs w:val="28"/>
        </w:rPr>
        <w:t xml:space="preserve">пришлось 41,9% опрошенных. В других субъектах РФ реализуют продукцию (услуги) лишь 4,8% респондентов. На рынки зарубежных стран ориентируются 1,6% опрошенных. Затруднились с ответом 8,1% респондентов. </w:t>
      </w:r>
    </w:p>
    <w:p w:rsidR="00B708B4" w:rsidRPr="00B708B4" w:rsidRDefault="00B708B4" w:rsidP="00B708B4">
      <w:pPr>
        <w:spacing w:after="0" w:line="240" w:lineRule="auto"/>
        <w:ind w:firstLine="709"/>
        <w:jc w:val="both"/>
        <w:rPr>
          <w:rFonts w:ascii="Times New Roman" w:eastAsia="Times New Roman" w:hAnsi="Times New Roman" w:cs="Times New Roman"/>
          <w:sz w:val="28"/>
          <w:szCs w:val="28"/>
          <w:u w:val="single"/>
        </w:rPr>
      </w:pPr>
    </w:p>
    <w:p w:rsidR="00B708B4" w:rsidRPr="00B708B4" w:rsidRDefault="00B708B4" w:rsidP="00B708B4">
      <w:pPr>
        <w:spacing w:after="0" w:line="240" w:lineRule="auto"/>
        <w:ind w:firstLine="709"/>
        <w:jc w:val="both"/>
        <w:rPr>
          <w:rFonts w:ascii="Times New Roman" w:eastAsia="Times New Roman" w:hAnsi="Times New Roman" w:cs="Times New Roman"/>
          <w:sz w:val="28"/>
          <w:szCs w:val="28"/>
          <w:u w:val="single"/>
        </w:rPr>
      </w:pPr>
      <w:r w:rsidRPr="00B708B4">
        <w:rPr>
          <w:rFonts w:ascii="Times New Roman" w:eastAsia="Times New Roman" w:hAnsi="Times New Roman" w:cs="Times New Roman"/>
          <w:sz w:val="28"/>
          <w:szCs w:val="28"/>
          <w:u w:val="single"/>
        </w:rPr>
        <w:t>Оценка состояния и развития конкурентной среды</w:t>
      </w:r>
    </w:p>
    <w:p w:rsidR="00B708B4" w:rsidRPr="00B708B4" w:rsidRDefault="00B708B4" w:rsidP="00B708B4">
      <w:pPr>
        <w:spacing w:after="0" w:line="240" w:lineRule="auto"/>
        <w:ind w:firstLine="709"/>
        <w:jc w:val="both"/>
        <w:rPr>
          <w:rFonts w:ascii="Times New Roman" w:eastAsia="Times New Roman" w:hAnsi="Times New Roman" w:cs="Times New Roman"/>
          <w:sz w:val="28"/>
          <w:szCs w:val="28"/>
        </w:rPr>
      </w:pPr>
      <w:r w:rsidRPr="00B708B4">
        <w:rPr>
          <w:rFonts w:ascii="Times New Roman" w:eastAsia="Times New Roman" w:hAnsi="Times New Roman" w:cs="Times New Roman"/>
          <w:sz w:val="28"/>
          <w:szCs w:val="28"/>
        </w:rPr>
        <w:t>Важным фактором функционирования бизнеса является возрастание количества конкурентов у субъектов предпринимательской деятельности на основном рынке. Так, на рост числа конкурентов указали 32,3% опрошенных, а именно: увеличение количества конкурентов в пределах 1-3 предпринимателей отмечено 9,7% респондентами; на 4 и более конкурентов – 22,6% представителями бизнеса (в 2016 году рост конкурентов на рынке отмечался 41,8% респондентов). Сокращение числа конкурентов в целом по итогам 2017 года отметили 11,3% респондентов (в 2016 году сокращение конкурентов отмечали 3,6% респондентов). Затруднились с ответом – 25,8%.</w:t>
      </w:r>
    </w:p>
    <w:p w:rsidR="00B708B4" w:rsidRPr="00B708B4" w:rsidRDefault="00B708B4" w:rsidP="00B708B4">
      <w:pPr>
        <w:spacing w:after="0" w:line="240" w:lineRule="auto"/>
        <w:ind w:firstLine="709"/>
        <w:jc w:val="both"/>
        <w:rPr>
          <w:rFonts w:ascii="Times New Roman" w:eastAsia="Times New Roman" w:hAnsi="Times New Roman" w:cs="Times New Roman"/>
          <w:sz w:val="28"/>
          <w:szCs w:val="28"/>
        </w:rPr>
      </w:pPr>
      <w:proofErr w:type="gramStart"/>
      <w:r w:rsidRPr="00B708B4">
        <w:rPr>
          <w:rFonts w:ascii="Times New Roman" w:eastAsia="Times New Roman" w:hAnsi="Times New Roman" w:cs="Times New Roman"/>
          <w:sz w:val="28"/>
          <w:szCs w:val="28"/>
        </w:rPr>
        <w:t>Отвечая на вопрос о количестве конкурентов, 32,3% респондентов оценили количество конкурентов как высокое (в 2016 году большое количество конкурентов отмечали 26,8% респондентов). 22,6% представителей предприятий и организаций указали на наличие 4 и более конкурентов аналогичной сферы бизнеса (в 2016 году – 26,8%).</w:t>
      </w:r>
      <w:proofErr w:type="gramEnd"/>
      <w:r w:rsidRPr="00B708B4">
        <w:rPr>
          <w:rFonts w:ascii="Times New Roman" w:eastAsia="Times New Roman" w:hAnsi="Times New Roman" w:cs="Times New Roman"/>
          <w:sz w:val="28"/>
          <w:szCs w:val="28"/>
        </w:rPr>
        <w:t xml:space="preserve"> От 1 до 3 конкурентов имеют 24,2% опрошенных (в 2016 году – 35,7). Лишь 8,1% опрошенных отметили, что у них нет конкурентов (в 2016 году отсутствие конкурентов отмечали 8,9% опрошенных). </w:t>
      </w:r>
    </w:p>
    <w:p w:rsidR="00B708B4" w:rsidRPr="00B708B4" w:rsidRDefault="00B708B4" w:rsidP="00B708B4">
      <w:pPr>
        <w:spacing w:after="0" w:line="240" w:lineRule="auto"/>
        <w:ind w:firstLine="709"/>
        <w:jc w:val="both"/>
        <w:rPr>
          <w:rFonts w:ascii="Times New Roman" w:eastAsia="Times New Roman" w:hAnsi="Times New Roman" w:cs="Times New Roman"/>
          <w:sz w:val="28"/>
          <w:szCs w:val="28"/>
        </w:rPr>
      </w:pPr>
      <w:r w:rsidRPr="00B708B4">
        <w:rPr>
          <w:rFonts w:ascii="Times New Roman" w:eastAsia="Times New Roman" w:hAnsi="Times New Roman" w:cs="Times New Roman"/>
          <w:sz w:val="28"/>
          <w:szCs w:val="28"/>
        </w:rPr>
        <w:t>Высокая конкуренция на рынках товаров, работ и услуг должна стимулировать бизнес принимать меры по повышению конкурентоспособности продукции, использовать инновационные подходы, обеспечивающие повышение его эффективности.</w:t>
      </w:r>
    </w:p>
    <w:p w:rsidR="00B708B4" w:rsidRPr="00B708B4" w:rsidRDefault="00B708B4" w:rsidP="00B708B4">
      <w:pPr>
        <w:spacing w:after="0" w:line="240" w:lineRule="auto"/>
        <w:ind w:firstLine="709"/>
        <w:jc w:val="both"/>
        <w:rPr>
          <w:rFonts w:ascii="Times New Roman" w:eastAsia="Times New Roman" w:hAnsi="Times New Roman" w:cs="Times New Roman"/>
          <w:sz w:val="28"/>
          <w:szCs w:val="28"/>
        </w:rPr>
      </w:pPr>
      <w:r w:rsidRPr="00B708B4">
        <w:rPr>
          <w:rFonts w:ascii="Times New Roman" w:eastAsia="Times New Roman" w:hAnsi="Times New Roman" w:cs="Times New Roman"/>
          <w:sz w:val="28"/>
          <w:szCs w:val="28"/>
        </w:rPr>
        <w:t>В этой связи для оценки состояния конкуренции респондентов также попросили выбрать утверждение, наиболее точно характеризующее условия ведения бизнеса, а именно, как часто требуется реализация мер по повышению конкурентоспособности продукции (товаров, работ, услуг).</w:t>
      </w:r>
    </w:p>
    <w:p w:rsidR="00B708B4" w:rsidRPr="00B708B4" w:rsidRDefault="00B708B4" w:rsidP="00B708B4">
      <w:pPr>
        <w:spacing w:after="0" w:line="240" w:lineRule="auto"/>
        <w:ind w:firstLine="709"/>
        <w:jc w:val="both"/>
        <w:rPr>
          <w:rFonts w:ascii="Times New Roman" w:eastAsia="Times New Roman" w:hAnsi="Times New Roman" w:cs="Times New Roman"/>
          <w:sz w:val="28"/>
          <w:szCs w:val="28"/>
        </w:rPr>
      </w:pPr>
      <w:r w:rsidRPr="00B708B4">
        <w:rPr>
          <w:rFonts w:ascii="Times New Roman" w:eastAsia="Times New Roman" w:hAnsi="Times New Roman" w:cs="Times New Roman"/>
          <w:sz w:val="28"/>
          <w:szCs w:val="28"/>
        </w:rPr>
        <w:t>По итогам мониторинга 2017 года одинаковое количество респондентов (по 22,6%) отметили, что ведут бизнес в условиях очень высокой конкуренции и умеренной конкуренции.</w:t>
      </w:r>
    </w:p>
    <w:tbl>
      <w:tblPr>
        <w:tblStyle w:val="15"/>
        <w:tblW w:w="10031" w:type="dxa"/>
        <w:tblLook w:val="04A0" w:firstRow="1" w:lastRow="0" w:firstColumn="1" w:lastColumn="0" w:noHBand="0" w:noVBand="1"/>
      </w:tblPr>
      <w:tblGrid>
        <w:gridCol w:w="7479"/>
        <w:gridCol w:w="1276"/>
        <w:gridCol w:w="1276"/>
      </w:tblGrid>
      <w:tr w:rsidR="00B708B4" w:rsidRPr="00B708B4" w:rsidTr="005473CE">
        <w:tc>
          <w:tcPr>
            <w:tcW w:w="7479" w:type="dxa"/>
          </w:tcPr>
          <w:p w:rsidR="00B708B4" w:rsidRPr="00B708B4" w:rsidRDefault="00B708B4" w:rsidP="00B708B4">
            <w:pPr>
              <w:jc w:val="both"/>
              <w:rPr>
                <w:rFonts w:ascii="Times New Roman" w:eastAsia="Times New Roman" w:hAnsi="Times New Roman" w:cs="Times New Roman"/>
              </w:rPr>
            </w:pPr>
            <w:r w:rsidRPr="00B708B4">
              <w:rPr>
                <w:rFonts w:ascii="Times New Roman" w:eastAsia="Times New Roman" w:hAnsi="Times New Roman" w:cs="Times New Roman"/>
              </w:rPr>
              <w:t>Для сохранения рыночной позиции нашего бизнеса:</w:t>
            </w:r>
          </w:p>
        </w:tc>
        <w:tc>
          <w:tcPr>
            <w:tcW w:w="1276" w:type="dxa"/>
          </w:tcPr>
          <w:p w:rsidR="00B708B4" w:rsidRPr="00B708B4" w:rsidRDefault="00B708B4" w:rsidP="00B708B4">
            <w:pPr>
              <w:jc w:val="both"/>
              <w:rPr>
                <w:rFonts w:ascii="Times New Roman" w:eastAsia="Times New Roman" w:hAnsi="Times New Roman" w:cs="Times New Roman"/>
              </w:rPr>
            </w:pPr>
            <w:r w:rsidRPr="00B708B4">
              <w:rPr>
                <w:rFonts w:ascii="Times New Roman" w:eastAsia="Times New Roman" w:hAnsi="Times New Roman" w:cs="Times New Roman"/>
              </w:rPr>
              <w:t>2016 год</w:t>
            </w:r>
          </w:p>
        </w:tc>
        <w:tc>
          <w:tcPr>
            <w:tcW w:w="1276" w:type="dxa"/>
          </w:tcPr>
          <w:p w:rsidR="00B708B4" w:rsidRPr="00B708B4" w:rsidRDefault="00B708B4" w:rsidP="00B708B4">
            <w:pPr>
              <w:jc w:val="both"/>
              <w:rPr>
                <w:rFonts w:ascii="Times New Roman" w:eastAsia="Times New Roman" w:hAnsi="Times New Roman" w:cs="Times New Roman"/>
              </w:rPr>
            </w:pPr>
            <w:r w:rsidRPr="00B708B4">
              <w:rPr>
                <w:rFonts w:ascii="Times New Roman" w:eastAsia="Times New Roman" w:hAnsi="Times New Roman" w:cs="Times New Roman"/>
              </w:rPr>
              <w:t>2017 год</w:t>
            </w:r>
          </w:p>
        </w:tc>
      </w:tr>
      <w:tr w:rsidR="00B708B4" w:rsidRPr="00B708B4" w:rsidTr="005473CE">
        <w:tc>
          <w:tcPr>
            <w:tcW w:w="7479" w:type="dxa"/>
          </w:tcPr>
          <w:p w:rsidR="00B708B4" w:rsidRPr="00B708B4" w:rsidRDefault="00B708B4" w:rsidP="00B708B4">
            <w:pPr>
              <w:jc w:val="both"/>
              <w:rPr>
                <w:rFonts w:ascii="Times New Roman" w:eastAsia="Times New Roman" w:hAnsi="Times New Roman" w:cs="Times New Roman"/>
              </w:rPr>
            </w:pPr>
            <w:r w:rsidRPr="00B708B4">
              <w:rPr>
                <w:rFonts w:ascii="Times New Roman" w:eastAsia="Times New Roman" w:hAnsi="Times New Roman" w:cs="Times New Roman"/>
              </w:rPr>
              <w:t>необходимо постоянно (один раз в год и чаще) применять новые способы повышения конкурентоспособности нашей продукции/ работ/ услуг (снижение цен, повышение качества, развитие сопутствующих услуг, иное), не используемые компанией ранее</w:t>
            </w:r>
          </w:p>
        </w:tc>
        <w:tc>
          <w:tcPr>
            <w:tcW w:w="1276" w:type="dxa"/>
          </w:tcPr>
          <w:p w:rsidR="00B708B4" w:rsidRPr="00B708B4" w:rsidRDefault="00B708B4" w:rsidP="00B708B4">
            <w:pPr>
              <w:jc w:val="both"/>
              <w:rPr>
                <w:rFonts w:ascii="Times New Roman" w:eastAsia="Times New Roman" w:hAnsi="Times New Roman" w:cs="Times New Roman"/>
              </w:rPr>
            </w:pPr>
            <w:r w:rsidRPr="00B708B4">
              <w:rPr>
                <w:rFonts w:ascii="Times New Roman" w:eastAsia="Times New Roman" w:hAnsi="Times New Roman" w:cs="Times New Roman"/>
              </w:rPr>
              <w:t>10,7%</w:t>
            </w:r>
          </w:p>
        </w:tc>
        <w:tc>
          <w:tcPr>
            <w:tcW w:w="1276" w:type="dxa"/>
          </w:tcPr>
          <w:p w:rsidR="00B708B4" w:rsidRPr="00B708B4" w:rsidRDefault="00B708B4" w:rsidP="00B708B4">
            <w:pPr>
              <w:jc w:val="both"/>
              <w:rPr>
                <w:rFonts w:ascii="Times New Roman" w:eastAsia="Times New Roman" w:hAnsi="Times New Roman" w:cs="Times New Roman"/>
              </w:rPr>
            </w:pPr>
            <w:r w:rsidRPr="00B708B4">
              <w:rPr>
                <w:rFonts w:ascii="Times New Roman" w:eastAsia="Times New Roman" w:hAnsi="Times New Roman" w:cs="Times New Roman"/>
              </w:rPr>
              <w:t>22,6%</w:t>
            </w:r>
          </w:p>
        </w:tc>
      </w:tr>
      <w:tr w:rsidR="00B708B4" w:rsidRPr="00B708B4" w:rsidTr="005473CE">
        <w:tc>
          <w:tcPr>
            <w:tcW w:w="7479" w:type="dxa"/>
          </w:tcPr>
          <w:p w:rsidR="00B708B4" w:rsidRPr="00B708B4" w:rsidRDefault="00B708B4" w:rsidP="00B708B4">
            <w:pPr>
              <w:jc w:val="both"/>
              <w:rPr>
                <w:rFonts w:ascii="Times New Roman" w:eastAsia="Times New Roman" w:hAnsi="Times New Roman" w:cs="Times New Roman"/>
              </w:rPr>
            </w:pPr>
            <w:r w:rsidRPr="00B708B4">
              <w:rPr>
                <w:rFonts w:ascii="Times New Roman" w:eastAsia="Times New Roman" w:hAnsi="Times New Roman" w:cs="Times New Roman"/>
              </w:rPr>
              <w:t>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а также время от времени (раз в 2-3 года) применять новые способы ее повышения, не используемые компанией ранее</w:t>
            </w:r>
          </w:p>
        </w:tc>
        <w:tc>
          <w:tcPr>
            <w:tcW w:w="1276" w:type="dxa"/>
          </w:tcPr>
          <w:p w:rsidR="00B708B4" w:rsidRPr="00B708B4" w:rsidRDefault="00B708B4" w:rsidP="00B708B4">
            <w:pPr>
              <w:jc w:val="both"/>
              <w:rPr>
                <w:rFonts w:ascii="Times New Roman" w:eastAsia="Times New Roman" w:hAnsi="Times New Roman" w:cs="Times New Roman"/>
              </w:rPr>
            </w:pPr>
            <w:r w:rsidRPr="00B708B4">
              <w:rPr>
                <w:rFonts w:ascii="Times New Roman" w:eastAsia="Times New Roman" w:hAnsi="Times New Roman" w:cs="Times New Roman"/>
              </w:rPr>
              <w:t>37,5%</w:t>
            </w:r>
          </w:p>
        </w:tc>
        <w:tc>
          <w:tcPr>
            <w:tcW w:w="1276" w:type="dxa"/>
          </w:tcPr>
          <w:p w:rsidR="00B708B4" w:rsidRPr="00B708B4" w:rsidRDefault="00B708B4" w:rsidP="00B708B4">
            <w:pPr>
              <w:jc w:val="both"/>
              <w:rPr>
                <w:rFonts w:ascii="Times New Roman" w:eastAsia="Times New Roman" w:hAnsi="Times New Roman" w:cs="Times New Roman"/>
              </w:rPr>
            </w:pPr>
            <w:r w:rsidRPr="00B708B4">
              <w:rPr>
                <w:rFonts w:ascii="Times New Roman" w:eastAsia="Times New Roman" w:hAnsi="Times New Roman" w:cs="Times New Roman"/>
              </w:rPr>
              <w:t>16,1%</w:t>
            </w:r>
          </w:p>
        </w:tc>
      </w:tr>
      <w:tr w:rsidR="00B708B4" w:rsidRPr="00B708B4" w:rsidTr="005473CE">
        <w:tc>
          <w:tcPr>
            <w:tcW w:w="7479" w:type="dxa"/>
          </w:tcPr>
          <w:p w:rsidR="00B708B4" w:rsidRPr="00B708B4" w:rsidRDefault="00B708B4" w:rsidP="00B708B4">
            <w:pPr>
              <w:jc w:val="both"/>
              <w:rPr>
                <w:rFonts w:ascii="Times New Roman" w:eastAsia="Times New Roman" w:hAnsi="Times New Roman" w:cs="Times New Roman"/>
              </w:rPr>
            </w:pPr>
            <w:r w:rsidRPr="00B708B4">
              <w:rPr>
                <w:rFonts w:ascii="Times New Roman" w:eastAsia="Times New Roman" w:hAnsi="Times New Roman" w:cs="Times New Roman"/>
              </w:rPr>
              <w:t>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w:t>
            </w:r>
          </w:p>
        </w:tc>
        <w:tc>
          <w:tcPr>
            <w:tcW w:w="1276" w:type="dxa"/>
          </w:tcPr>
          <w:p w:rsidR="00B708B4" w:rsidRPr="00B708B4" w:rsidRDefault="00B708B4" w:rsidP="00B708B4">
            <w:pPr>
              <w:jc w:val="both"/>
              <w:rPr>
                <w:rFonts w:ascii="Times New Roman" w:eastAsia="Times New Roman" w:hAnsi="Times New Roman" w:cs="Times New Roman"/>
              </w:rPr>
            </w:pPr>
            <w:r w:rsidRPr="00B708B4">
              <w:rPr>
                <w:rFonts w:ascii="Times New Roman" w:eastAsia="Times New Roman" w:hAnsi="Times New Roman" w:cs="Times New Roman"/>
              </w:rPr>
              <w:t>30,4%</w:t>
            </w:r>
          </w:p>
        </w:tc>
        <w:tc>
          <w:tcPr>
            <w:tcW w:w="1276" w:type="dxa"/>
          </w:tcPr>
          <w:p w:rsidR="00B708B4" w:rsidRPr="00B708B4" w:rsidRDefault="00B708B4" w:rsidP="00B708B4">
            <w:pPr>
              <w:jc w:val="both"/>
              <w:rPr>
                <w:rFonts w:ascii="Times New Roman" w:eastAsia="Times New Roman" w:hAnsi="Times New Roman" w:cs="Times New Roman"/>
              </w:rPr>
            </w:pPr>
            <w:r w:rsidRPr="00B708B4">
              <w:rPr>
                <w:rFonts w:ascii="Times New Roman" w:eastAsia="Times New Roman" w:hAnsi="Times New Roman" w:cs="Times New Roman"/>
              </w:rPr>
              <w:t>22,6%</w:t>
            </w:r>
          </w:p>
        </w:tc>
      </w:tr>
      <w:tr w:rsidR="00B708B4" w:rsidRPr="00B708B4" w:rsidTr="005473CE">
        <w:tc>
          <w:tcPr>
            <w:tcW w:w="7479" w:type="dxa"/>
          </w:tcPr>
          <w:p w:rsidR="00B708B4" w:rsidRPr="00B708B4" w:rsidRDefault="00B708B4" w:rsidP="00B708B4">
            <w:pPr>
              <w:jc w:val="both"/>
              <w:rPr>
                <w:rFonts w:ascii="Times New Roman" w:eastAsia="Times New Roman" w:hAnsi="Times New Roman" w:cs="Times New Roman"/>
              </w:rPr>
            </w:pPr>
            <w:r w:rsidRPr="00B708B4">
              <w:rPr>
                <w:rFonts w:ascii="Times New Roman" w:eastAsia="Times New Roman" w:hAnsi="Times New Roman" w:cs="Times New Roman"/>
              </w:rPr>
              <w:t xml:space="preserve">время от времени (раз в 2-3 года) может потребоваться реализация мер по </w:t>
            </w:r>
            <w:r w:rsidRPr="00B708B4">
              <w:rPr>
                <w:rFonts w:ascii="Times New Roman" w:eastAsia="Times New Roman" w:hAnsi="Times New Roman" w:cs="Times New Roman"/>
              </w:rPr>
              <w:lastRenderedPageBreak/>
              <w:t>повышению конкурентоспособности нашей продукции/ работ/ услуг (снижение цен, повышение качества, развитие сопутствующих услуг, иное)</w:t>
            </w:r>
          </w:p>
        </w:tc>
        <w:tc>
          <w:tcPr>
            <w:tcW w:w="1276" w:type="dxa"/>
          </w:tcPr>
          <w:p w:rsidR="00B708B4" w:rsidRPr="00B708B4" w:rsidRDefault="00B708B4" w:rsidP="00B708B4">
            <w:pPr>
              <w:jc w:val="both"/>
              <w:rPr>
                <w:rFonts w:ascii="Times New Roman" w:eastAsia="Times New Roman" w:hAnsi="Times New Roman" w:cs="Times New Roman"/>
              </w:rPr>
            </w:pPr>
            <w:r w:rsidRPr="00B708B4">
              <w:rPr>
                <w:rFonts w:ascii="Times New Roman" w:eastAsia="Times New Roman" w:hAnsi="Times New Roman" w:cs="Times New Roman"/>
              </w:rPr>
              <w:lastRenderedPageBreak/>
              <w:t>12,5%</w:t>
            </w:r>
          </w:p>
        </w:tc>
        <w:tc>
          <w:tcPr>
            <w:tcW w:w="1276" w:type="dxa"/>
          </w:tcPr>
          <w:p w:rsidR="00B708B4" w:rsidRPr="00B708B4" w:rsidRDefault="00B708B4" w:rsidP="00B708B4">
            <w:pPr>
              <w:jc w:val="both"/>
              <w:rPr>
                <w:rFonts w:ascii="Times New Roman" w:eastAsia="Times New Roman" w:hAnsi="Times New Roman" w:cs="Times New Roman"/>
              </w:rPr>
            </w:pPr>
            <w:r w:rsidRPr="00B708B4">
              <w:rPr>
                <w:rFonts w:ascii="Times New Roman" w:eastAsia="Times New Roman" w:hAnsi="Times New Roman" w:cs="Times New Roman"/>
              </w:rPr>
              <w:t>12,9%</w:t>
            </w:r>
          </w:p>
        </w:tc>
      </w:tr>
      <w:tr w:rsidR="00B708B4" w:rsidRPr="00B708B4" w:rsidTr="005473CE">
        <w:tc>
          <w:tcPr>
            <w:tcW w:w="7479" w:type="dxa"/>
          </w:tcPr>
          <w:p w:rsidR="00B708B4" w:rsidRPr="00B708B4" w:rsidRDefault="00B708B4" w:rsidP="00B708B4">
            <w:pPr>
              <w:jc w:val="both"/>
              <w:rPr>
                <w:rFonts w:ascii="Times New Roman" w:eastAsia="Times New Roman" w:hAnsi="Times New Roman" w:cs="Times New Roman"/>
              </w:rPr>
            </w:pPr>
            <w:r w:rsidRPr="00B708B4">
              <w:rPr>
                <w:rFonts w:ascii="Times New Roman" w:eastAsia="Times New Roman" w:hAnsi="Times New Roman" w:cs="Times New Roman"/>
              </w:rPr>
              <w:lastRenderedPageBreak/>
              <w:t>нет необходимости реализовывать какие-либо меры по повышению конкурентоспособности нашей продукции/ работ/ услуг (снижение цен, повышение качества, развитие сопутствующих услуг, иное)</w:t>
            </w:r>
          </w:p>
        </w:tc>
        <w:tc>
          <w:tcPr>
            <w:tcW w:w="1276" w:type="dxa"/>
          </w:tcPr>
          <w:p w:rsidR="00B708B4" w:rsidRPr="00B708B4" w:rsidRDefault="00B708B4" w:rsidP="00B708B4">
            <w:pPr>
              <w:jc w:val="both"/>
              <w:rPr>
                <w:rFonts w:ascii="Times New Roman" w:eastAsia="Times New Roman" w:hAnsi="Times New Roman" w:cs="Times New Roman"/>
              </w:rPr>
            </w:pPr>
            <w:r w:rsidRPr="00B708B4">
              <w:rPr>
                <w:rFonts w:ascii="Times New Roman" w:eastAsia="Times New Roman" w:hAnsi="Times New Roman" w:cs="Times New Roman"/>
              </w:rPr>
              <w:t>1,8%</w:t>
            </w:r>
          </w:p>
        </w:tc>
        <w:tc>
          <w:tcPr>
            <w:tcW w:w="1276" w:type="dxa"/>
          </w:tcPr>
          <w:p w:rsidR="00B708B4" w:rsidRPr="00B708B4" w:rsidRDefault="00B708B4" w:rsidP="00B708B4">
            <w:pPr>
              <w:jc w:val="both"/>
              <w:rPr>
                <w:rFonts w:ascii="Times New Roman" w:eastAsia="Times New Roman" w:hAnsi="Times New Roman" w:cs="Times New Roman"/>
              </w:rPr>
            </w:pPr>
            <w:r w:rsidRPr="00B708B4">
              <w:rPr>
                <w:rFonts w:ascii="Times New Roman" w:eastAsia="Times New Roman" w:hAnsi="Times New Roman" w:cs="Times New Roman"/>
              </w:rPr>
              <w:t>8,1%</w:t>
            </w:r>
          </w:p>
        </w:tc>
      </w:tr>
      <w:tr w:rsidR="00B708B4" w:rsidRPr="00B708B4" w:rsidTr="005473CE">
        <w:tc>
          <w:tcPr>
            <w:tcW w:w="7479" w:type="dxa"/>
          </w:tcPr>
          <w:p w:rsidR="00B708B4" w:rsidRPr="00B708B4" w:rsidRDefault="00B708B4" w:rsidP="00B708B4">
            <w:pPr>
              <w:jc w:val="both"/>
              <w:rPr>
                <w:rFonts w:ascii="Times New Roman" w:eastAsia="Times New Roman" w:hAnsi="Times New Roman" w:cs="Times New Roman"/>
              </w:rPr>
            </w:pPr>
            <w:r w:rsidRPr="00B708B4">
              <w:rPr>
                <w:rFonts w:ascii="Times New Roman" w:eastAsia="Times New Roman" w:hAnsi="Times New Roman" w:cs="Times New Roman"/>
              </w:rPr>
              <w:t>Затрудняюсь ответить</w:t>
            </w:r>
          </w:p>
        </w:tc>
        <w:tc>
          <w:tcPr>
            <w:tcW w:w="1276" w:type="dxa"/>
          </w:tcPr>
          <w:p w:rsidR="00B708B4" w:rsidRPr="00B708B4" w:rsidRDefault="00B708B4" w:rsidP="00B708B4">
            <w:pPr>
              <w:jc w:val="both"/>
              <w:rPr>
                <w:rFonts w:ascii="Times New Roman" w:eastAsia="Times New Roman" w:hAnsi="Times New Roman" w:cs="Times New Roman"/>
              </w:rPr>
            </w:pPr>
            <w:r w:rsidRPr="00B708B4">
              <w:rPr>
                <w:rFonts w:ascii="Times New Roman" w:eastAsia="Times New Roman" w:hAnsi="Times New Roman" w:cs="Times New Roman"/>
              </w:rPr>
              <w:t>5,4%</w:t>
            </w:r>
          </w:p>
        </w:tc>
        <w:tc>
          <w:tcPr>
            <w:tcW w:w="1276" w:type="dxa"/>
          </w:tcPr>
          <w:p w:rsidR="00B708B4" w:rsidRPr="00B708B4" w:rsidRDefault="00B708B4" w:rsidP="00B708B4">
            <w:pPr>
              <w:jc w:val="both"/>
              <w:rPr>
                <w:rFonts w:ascii="Times New Roman" w:eastAsia="Times New Roman" w:hAnsi="Times New Roman" w:cs="Times New Roman"/>
              </w:rPr>
            </w:pPr>
            <w:r w:rsidRPr="00B708B4">
              <w:rPr>
                <w:rFonts w:ascii="Times New Roman" w:eastAsia="Times New Roman" w:hAnsi="Times New Roman" w:cs="Times New Roman"/>
              </w:rPr>
              <w:t>11,3%</w:t>
            </w:r>
          </w:p>
        </w:tc>
      </w:tr>
    </w:tbl>
    <w:p w:rsidR="00B708B4" w:rsidRPr="00B708B4" w:rsidRDefault="00B708B4" w:rsidP="00B708B4">
      <w:pPr>
        <w:spacing w:after="0" w:line="240" w:lineRule="auto"/>
        <w:ind w:firstLine="709"/>
        <w:jc w:val="both"/>
        <w:rPr>
          <w:rFonts w:ascii="Times New Roman" w:hAnsi="Times New Roman"/>
          <w:sz w:val="28"/>
          <w:szCs w:val="28"/>
        </w:rPr>
      </w:pPr>
    </w:p>
    <w:p w:rsidR="00B708B4" w:rsidRPr="00B708B4" w:rsidRDefault="00B708B4" w:rsidP="00B708B4">
      <w:pPr>
        <w:spacing w:after="0" w:line="240" w:lineRule="auto"/>
        <w:ind w:firstLine="709"/>
        <w:jc w:val="both"/>
        <w:rPr>
          <w:rFonts w:ascii="Times New Roman" w:hAnsi="Times New Roman"/>
          <w:sz w:val="28"/>
          <w:szCs w:val="28"/>
          <w:u w:val="single"/>
        </w:rPr>
      </w:pPr>
      <w:r w:rsidRPr="00B708B4">
        <w:rPr>
          <w:rFonts w:ascii="Times New Roman" w:hAnsi="Times New Roman"/>
          <w:sz w:val="28"/>
          <w:szCs w:val="28"/>
          <w:u w:val="single"/>
        </w:rPr>
        <w:t>Оценка административных барьеров ведения предпринимательской деятельности</w:t>
      </w:r>
    </w:p>
    <w:p w:rsidR="00B708B4" w:rsidRPr="00B708B4" w:rsidRDefault="00B708B4" w:rsidP="00B708B4">
      <w:pPr>
        <w:spacing w:after="0" w:line="240" w:lineRule="auto"/>
        <w:ind w:firstLine="709"/>
        <w:jc w:val="both"/>
        <w:rPr>
          <w:rFonts w:ascii="Times New Roman" w:eastAsia="Times New Roman" w:hAnsi="Times New Roman" w:cs="Times New Roman"/>
          <w:sz w:val="28"/>
          <w:szCs w:val="28"/>
        </w:rPr>
      </w:pPr>
      <w:r w:rsidRPr="00B708B4">
        <w:rPr>
          <w:rFonts w:ascii="Times New Roman" w:hAnsi="Times New Roman"/>
          <w:sz w:val="28"/>
          <w:szCs w:val="28"/>
        </w:rPr>
        <w:t xml:space="preserve">С целью оценки </w:t>
      </w:r>
      <w:r w:rsidRPr="00B708B4">
        <w:rPr>
          <w:rFonts w:ascii="Times New Roman" w:hAnsi="Times New Roman" w:cs="Times New Roman"/>
          <w:sz w:val="28"/>
        </w:rPr>
        <w:t>барьеров ведения предпринимательской деятельности</w:t>
      </w:r>
      <w:r w:rsidRPr="00B708B4">
        <w:rPr>
          <w:rFonts w:ascii="Times New Roman" w:hAnsi="Times New Roman"/>
          <w:sz w:val="28"/>
          <w:szCs w:val="28"/>
        </w:rPr>
        <w:t xml:space="preserve"> респондентам был предложен перечень административных барьеров, из которых необходимо было выбрать несколько, наиболее оказывающих влияние на ведение текущей деятельности или открытие нового бизнеса на рынке. Респонденты также имели возможность указать в анкетах свои варианты ответов.</w:t>
      </w:r>
    </w:p>
    <w:p w:rsidR="00B708B4" w:rsidRPr="00B708B4" w:rsidRDefault="00B708B4" w:rsidP="00B708B4">
      <w:pPr>
        <w:spacing w:after="0" w:line="240" w:lineRule="auto"/>
        <w:ind w:firstLine="709"/>
        <w:jc w:val="both"/>
        <w:rPr>
          <w:sz w:val="28"/>
          <w:szCs w:val="28"/>
        </w:rPr>
      </w:pPr>
      <w:r w:rsidRPr="00B708B4">
        <w:rPr>
          <w:rFonts w:ascii="Times New Roman" w:hAnsi="Times New Roman"/>
          <w:sz w:val="28"/>
          <w:szCs w:val="28"/>
        </w:rPr>
        <w:t xml:space="preserve">В результате, по мнению </w:t>
      </w:r>
      <w:proofErr w:type="gramStart"/>
      <w:r w:rsidRPr="00B708B4">
        <w:rPr>
          <w:rFonts w:ascii="Times New Roman" w:hAnsi="Times New Roman"/>
          <w:sz w:val="28"/>
          <w:szCs w:val="28"/>
        </w:rPr>
        <w:t>опрошенных</w:t>
      </w:r>
      <w:proofErr w:type="gramEnd"/>
      <w:r w:rsidRPr="00B708B4">
        <w:rPr>
          <w:rFonts w:ascii="Times New Roman" w:hAnsi="Times New Roman"/>
          <w:sz w:val="28"/>
          <w:szCs w:val="28"/>
        </w:rPr>
        <w:t>, наиболее сильное отрицательное влияние на деятельность бизнеса в городе оказывают высокие налоги. На этот административный барьер пришлось 53,2% от общего числа ответов, что на 12,9% меньше, чем в прошлом году.</w:t>
      </w:r>
      <w:r w:rsidRPr="00B708B4">
        <w:rPr>
          <w:sz w:val="28"/>
          <w:szCs w:val="28"/>
        </w:rPr>
        <w:t xml:space="preserve"> </w:t>
      </w:r>
    </w:p>
    <w:p w:rsidR="00B708B4" w:rsidRPr="00B708B4" w:rsidRDefault="00B708B4" w:rsidP="00B708B4">
      <w:pPr>
        <w:spacing w:after="0" w:line="240" w:lineRule="auto"/>
        <w:ind w:firstLine="709"/>
        <w:jc w:val="both"/>
        <w:rPr>
          <w:rFonts w:ascii="Times New Roman" w:hAnsi="Times New Roman"/>
          <w:color w:val="000000" w:themeColor="text1"/>
          <w:sz w:val="28"/>
          <w:szCs w:val="28"/>
        </w:rPr>
      </w:pPr>
      <w:r w:rsidRPr="00B708B4">
        <w:rPr>
          <w:rFonts w:ascii="Times New Roman" w:hAnsi="Times New Roman"/>
          <w:sz w:val="28"/>
          <w:szCs w:val="28"/>
        </w:rPr>
        <w:t xml:space="preserve">На втором месте по частоте выбора оказался такой барьер, как нестабильность российского законодательства, регулирующего предпринимательскую деятельность (41,9% против 39,3% 2016 года). Представители бизнеса отметили сложность получения доступа к земельным участкам и необходимость установления партнёрских отношений с органами власти (16,1% и 14,5%, соответственно). </w:t>
      </w:r>
      <w:r w:rsidRPr="00B708B4">
        <w:rPr>
          <w:rFonts w:ascii="Times New Roman" w:hAnsi="Times New Roman"/>
          <w:color w:val="000000" w:themeColor="text1"/>
          <w:sz w:val="28"/>
          <w:szCs w:val="28"/>
        </w:rPr>
        <w:t xml:space="preserve">На наличие коррупции в 2017 году указали 14,5% респондентов, что на 3,8% выше уровня 2016 года. </w:t>
      </w:r>
    </w:p>
    <w:p w:rsidR="00B708B4" w:rsidRPr="00B708B4" w:rsidRDefault="00B708B4" w:rsidP="00B708B4">
      <w:pPr>
        <w:spacing w:after="0" w:line="240" w:lineRule="auto"/>
        <w:ind w:firstLine="709"/>
        <w:jc w:val="both"/>
        <w:rPr>
          <w:rFonts w:ascii="Times New Roman" w:hAnsi="Times New Roman"/>
          <w:sz w:val="28"/>
          <w:szCs w:val="28"/>
        </w:rPr>
      </w:pPr>
      <w:r w:rsidRPr="00B708B4">
        <w:rPr>
          <w:rFonts w:ascii="Times New Roman" w:hAnsi="Times New Roman"/>
          <w:sz w:val="28"/>
          <w:szCs w:val="28"/>
        </w:rPr>
        <w:t>В меньшей степени в отчетном году респонденты отмечали такие барьеры, как сложность и затянутость процедуры получения лицензии (11,3%),  силовое давление со стороны правоохранительных органов (9,7%) и иные действия и давление со стороны органов власти, препятствующие ведению бизнеса на рынке или входу на рынок новых участников (4,8%).</w:t>
      </w:r>
    </w:p>
    <w:p w:rsidR="00B708B4" w:rsidRPr="00B708B4" w:rsidRDefault="00B708B4" w:rsidP="00B708B4">
      <w:pPr>
        <w:spacing w:after="0" w:line="240" w:lineRule="auto"/>
        <w:ind w:firstLine="709"/>
        <w:jc w:val="both"/>
        <w:rPr>
          <w:rFonts w:ascii="Times New Roman" w:hAnsi="Times New Roman"/>
          <w:sz w:val="28"/>
          <w:szCs w:val="28"/>
        </w:rPr>
      </w:pPr>
      <w:r w:rsidRPr="00B708B4">
        <w:rPr>
          <w:rFonts w:ascii="Times New Roman" w:hAnsi="Times New Roman"/>
          <w:sz w:val="28"/>
          <w:szCs w:val="28"/>
        </w:rPr>
        <w:t>Стоит отметить, что на отсутствие ограничений в этом году указали 30,7% респондентов, в то время как в 2016 году данный вариант выбрали 26,8% респондентов.</w:t>
      </w:r>
    </w:p>
    <w:p w:rsidR="00B708B4" w:rsidRPr="00B708B4" w:rsidRDefault="00B708B4" w:rsidP="00B708B4">
      <w:pPr>
        <w:spacing w:after="0" w:line="240" w:lineRule="auto"/>
        <w:ind w:firstLine="709"/>
        <w:jc w:val="both"/>
        <w:rPr>
          <w:rFonts w:ascii="Times New Roman" w:hAnsi="Times New Roman"/>
          <w:sz w:val="28"/>
          <w:szCs w:val="28"/>
        </w:rPr>
      </w:pPr>
      <w:r w:rsidRPr="00B708B4">
        <w:rPr>
          <w:rFonts w:ascii="Times New Roman" w:hAnsi="Times New Roman"/>
          <w:sz w:val="28"/>
          <w:szCs w:val="28"/>
        </w:rPr>
        <w:t xml:space="preserve">При этом 21% респондентов отметили, что имеющиеся административные барьеры преодолимы без существенных затрат. </w:t>
      </w:r>
    </w:p>
    <w:p w:rsidR="00B708B4" w:rsidRPr="00B708B4" w:rsidRDefault="00B708B4" w:rsidP="00B708B4">
      <w:pPr>
        <w:spacing w:after="0" w:line="240" w:lineRule="auto"/>
        <w:ind w:firstLine="709"/>
        <w:jc w:val="both"/>
        <w:rPr>
          <w:rFonts w:ascii="Times New Roman" w:hAnsi="Times New Roman"/>
          <w:sz w:val="28"/>
          <w:szCs w:val="28"/>
        </w:rPr>
      </w:pPr>
      <w:r w:rsidRPr="00B708B4">
        <w:rPr>
          <w:rFonts w:ascii="Times New Roman" w:hAnsi="Times New Roman"/>
          <w:sz w:val="28"/>
          <w:szCs w:val="28"/>
        </w:rPr>
        <w:t xml:space="preserve">Барьеры, преодолимые при осуществлении значительных затрат, препятствуют осуществлению предпринимательской деятельности по мнению 19,4% представителей бизнеса, что почти в 1,4 раза выше прошлого года. </w:t>
      </w:r>
    </w:p>
    <w:p w:rsidR="00B708B4" w:rsidRPr="00B708B4" w:rsidRDefault="00B708B4" w:rsidP="00B708B4">
      <w:pPr>
        <w:spacing w:after="0" w:line="240" w:lineRule="auto"/>
        <w:ind w:firstLine="709"/>
        <w:jc w:val="both"/>
        <w:rPr>
          <w:rFonts w:ascii="Times New Roman" w:hAnsi="Times New Roman"/>
          <w:color w:val="FF0000"/>
          <w:sz w:val="28"/>
          <w:szCs w:val="28"/>
        </w:rPr>
      </w:pPr>
      <w:r w:rsidRPr="00B708B4">
        <w:rPr>
          <w:rFonts w:ascii="Times New Roman" w:hAnsi="Times New Roman"/>
          <w:color w:val="000000" w:themeColor="text1"/>
          <w:sz w:val="28"/>
          <w:szCs w:val="28"/>
        </w:rPr>
        <w:t xml:space="preserve">О наличии непреодолимых административных барьеров заявляют 4,8% </w:t>
      </w:r>
      <w:proofErr w:type="spellStart"/>
      <w:r w:rsidRPr="00B708B4">
        <w:rPr>
          <w:rFonts w:ascii="Times New Roman" w:hAnsi="Times New Roman"/>
          <w:color w:val="000000" w:themeColor="text1"/>
          <w:sz w:val="28"/>
          <w:szCs w:val="28"/>
        </w:rPr>
        <w:t>новошахтинских</w:t>
      </w:r>
      <w:proofErr w:type="spellEnd"/>
      <w:r w:rsidRPr="00B708B4">
        <w:rPr>
          <w:rFonts w:ascii="Times New Roman" w:hAnsi="Times New Roman"/>
          <w:color w:val="000000" w:themeColor="text1"/>
          <w:sz w:val="28"/>
          <w:szCs w:val="28"/>
        </w:rPr>
        <w:t xml:space="preserve"> организаций. Доля респондентов, придерживающихся данной позиции, в анализируемом периоде значительно сократилась (с 10,7%) в сравнении с результатами 2016 года. Затруднились дать оценку преодолимости административных барьеров 11,3% опрошенных. </w:t>
      </w:r>
    </w:p>
    <w:p w:rsidR="00B708B4" w:rsidRPr="00B708B4" w:rsidRDefault="00B708B4" w:rsidP="00B708B4">
      <w:pPr>
        <w:spacing w:after="0" w:line="240" w:lineRule="auto"/>
        <w:ind w:firstLine="709"/>
        <w:jc w:val="both"/>
        <w:rPr>
          <w:rFonts w:ascii="Times New Roman" w:eastAsia="Times New Roman" w:hAnsi="Times New Roman" w:cs="Times New Roman"/>
          <w:color w:val="FF0000"/>
          <w:sz w:val="28"/>
          <w:szCs w:val="28"/>
        </w:rPr>
      </w:pPr>
      <w:r w:rsidRPr="00B708B4">
        <w:rPr>
          <w:rFonts w:ascii="Times New Roman" w:eastAsia="Times New Roman" w:hAnsi="Times New Roman" w:cs="Times New Roman"/>
          <w:color w:val="000000" w:themeColor="text1"/>
          <w:sz w:val="28"/>
          <w:szCs w:val="28"/>
        </w:rPr>
        <w:t xml:space="preserve">Оценивая динамику административных барьеров, 14,5% опрошенных пришли к выводу о том, что их бизнесу стало проще преодолевать административные барьеры. 21% респондентов считает, что уровень административных барьеров для ведения бизнеса </w:t>
      </w:r>
      <w:proofErr w:type="gramStart"/>
      <w:r w:rsidRPr="00B708B4">
        <w:rPr>
          <w:rFonts w:ascii="Times New Roman" w:eastAsia="Times New Roman" w:hAnsi="Times New Roman" w:cs="Times New Roman"/>
          <w:color w:val="000000" w:themeColor="text1"/>
          <w:sz w:val="28"/>
          <w:szCs w:val="28"/>
        </w:rPr>
        <w:t>за</w:t>
      </w:r>
      <w:proofErr w:type="gramEnd"/>
      <w:r w:rsidRPr="00B708B4">
        <w:rPr>
          <w:rFonts w:ascii="Times New Roman" w:eastAsia="Times New Roman" w:hAnsi="Times New Roman" w:cs="Times New Roman"/>
          <w:color w:val="000000" w:themeColor="text1"/>
          <w:sz w:val="28"/>
          <w:szCs w:val="28"/>
        </w:rPr>
        <w:t xml:space="preserve"> последние 3 года не </w:t>
      </w:r>
      <w:r w:rsidRPr="00B708B4">
        <w:rPr>
          <w:rFonts w:ascii="Times New Roman" w:eastAsia="Times New Roman" w:hAnsi="Times New Roman" w:cs="Times New Roman"/>
          <w:color w:val="000000" w:themeColor="text1"/>
          <w:sz w:val="28"/>
          <w:szCs w:val="28"/>
        </w:rPr>
        <w:lastRenderedPageBreak/>
        <w:t xml:space="preserve">изменился. Сложнее преодолевать административные барьеры слало 11,3% респондентов. На появление новых барьеров для ведения деятельности указали 6,5% предпринимателей. </w:t>
      </w:r>
    </w:p>
    <w:p w:rsidR="00B708B4" w:rsidRPr="00B708B4" w:rsidRDefault="00B708B4" w:rsidP="00B708B4">
      <w:pPr>
        <w:spacing w:after="0" w:line="240" w:lineRule="auto"/>
        <w:jc w:val="center"/>
        <w:rPr>
          <w:rFonts w:ascii="Times New Roman" w:hAnsi="Times New Roman"/>
          <w:sz w:val="24"/>
          <w:szCs w:val="28"/>
        </w:rPr>
      </w:pPr>
      <w:r w:rsidRPr="00B708B4">
        <w:rPr>
          <w:rFonts w:ascii="Times New Roman" w:hAnsi="Times New Roman"/>
          <w:sz w:val="24"/>
          <w:szCs w:val="28"/>
        </w:rPr>
        <w:t xml:space="preserve">Изменение уровня административных барьеров на рынке </w:t>
      </w:r>
    </w:p>
    <w:p w:rsidR="00B708B4" w:rsidRPr="00B708B4" w:rsidRDefault="00B708B4" w:rsidP="00B708B4">
      <w:pPr>
        <w:spacing w:after="0" w:line="240" w:lineRule="auto"/>
        <w:jc w:val="center"/>
        <w:rPr>
          <w:rFonts w:ascii="Times New Roman" w:hAnsi="Times New Roman"/>
          <w:sz w:val="24"/>
          <w:szCs w:val="28"/>
        </w:rPr>
      </w:pPr>
      <w:r w:rsidRPr="00B708B4">
        <w:rPr>
          <w:rFonts w:ascii="Times New Roman" w:hAnsi="Times New Roman"/>
          <w:sz w:val="24"/>
          <w:szCs w:val="28"/>
        </w:rPr>
        <w:t xml:space="preserve">в течение последних 3 лет, % к </w:t>
      </w:r>
      <w:proofErr w:type="gramStart"/>
      <w:r w:rsidRPr="00B708B4">
        <w:rPr>
          <w:rFonts w:ascii="Times New Roman" w:hAnsi="Times New Roman"/>
          <w:sz w:val="24"/>
          <w:szCs w:val="28"/>
        </w:rPr>
        <w:t>опрошенным</w:t>
      </w:r>
      <w:proofErr w:type="gramEnd"/>
    </w:p>
    <w:tbl>
      <w:tblPr>
        <w:tblStyle w:val="15"/>
        <w:tblW w:w="0" w:type="auto"/>
        <w:tblInd w:w="1571" w:type="dxa"/>
        <w:tblLook w:val="04A0" w:firstRow="1" w:lastRow="0" w:firstColumn="1" w:lastColumn="0" w:noHBand="0" w:noVBand="1"/>
      </w:tblPr>
      <w:tblGrid>
        <w:gridCol w:w="4111"/>
        <w:gridCol w:w="1559"/>
        <w:gridCol w:w="1701"/>
      </w:tblGrid>
      <w:tr w:rsidR="00B708B4" w:rsidRPr="00B708B4" w:rsidTr="005473CE">
        <w:tc>
          <w:tcPr>
            <w:tcW w:w="4111" w:type="dxa"/>
          </w:tcPr>
          <w:p w:rsidR="00B708B4" w:rsidRPr="00B708B4" w:rsidRDefault="00B708B4" w:rsidP="00B708B4">
            <w:pPr>
              <w:jc w:val="both"/>
              <w:rPr>
                <w:rFonts w:ascii="Times New Roman" w:hAnsi="Times New Roman" w:cs="Times New Roman"/>
                <w:sz w:val="20"/>
                <w:szCs w:val="20"/>
              </w:rPr>
            </w:pPr>
          </w:p>
        </w:tc>
        <w:tc>
          <w:tcPr>
            <w:tcW w:w="155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701"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2017 год</w:t>
            </w:r>
          </w:p>
        </w:tc>
      </w:tr>
      <w:tr w:rsidR="00B708B4" w:rsidRPr="00B708B4" w:rsidTr="005473CE">
        <w:tc>
          <w:tcPr>
            <w:tcW w:w="4111"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административные барьеры полностью устранены</w:t>
            </w:r>
          </w:p>
        </w:tc>
        <w:tc>
          <w:tcPr>
            <w:tcW w:w="155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10,7%</w:t>
            </w:r>
          </w:p>
        </w:tc>
        <w:tc>
          <w:tcPr>
            <w:tcW w:w="1701"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1,6%</w:t>
            </w:r>
          </w:p>
        </w:tc>
      </w:tr>
      <w:tr w:rsidR="00B708B4" w:rsidRPr="00B708B4" w:rsidTr="005473CE">
        <w:tc>
          <w:tcPr>
            <w:tcW w:w="4111"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бизнесу стало проще преодолевать административные барьеры, чем раньше</w:t>
            </w:r>
          </w:p>
        </w:tc>
        <w:tc>
          <w:tcPr>
            <w:tcW w:w="155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23,2%</w:t>
            </w:r>
          </w:p>
        </w:tc>
        <w:tc>
          <w:tcPr>
            <w:tcW w:w="1701"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14,5%</w:t>
            </w:r>
          </w:p>
        </w:tc>
      </w:tr>
      <w:tr w:rsidR="00B708B4" w:rsidRPr="00B708B4" w:rsidTr="005473CE">
        <w:tc>
          <w:tcPr>
            <w:tcW w:w="4111"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уровень и количество административных барьеров не изменились</w:t>
            </w:r>
          </w:p>
        </w:tc>
        <w:tc>
          <w:tcPr>
            <w:tcW w:w="155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25%</w:t>
            </w:r>
          </w:p>
        </w:tc>
        <w:tc>
          <w:tcPr>
            <w:tcW w:w="1701"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21%</w:t>
            </w:r>
          </w:p>
        </w:tc>
      </w:tr>
      <w:tr w:rsidR="00B708B4" w:rsidRPr="00B708B4" w:rsidTr="005473CE">
        <w:tc>
          <w:tcPr>
            <w:tcW w:w="4111"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бизнесу стало сложнее преодолевать административные барьеры, чем раньше</w:t>
            </w:r>
          </w:p>
        </w:tc>
        <w:tc>
          <w:tcPr>
            <w:tcW w:w="155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7,1%</w:t>
            </w:r>
          </w:p>
        </w:tc>
        <w:tc>
          <w:tcPr>
            <w:tcW w:w="1701"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11,3%</w:t>
            </w:r>
          </w:p>
        </w:tc>
      </w:tr>
      <w:tr w:rsidR="00B708B4" w:rsidRPr="00B708B4" w:rsidTr="005473CE">
        <w:tc>
          <w:tcPr>
            <w:tcW w:w="4111"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ранее административные барьеры отсутствовали, однако сейчас появились</w:t>
            </w:r>
          </w:p>
        </w:tc>
        <w:tc>
          <w:tcPr>
            <w:tcW w:w="155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0</w:t>
            </w:r>
          </w:p>
        </w:tc>
        <w:tc>
          <w:tcPr>
            <w:tcW w:w="1701"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6,5%</w:t>
            </w:r>
          </w:p>
        </w:tc>
      </w:tr>
      <w:tr w:rsidR="00B708B4" w:rsidRPr="00B708B4" w:rsidTr="005473CE">
        <w:tc>
          <w:tcPr>
            <w:tcW w:w="4111"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административные барьеры отсутствуют, как и ранее</w:t>
            </w:r>
          </w:p>
        </w:tc>
        <w:tc>
          <w:tcPr>
            <w:tcW w:w="155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10,7%</w:t>
            </w:r>
          </w:p>
        </w:tc>
        <w:tc>
          <w:tcPr>
            <w:tcW w:w="1701"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4,8%</w:t>
            </w:r>
          </w:p>
        </w:tc>
      </w:tr>
      <w:tr w:rsidR="00B708B4" w:rsidRPr="00B708B4" w:rsidTr="005473CE">
        <w:tc>
          <w:tcPr>
            <w:tcW w:w="4111"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затрудняюсь ответить</w:t>
            </w:r>
          </w:p>
        </w:tc>
        <w:tc>
          <w:tcPr>
            <w:tcW w:w="155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17,9%</w:t>
            </w:r>
          </w:p>
        </w:tc>
        <w:tc>
          <w:tcPr>
            <w:tcW w:w="1701"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25,8%</w:t>
            </w:r>
          </w:p>
        </w:tc>
      </w:tr>
    </w:tbl>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xml:space="preserve">Оценивая деятельность органов власти, 27,4% участников опроса отметили, что органы власти в чем-то помогают, в чем-то – нет. 14,5% респондентов сошлись во мнении о том, что органы власти помогают бизнесу. Органы власти только мешали своими действиями по свидетельству 9,7% опрошенных (в 2016 году так считали 14,3% участников опроса). Другие 9,7% опрошенных полагают, что вмешательство органов власти отсутствует и не требуется. Не определились в своем мнении 14,5% респондентов. </w:t>
      </w:r>
    </w:p>
    <w:p w:rsidR="00B708B4" w:rsidRPr="00B708B4" w:rsidRDefault="00B708B4" w:rsidP="00B708B4">
      <w:pPr>
        <w:spacing w:after="0" w:line="240" w:lineRule="auto"/>
        <w:ind w:firstLine="709"/>
        <w:jc w:val="both"/>
        <w:rPr>
          <w:rFonts w:ascii="Times New Roman" w:hAnsi="Times New Roman"/>
          <w:sz w:val="24"/>
          <w:szCs w:val="28"/>
        </w:rPr>
      </w:pPr>
      <w:r w:rsidRPr="00B708B4">
        <w:rPr>
          <w:rFonts w:ascii="Times New Roman" w:hAnsi="Times New Roman" w:cs="Times New Roman"/>
          <w:sz w:val="28"/>
          <w:szCs w:val="24"/>
        </w:rPr>
        <w:t xml:space="preserve">Среди субъектов предпринимательской деятельности 74,2% заявили, что </w:t>
      </w:r>
      <w:r w:rsidRPr="00B708B4">
        <w:rPr>
          <w:rFonts w:ascii="Times New Roman" w:eastAsia="Times New Roman" w:hAnsi="Times New Roman" w:cs="Times New Roman"/>
          <w:bCs/>
          <w:sz w:val="28"/>
          <w:szCs w:val="28"/>
        </w:rPr>
        <w:t xml:space="preserve">в надзорные органы </w:t>
      </w:r>
      <w:r w:rsidRPr="00B708B4">
        <w:rPr>
          <w:rFonts w:ascii="Times New Roman" w:hAnsi="Times New Roman" w:cs="Times New Roman"/>
          <w:sz w:val="28"/>
          <w:szCs w:val="24"/>
        </w:rPr>
        <w:t>за защитой своих прав</w:t>
      </w:r>
      <w:r w:rsidRPr="00B708B4">
        <w:rPr>
          <w:rFonts w:ascii="Times New Roman" w:eastAsia="Times New Roman" w:hAnsi="Times New Roman" w:cs="Times New Roman"/>
          <w:bCs/>
          <w:sz w:val="28"/>
          <w:szCs w:val="28"/>
        </w:rPr>
        <w:t xml:space="preserve"> не обращались, </w:t>
      </w:r>
      <w:r w:rsidRPr="00B708B4">
        <w:rPr>
          <w:rFonts w:ascii="Times New Roman" w:hAnsi="Times New Roman" w:cs="Times New Roman"/>
          <w:sz w:val="28"/>
          <w:szCs w:val="24"/>
        </w:rPr>
        <w:t>лишь 8,1% опрошенных ответили положительно. Однако не смогли назвать орган и предмет заявления.</w:t>
      </w:r>
    </w:p>
    <w:p w:rsidR="00B708B4" w:rsidRPr="00B708B4" w:rsidRDefault="00B708B4" w:rsidP="00B708B4">
      <w:pPr>
        <w:spacing w:before="60" w:after="0" w:line="240" w:lineRule="auto"/>
        <w:ind w:firstLine="709"/>
        <w:jc w:val="both"/>
        <w:rPr>
          <w:rFonts w:ascii="Times New Roman" w:eastAsia="Times New Roman" w:hAnsi="Times New Roman" w:cs="Times New Roman"/>
          <w:bCs/>
          <w:sz w:val="28"/>
          <w:szCs w:val="28"/>
        </w:rPr>
      </w:pPr>
      <w:r w:rsidRPr="00B708B4">
        <w:rPr>
          <w:rFonts w:ascii="Times New Roman" w:eastAsia="Times New Roman" w:hAnsi="Times New Roman" w:cs="Times New Roman"/>
          <w:bCs/>
          <w:sz w:val="28"/>
          <w:szCs w:val="28"/>
        </w:rPr>
        <w:t xml:space="preserve">В 2016 году </w:t>
      </w:r>
      <w:r w:rsidRPr="00B708B4">
        <w:rPr>
          <w:rFonts w:ascii="Times New Roman" w:eastAsiaTheme="minorHAnsi" w:hAnsi="Times New Roman" w:cs="Times New Roman"/>
          <w:sz w:val="28"/>
          <w:szCs w:val="24"/>
          <w:lang w:eastAsia="en-US"/>
        </w:rPr>
        <w:t xml:space="preserve">за защитой своих прав в надзорные органы обращались             8,9 % опрошенных. </w:t>
      </w:r>
      <w:r w:rsidRPr="00B708B4">
        <w:rPr>
          <w:rFonts w:ascii="Times New Roman" w:eastAsia="Times New Roman" w:hAnsi="Times New Roman" w:cs="Times New Roman"/>
          <w:bCs/>
          <w:sz w:val="28"/>
          <w:szCs w:val="28"/>
        </w:rPr>
        <w:t>82,1% заявили, что в надзорные органы не обращались.</w:t>
      </w:r>
    </w:p>
    <w:p w:rsidR="00B708B4" w:rsidRPr="00B708B4" w:rsidRDefault="00B708B4" w:rsidP="00B708B4">
      <w:pPr>
        <w:spacing w:after="0" w:line="240" w:lineRule="auto"/>
        <w:ind w:firstLine="709"/>
        <w:jc w:val="both"/>
        <w:rPr>
          <w:rFonts w:ascii="Times New Roman" w:eastAsia="Times New Roman" w:hAnsi="Times New Roman" w:cs="Times New Roman"/>
          <w:bCs/>
          <w:sz w:val="28"/>
          <w:szCs w:val="28"/>
        </w:rPr>
      </w:pPr>
    </w:p>
    <w:p w:rsidR="00B708B4" w:rsidRPr="00B708B4" w:rsidRDefault="00B708B4" w:rsidP="00B708B4">
      <w:pPr>
        <w:keepNext/>
        <w:keepLines/>
        <w:spacing w:after="0" w:line="240" w:lineRule="auto"/>
        <w:outlineLvl w:val="1"/>
        <w:rPr>
          <w:rFonts w:ascii="Times New Roman" w:eastAsiaTheme="majorEastAsia" w:hAnsi="Times New Roman" w:cs="Times New Roman"/>
          <w:bCs/>
          <w:sz w:val="28"/>
          <w:szCs w:val="26"/>
          <w:u w:val="single"/>
        </w:rPr>
      </w:pPr>
      <w:bookmarkStart w:id="1" w:name="_Toc459629353"/>
      <w:r w:rsidRPr="00B708B4">
        <w:rPr>
          <w:rFonts w:ascii="Times New Roman" w:eastAsiaTheme="majorEastAsia" w:hAnsi="Times New Roman" w:cs="Times New Roman"/>
          <w:bCs/>
          <w:sz w:val="28"/>
          <w:szCs w:val="26"/>
          <w:u w:val="single"/>
        </w:rPr>
        <w:t>Оценка субъектами предпринимательской деятельности</w:t>
      </w:r>
      <w:bookmarkEnd w:id="1"/>
      <w:r w:rsidRPr="00B708B4">
        <w:rPr>
          <w:rFonts w:ascii="Times New Roman" w:eastAsiaTheme="majorEastAsia" w:hAnsi="Times New Roman" w:cs="Times New Roman"/>
          <w:bCs/>
          <w:sz w:val="28"/>
          <w:szCs w:val="26"/>
          <w:u w:val="single"/>
        </w:rPr>
        <w:t xml:space="preserve"> </w:t>
      </w:r>
      <w:bookmarkStart w:id="2" w:name="_Toc459629354"/>
      <w:r w:rsidRPr="00B708B4">
        <w:rPr>
          <w:rFonts w:ascii="Times New Roman" w:eastAsiaTheme="majorEastAsia" w:hAnsi="Times New Roman" w:cs="Times New Roman"/>
          <w:bCs/>
          <w:sz w:val="28"/>
          <w:szCs w:val="26"/>
          <w:u w:val="single"/>
        </w:rPr>
        <w:t>услуг субъектов естественных монополий</w:t>
      </w:r>
      <w:bookmarkEnd w:id="2"/>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Субъекты предпринимательской деятельности оценивали удовлетворенность услугами естественных монополий по следующим трем параметрам: сроки получения доступа, сложность (количество) процедур подключения, стоимость подключения.</w:t>
      </w:r>
    </w:p>
    <w:p w:rsidR="00B708B4" w:rsidRPr="00B708B4" w:rsidRDefault="00B708B4" w:rsidP="00B708B4">
      <w:pPr>
        <w:spacing w:after="0" w:line="240" w:lineRule="auto"/>
        <w:ind w:firstLine="709"/>
        <w:jc w:val="both"/>
        <w:rPr>
          <w:rFonts w:ascii="Times New Roman" w:hAnsi="Times New Roman" w:cs="Times New Roman"/>
          <w:sz w:val="28"/>
        </w:rPr>
      </w:pPr>
      <w:r w:rsidRPr="00B708B4">
        <w:rPr>
          <w:rFonts w:ascii="Times New Roman" w:hAnsi="Times New Roman" w:cs="Times New Roman"/>
          <w:sz w:val="28"/>
          <w:szCs w:val="28"/>
        </w:rPr>
        <w:t xml:space="preserve">Анализ оценки мнений респондентов показал, что по срокам получения доступа в среднем представители бизнеса оценивают услуги субъектов естественных монополий как удовлетворительные. Более всего представителей бизнеса посчитало </w:t>
      </w:r>
      <w:proofErr w:type="gramStart"/>
      <w:r w:rsidRPr="00B708B4">
        <w:rPr>
          <w:rFonts w:ascii="Times New Roman" w:hAnsi="Times New Roman" w:cs="Times New Roman"/>
          <w:sz w:val="28"/>
          <w:szCs w:val="28"/>
        </w:rPr>
        <w:t>неудовлетворительными</w:t>
      </w:r>
      <w:proofErr w:type="gramEnd"/>
      <w:r w:rsidRPr="00B708B4">
        <w:rPr>
          <w:rFonts w:ascii="Times New Roman" w:hAnsi="Times New Roman" w:cs="Times New Roman"/>
          <w:sz w:val="28"/>
          <w:szCs w:val="28"/>
        </w:rPr>
        <w:t xml:space="preserve"> сроки подключения к водоснабжению и водоотведению (28,6% опрошенных), а также</w:t>
      </w:r>
      <w:r w:rsidRPr="00B708B4">
        <w:rPr>
          <w:rFonts w:ascii="Times New Roman" w:hAnsi="Times New Roman" w:cs="Times New Roman"/>
          <w:sz w:val="28"/>
        </w:rPr>
        <w:t xml:space="preserve"> </w:t>
      </w:r>
      <w:r w:rsidRPr="00B708B4">
        <w:rPr>
          <w:rFonts w:ascii="Times New Roman" w:hAnsi="Times New Roman" w:cs="Times New Roman"/>
          <w:sz w:val="28"/>
          <w:szCs w:val="28"/>
        </w:rPr>
        <w:t xml:space="preserve">к газоснабжению (21% опрошенных). Годом ранее </w:t>
      </w:r>
      <w:r w:rsidRPr="00B708B4">
        <w:rPr>
          <w:rFonts w:ascii="Times New Roman" w:hAnsi="Times New Roman" w:cs="Times New Roman"/>
          <w:sz w:val="28"/>
        </w:rPr>
        <w:t>наиболее высокие сроки также были зафиксированы при получении услуг по водоснабжению (водоотведению) и газоснабжения.</w:t>
      </w:r>
    </w:p>
    <w:p w:rsidR="00B708B4" w:rsidRPr="00B708B4" w:rsidRDefault="00B708B4" w:rsidP="00B708B4">
      <w:pPr>
        <w:spacing w:after="0" w:line="240" w:lineRule="auto"/>
        <w:ind w:firstLine="709"/>
        <w:jc w:val="both"/>
        <w:rPr>
          <w:rFonts w:ascii="Times New Roman" w:hAnsi="Times New Roman" w:cs="Times New Roman"/>
          <w:sz w:val="28"/>
        </w:rPr>
      </w:pPr>
      <w:r w:rsidRPr="00B708B4">
        <w:rPr>
          <w:rFonts w:ascii="Times New Roman" w:hAnsi="Times New Roman" w:cs="Times New Roman"/>
          <w:sz w:val="28"/>
        </w:rPr>
        <w:t xml:space="preserve">По сложности (количеству) процедур подключения к услугам в отчетном году сложились аналогичные пропорции – большинство респондентов согласились с тем, что уровень сложности подключения  скорее низкий. </w:t>
      </w:r>
    </w:p>
    <w:p w:rsidR="00B708B4" w:rsidRPr="00B708B4" w:rsidRDefault="00B708B4" w:rsidP="00B708B4">
      <w:pPr>
        <w:spacing w:after="0" w:line="240" w:lineRule="auto"/>
        <w:ind w:firstLine="709"/>
        <w:jc w:val="both"/>
        <w:rPr>
          <w:rFonts w:ascii="Times New Roman" w:hAnsi="Times New Roman" w:cs="Times New Roman"/>
          <w:sz w:val="28"/>
        </w:rPr>
      </w:pPr>
      <w:r w:rsidRPr="00B708B4">
        <w:rPr>
          <w:rFonts w:ascii="Times New Roman" w:hAnsi="Times New Roman" w:cs="Times New Roman"/>
          <w:sz w:val="28"/>
          <w:szCs w:val="28"/>
        </w:rPr>
        <w:t xml:space="preserve">Анализ </w:t>
      </w:r>
      <w:r w:rsidRPr="00B708B4">
        <w:rPr>
          <w:rFonts w:ascii="Times New Roman" w:hAnsi="Times New Roman" w:cs="Times New Roman"/>
          <w:sz w:val="28"/>
        </w:rPr>
        <w:t xml:space="preserve">стоимости подключения услуги естественных монополий </w:t>
      </w:r>
      <w:r w:rsidRPr="00B708B4">
        <w:rPr>
          <w:rFonts w:ascii="Times New Roman" w:hAnsi="Times New Roman" w:cs="Times New Roman"/>
          <w:sz w:val="28"/>
          <w:szCs w:val="28"/>
        </w:rPr>
        <w:t xml:space="preserve">показал, что в среднем </w:t>
      </w:r>
      <w:r w:rsidRPr="00B708B4">
        <w:rPr>
          <w:rFonts w:ascii="Times New Roman" w:hAnsi="Times New Roman" w:cs="Times New Roman"/>
          <w:sz w:val="28"/>
        </w:rPr>
        <w:t xml:space="preserve">респонденты сошлись во мнении о том, что стоимость </w:t>
      </w:r>
      <w:r w:rsidRPr="00B708B4">
        <w:rPr>
          <w:rFonts w:ascii="Times New Roman" w:hAnsi="Times New Roman" w:cs="Times New Roman"/>
          <w:sz w:val="28"/>
        </w:rPr>
        <w:lastRenderedPageBreak/>
        <w:t>подключения данных услуг скорее удовлетворительная</w:t>
      </w:r>
      <w:r w:rsidRPr="00B708B4">
        <w:rPr>
          <w:rFonts w:ascii="Times New Roman" w:hAnsi="Times New Roman" w:cs="Times New Roman"/>
          <w:sz w:val="28"/>
          <w:szCs w:val="28"/>
        </w:rPr>
        <w:t xml:space="preserve">. Более всего представителей бизнеса посчитало </w:t>
      </w:r>
      <w:proofErr w:type="gramStart"/>
      <w:r w:rsidRPr="00B708B4">
        <w:rPr>
          <w:rFonts w:ascii="Times New Roman" w:hAnsi="Times New Roman" w:cs="Times New Roman"/>
          <w:sz w:val="28"/>
          <w:szCs w:val="28"/>
        </w:rPr>
        <w:t>неудовлетворительными</w:t>
      </w:r>
      <w:proofErr w:type="gramEnd"/>
      <w:r w:rsidRPr="00B708B4">
        <w:rPr>
          <w:rFonts w:ascii="Times New Roman" w:hAnsi="Times New Roman" w:cs="Times New Roman"/>
          <w:sz w:val="28"/>
          <w:szCs w:val="28"/>
        </w:rPr>
        <w:t xml:space="preserve"> стоимость подключения к сетям газоснабжения (16,1% опрошенных). Годом ранее </w:t>
      </w:r>
      <w:r w:rsidRPr="00B708B4">
        <w:rPr>
          <w:rFonts w:ascii="Times New Roman" w:hAnsi="Times New Roman" w:cs="Times New Roman"/>
          <w:sz w:val="28"/>
        </w:rPr>
        <w:t>наиболее высокая стоимость были зафиксированы при получении услуг по водоснабжению (водоотведению) и газоснабжения.</w:t>
      </w:r>
    </w:p>
    <w:p w:rsidR="00B708B4" w:rsidRPr="00B708B4" w:rsidRDefault="00B708B4" w:rsidP="00B708B4">
      <w:pPr>
        <w:spacing w:after="0" w:line="240" w:lineRule="auto"/>
        <w:ind w:firstLine="709"/>
        <w:jc w:val="both"/>
        <w:rPr>
          <w:rFonts w:ascii="Times New Roman" w:hAnsi="Times New Roman" w:cs="Times New Roman"/>
          <w:sz w:val="28"/>
        </w:rPr>
      </w:pPr>
    </w:p>
    <w:p w:rsidR="00B708B4" w:rsidRPr="00B708B4" w:rsidRDefault="00B708B4" w:rsidP="00B708B4">
      <w:pPr>
        <w:spacing w:after="0" w:line="240" w:lineRule="auto"/>
        <w:ind w:firstLine="709"/>
        <w:jc w:val="both"/>
        <w:rPr>
          <w:rFonts w:ascii="Times New Roman" w:hAnsi="Times New Roman" w:cs="Times New Roman"/>
          <w:i/>
        </w:rPr>
      </w:pPr>
      <w:r w:rsidRPr="00B708B4">
        <w:rPr>
          <w:rFonts w:ascii="Times New Roman" w:hAnsi="Times New Roman" w:cs="Times New Roman"/>
          <w:i/>
        </w:rPr>
        <w:t>Услуги по водоснабжению, водоотведению</w:t>
      </w:r>
    </w:p>
    <w:tbl>
      <w:tblPr>
        <w:tblStyle w:val="15"/>
        <w:tblW w:w="0" w:type="auto"/>
        <w:tblInd w:w="-34" w:type="dxa"/>
        <w:tblLook w:val="04A0" w:firstRow="1" w:lastRow="0" w:firstColumn="1" w:lastColumn="0" w:noHBand="0" w:noVBand="1"/>
      </w:tblPr>
      <w:tblGrid>
        <w:gridCol w:w="1628"/>
        <w:gridCol w:w="1618"/>
        <w:gridCol w:w="1611"/>
        <w:gridCol w:w="1611"/>
        <w:gridCol w:w="1611"/>
        <w:gridCol w:w="1525"/>
      </w:tblGrid>
      <w:tr w:rsidR="00B708B4" w:rsidRPr="00B708B4" w:rsidTr="005473CE">
        <w:tc>
          <w:tcPr>
            <w:tcW w:w="1628"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год</w:t>
            </w:r>
          </w:p>
        </w:tc>
        <w:tc>
          <w:tcPr>
            <w:tcW w:w="1618"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не удовлетворен/</w:t>
            </w:r>
          </w:p>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высокая</w:t>
            </w:r>
          </w:p>
        </w:tc>
        <w:tc>
          <w:tcPr>
            <w:tcW w:w="1611" w:type="dxa"/>
          </w:tcPr>
          <w:p w:rsidR="00B708B4" w:rsidRPr="00B708B4" w:rsidRDefault="00B708B4" w:rsidP="00B708B4">
            <w:pPr>
              <w:rPr>
                <w:rFonts w:ascii="Times New Roman" w:hAnsi="Times New Roman" w:cs="Times New Roman"/>
              </w:rPr>
            </w:pPr>
            <w:r w:rsidRPr="00B708B4">
              <w:rPr>
                <w:rFonts w:ascii="Times New Roman" w:hAnsi="Times New Roman" w:cs="Times New Roman"/>
              </w:rPr>
              <w:t>скорее не удовлетворен/</w:t>
            </w:r>
          </w:p>
          <w:p w:rsidR="00B708B4" w:rsidRPr="00B708B4" w:rsidRDefault="00B708B4" w:rsidP="00B708B4">
            <w:pPr>
              <w:rPr>
                <w:rFonts w:ascii="Times New Roman" w:hAnsi="Times New Roman" w:cs="Times New Roman"/>
              </w:rPr>
            </w:pPr>
            <w:r w:rsidRPr="00B708B4">
              <w:rPr>
                <w:rFonts w:ascii="Times New Roman" w:hAnsi="Times New Roman" w:cs="Times New Roman"/>
              </w:rPr>
              <w:t>скорее высокая</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скорее</w:t>
            </w:r>
          </w:p>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удовлетворен/ скорее низкая</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Удовлетворен/</w:t>
            </w:r>
          </w:p>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низкая</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затрудняюсь ответить</w:t>
            </w:r>
          </w:p>
        </w:tc>
      </w:tr>
      <w:tr w:rsidR="00B708B4" w:rsidRPr="00B708B4" w:rsidTr="005473CE">
        <w:trPr>
          <w:trHeight w:val="278"/>
        </w:trPr>
        <w:tc>
          <w:tcPr>
            <w:tcW w:w="9604" w:type="dxa"/>
            <w:gridSpan w:val="6"/>
          </w:tcPr>
          <w:p w:rsidR="00B708B4" w:rsidRPr="00B708B4" w:rsidRDefault="00B708B4" w:rsidP="00B708B4">
            <w:pPr>
              <w:jc w:val="both"/>
              <w:rPr>
                <w:rFonts w:ascii="Times New Roman" w:hAnsi="Times New Roman" w:cs="Times New Roman"/>
                <w:b/>
              </w:rPr>
            </w:pPr>
            <w:r w:rsidRPr="00B708B4">
              <w:rPr>
                <w:rFonts w:ascii="Times New Roman" w:hAnsi="Times New Roman" w:cs="Times New Roman"/>
                <w:b/>
              </w:rPr>
              <w:t xml:space="preserve">Срок получения доступа </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2017  год</w:t>
            </w:r>
          </w:p>
        </w:tc>
        <w:tc>
          <w:tcPr>
            <w:tcW w:w="1618" w:type="dxa"/>
            <w:shd w:val="clear" w:color="auto" w:fill="FBD4B4" w:themeFill="accent6" w:themeFillTint="66"/>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19,4%</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3,2%</w:t>
            </w:r>
          </w:p>
        </w:tc>
        <w:tc>
          <w:tcPr>
            <w:tcW w:w="1611" w:type="dxa"/>
            <w:shd w:val="clear" w:color="auto" w:fill="FBD4B4" w:themeFill="accent6" w:themeFillTint="66"/>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22,6%</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8,1%</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6,5%</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2016 год</w:t>
            </w:r>
          </w:p>
        </w:tc>
        <w:tc>
          <w:tcPr>
            <w:tcW w:w="161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8,9%</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26,8%</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25%</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12,5%</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3,6%</w:t>
            </w:r>
          </w:p>
        </w:tc>
      </w:tr>
      <w:tr w:rsidR="00B708B4" w:rsidRPr="00B708B4" w:rsidTr="005473CE">
        <w:tc>
          <w:tcPr>
            <w:tcW w:w="9604" w:type="dxa"/>
            <w:gridSpan w:val="6"/>
          </w:tcPr>
          <w:p w:rsidR="00B708B4" w:rsidRPr="00B708B4" w:rsidRDefault="00B708B4" w:rsidP="00B708B4">
            <w:pPr>
              <w:jc w:val="both"/>
              <w:rPr>
                <w:rFonts w:ascii="Times New Roman" w:hAnsi="Times New Roman" w:cs="Times New Roman"/>
                <w:b/>
              </w:rPr>
            </w:pPr>
            <w:r w:rsidRPr="00B708B4">
              <w:rPr>
                <w:rFonts w:ascii="Times New Roman" w:hAnsi="Times New Roman" w:cs="Times New Roman"/>
                <w:b/>
              </w:rPr>
              <w:t>Сложность (количество) процедур</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2017  год</w:t>
            </w:r>
          </w:p>
        </w:tc>
        <w:tc>
          <w:tcPr>
            <w:tcW w:w="161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9,7%</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4,8%</w:t>
            </w:r>
          </w:p>
        </w:tc>
        <w:tc>
          <w:tcPr>
            <w:tcW w:w="1611" w:type="dxa"/>
            <w:shd w:val="clear" w:color="auto" w:fill="FBD4B4" w:themeFill="accent6" w:themeFillTint="66"/>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29,03%</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3,23%</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9,7%</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2016 год</w:t>
            </w:r>
          </w:p>
        </w:tc>
        <w:tc>
          <w:tcPr>
            <w:tcW w:w="161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12%</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26,8%</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23,2%</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12,5%</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1,8%</w:t>
            </w:r>
          </w:p>
        </w:tc>
      </w:tr>
      <w:tr w:rsidR="00B708B4" w:rsidRPr="00B708B4" w:rsidTr="005473CE">
        <w:tc>
          <w:tcPr>
            <w:tcW w:w="9604" w:type="dxa"/>
            <w:gridSpan w:val="6"/>
          </w:tcPr>
          <w:p w:rsidR="00B708B4" w:rsidRPr="00B708B4" w:rsidRDefault="00B708B4" w:rsidP="00B708B4">
            <w:pPr>
              <w:jc w:val="both"/>
              <w:rPr>
                <w:rFonts w:ascii="Times New Roman" w:hAnsi="Times New Roman" w:cs="Times New Roman"/>
                <w:b/>
                <w:color w:val="000000" w:themeColor="text1"/>
              </w:rPr>
            </w:pPr>
            <w:r w:rsidRPr="00B708B4">
              <w:rPr>
                <w:rFonts w:ascii="Times New Roman" w:hAnsi="Times New Roman" w:cs="Times New Roman"/>
                <w:b/>
                <w:color w:val="000000" w:themeColor="text1"/>
              </w:rPr>
              <w:t>Стоимость подключения</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2017  год</w:t>
            </w:r>
          </w:p>
        </w:tc>
        <w:tc>
          <w:tcPr>
            <w:tcW w:w="1618" w:type="dxa"/>
            <w:shd w:val="clear" w:color="auto" w:fill="FBD4B4" w:themeFill="accent6" w:themeFillTint="66"/>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12,9%</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9,7%</w:t>
            </w:r>
          </w:p>
        </w:tc>
        <w:tc>
          <w:tcPr>
            <w:tcW w:w="1611" w:type="dxa"/>
            <w:shd w:val="clear" w:color="auto" w:fill="FBD4B4" w:themeFill="accent6" w:themeFillTint="66"/>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22,6%</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4,8%</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4,8%</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2016 год</w:t>
            </w:r>
          </w:p>
        </w:tc>
        <w:tc>
          <w:tcPr>
            <w:tcW w:w="161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21,4%</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21,4%</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10,7%</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10,7%</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8,9%</w:t>
            </w:r>
          </w:p>
        </w:tc>
      </w:tr>
    </w:tbl>
    <w:p w:rsidR="00B708B4" w:rsidRPr="00B708B4" w:rsidRDefault="00B708B4" w:rsidP="00B708B4">
      <w:pPr>
        <w:spacing w:after="0" w:line="240" w:lineRule="auto"/>
        <w:ind w:firstLine="709"/>
        <w:jc w:val="both"/>
        <w:rPr>
          <w:rFonts w:ascii="Times New Roman" w:hAnsi="Times New Roman" w:cs="Times New Roman"/>
        </w:rPr>
      </w:pPr>
    </w:p>
    <w:p w:rsidR="00B708B4" w:rsidRPr="00B708B4" w:rsidRDefault="00B708B4" w:rsidP="00B708B4">
      <w:pPr>
        <w:spacing w:after="0" w:line="240" w:lineRule="auto"/>
        <w:ind w:firstLine="709"/>
        <w:jc w:val="both"/>
        <w:rPr>
          <w:rFonts w:ascii="Times New Roman" w:hAnsi="Times New Roman" w:cs="Times New Roman"/>
          <w:i/>
        </w:rPr>
      </w:pPr>
      <w:r w:rsidRPr="00B708B4">
        <w:rPr>
          <w:rFonts w:ascii="Times New Roman" w:hAnsi="Times New Roman" w:cs="Times New Roman"/>
          <w:i/>
        </w:rPr>
        <w:t>Услуги по газоснабжения</w:t>
      </w:r>
    </w:p>
    <w:tbl>
      <w:tblPr>
        <w:tblStyle w:val="15"/>
        <w:tblW w:w="0" w:type="auto"/>
        <w:tblInd w:w="-34" w:type="dxa"/>
        <w:tblLook w:val="04A0" w:firstRow="1" w:lastRow="0" w:firstColumn="1" w:lastColumn="0" w:noHBand="0" w:noVBand="1"/>
      </w:tblPr>
      <w:tblGrid>
        <w:gridCol w:w="1628"/>
        <w:gridCol w:w="1618"/>
        <w:gridCol w:w="1611"/>
        <w:gridCol w:w="1611"/>
        <w:gridCol w:w="1611"/>
        <w:gridCol w:w="1525"/>
      </w:tblGrid>
      <w:tr w:rsidR="00B708B4" w:rsidRPr="00B708B4" w:rsidTr="005473CE">
        <w:tc>
          <w:tcPr>
            <w:tcW w:w="1628"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год</w:t>
            </w:r>
          </w:p>
        </w:tc>
        <w:tc>
          <w:tcPr>
            <w:tcW w:w="1618"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не удовлетворен/</w:t>
            </w:r>
          </w:p>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высокая</w:t>
            </w:r>
          </w:p>
        </w:tc>
        <w:tc>
          <w:tcPr>
            <w:tcW w:w="1611" w:type="dxa"/>
          </w:tcPr>
          <w:p w:rsidR="00B708B4" w:rsidRPr="00B708B4" w:rsidRDefault="00B708B4" w:rsidP="00B708B4">
            <w:pPr>
              <w:rPr>
                <w:rFonts w:ascii="Times New Roman" w:hAnsi="Times New Roman" w:cs="Times New Roman"/>
              </w:rPr>
            </w:pPr>
            <w:r w:rsidRPr="00B708B4">
              <w:rPr>
                <w:rFonts w:ascii="Times New Roman" w:hAnsi="Times New Roman" w:cs="Times New Roman"/>
              </w:rPr>
              <w:t>скорее не удовлетворен/</w:t>
            </w:r>
          </w:p>
          <w:p w:rsidR="00B708B4" w:rsidRPr="00B708B4" w:rsidRDefault="00B708B4" w:rsidP="00B708B4">
            <w:pPr>
              <w:rPr>
                <w:rFonts w:ascii="Times New Roman" w:hAnsi="Times New Roman" w:cs="Times New Roman"/>
              </w:rPr>
            </w:pPr>
            <w:r w:rsidRPr="00B708B4">
              <w:rPr>
                <w:rFonts w:ascii="Times New Roman" w:hAnsi="Times New Roman" w:cs="Times New Roman"/>
              </w:rPr>
              <w:t>скорее высокая</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скорее</w:t>
            </w:r>
          </w:p>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удовлетворен/ скорее низкая</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Удовлетворен/</w:t>
            </w:r>
          </w:p>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низкая</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затрудняюсь ответить</w:t>
            </w:r>
          </w:p>
        </w:tc>
      </w:tr>
      <w:tr w:rsidR="00B708B4" w:rsidRPr="00B708B4" w:rsidTr="005473CE">
        <w:trPr>
          <w:trHeight w:val="200"/>
        </w:trPr>
        <w:tc>
          <w:tcPr>
            <w:tcW w:w="9604" w:type="dxa"/>
            <w:gridSpan w:val="6"/>
          </w:tcPr>
          <w:p w:rsidR="00B708B4" w:rsidRPr="00B708B4" w:rsidRDefault="00B708B4" w:rsidP="00B708B4">
            <w:pPr>
              <w:jc w:val="both"/>
              <w:rPr>
                <w:rFonts w:ascii="Times New Roman" w:hAnsi="Times New Roman" w:cs="Times New Roman"/>
                <w:b/>
              </w:rPr>
            </w:pPr>
            <w:r w:rsidRPr="00B708B4">
              <w:rPr>
                <w:rFonts w:ascii="Times New Roman" w:hAnsi="Times New Roman" w:cs="Times New Roman"/>
                <w:b/>
              </w:rPr>
              <w:t xml:space="preserve">Срок получения доступа </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2017  год</w:t>
            </w:r>
          </w:p>
        </w:tc>
        <w:tc>
          <w:tcPr>
            <w:tcW w:w="161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9,68%</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11,3%</w:t>
            </w:r>
          </w:p>
        </w:tc>
        <w:tc>
          <w:tcPr>
            <w:tcW w:w="1611" w:type="dxa"/>
            <w:shd w:val="clear" w:color="auto" w:fill="FBD4B4" w:themeFill="accent6" w:themeFillTint="66"/>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24,2%</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3,2%</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6,5%</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2016 год</w:t>
            </w:r>
          </w:p>
        </w:tc>
        <w:tc>
          <w:tcPr>
            <w:tcW w:w="161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7,1%</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19,6%</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30,4%</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12,5%</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5,4%</w:t>
            </w:r>
          </w:p>
        </w:tc>
      </w:tr>
      <w:tr w:rsidR="00B708B4" w:rsidRPr="00B708B4" w:rsidTr="005473CE">
        <w:tc>
          <w:tcPr>
            <w:tcW w:w="9604" w:type="dxa"/>
            <w:gridSpan w:val="6"/>
          </w:tcPr>
          <w:p w:rsidR="00B708B4" w:rsidRPr="00B708B4" w:rsidRDefault="00B708B4" w:rsidP="00B708B4">
            <w:pPr>
              <w:jc w:val="both"/>
              <w:rPr>
                <w:rFonts w:ascii="Times New Roman" w:hAnsi="Times New Roman" w:cs="Times New Roman"/>
                <w:b/>
              </w:rPr>
            </w:pPr>
            <w:r w:rsidRPr="00B708B4">
              <w:rPr>
                <w:rFonts w:ascii="Times New Roman" w:hAnsi="Times New Roman" w:cs="Times New Roman"/>
                <w:b/>
              </w:rPr>
              <w:t>Сложность (количество) процедур</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2017  год</w:t>
            </w:r>
          </w:p>
        </w:tc>
        <w:tc>
          <w:tcPr>
            <w:tcW w:w="161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9,7%</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8,1%</w:t>
            </w:r>
          </w:p>
        </w:tc>
        <w:tc>
          <w:tcPr>
            <w:tcW w:w="1611" w:type="dxa"/>
            <w:shd w:val="clear" w:color="auto" w:fill="FBD4B4" w:themeFill="accent6" w:themeFillTint="66"/>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25,8%</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6,5%</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4,8%</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2016 год</w:t>
            </w:r>
          </w:p>
        </w:tc>
        <w:tc>
          <w:tcPr>
            <w:tcW w:w="161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7,1%</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19,6%</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30,4%</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12,5%</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5,4%</w:t>
            </w:r>
          </w:p>
        </w:tc>
      </w:tr>
      <w:tr w:rsidR="00B708B4" w:rsidRPr="00B708B4" w:rsidTr="005473CE">
        <w:tc>
          <w:tcPr>
            <w:tcW w:w="9604" w:type="dxa"/>
            <w:gridSpan w:val="6"/>
          </w:tcPr>
          <w:p w:rsidR="00B708B4" w:rsidRPr="00B708B4" w:rsidRDefault="00B708B4" w:rsidP="00B708B4">
            <w:pPr>
              <w:jc w:val="both"/>
              <w:rPr>
                <w:rFonts w:ascii="Times New Roman" w:hAnsi="Times New Roman" w:cs="Times New Roman"/>
                <w:b/>
                <w:color w:val="000000" w:themeColor="text1"/>
              </w:rPr>
            </w:pPr>
            <w:r w:rsidRPr="00B708B4">
              <w:rPr>
                <w:rFonts w:ascii="Times New Roman" w:hAnsi="Times New Roman" w:cs="Times New Roman"/>
                <w:b/>
                <w:color w:val="000000" w:themeColor="text1"/>
              </w:rPr>
              <w:t>Стоимость подключения</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2017  год</w:t>
            </w:r>
          </w:p>
        </w:tc>
        <w:tc>
          <w:tcPr>
            <w:tcW w:w="1618" w:type="dxa"/>
            <w:shd w:val="clear" w:color="auto" w:fill="FBD4B4" w:themeFill="accent6" w:themeFillTint="66"/>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16,1%</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8,1%</w:t>
            </w:r>
          </w:p>
        </w:tc>
        <w:tc>
          <w:tcPr>
            <w:tcW w:w="1611" w:type="dxa"/>
            <w:shd w:val="clear" w:color="auto" w:fill="FBD4B4" w:themeFill="accent6" w:themeFillTint="66"/>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19,4%</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3,2%</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8,1%</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2016 год</w:t>
            </w:r>
          </w:p>
        </w:tc>
        <w:tc>
          <w:tcPr>
            <w:tcW w:w="161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25%</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16,1%</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12,5%</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5,4%</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14,3%</w:t>
            </w:r>
          </w:p>
        </w:tc>
      </w:tr>
    </w:tbl>
    <w:p w:rsidR="00B708B4" w:rsidRPr="00B708B4" w:rsidRDefault="00B708B4" w:rsidP="00B708B4">
      <w:pPr>
        <w:spacing w:after="0" w:line="240" w:lineRule="auto"/>
        <w:ind w:firstLine="709"/>
        <w:jc w:val="both"/>
        <w:rPr>
          <w:rFonts w:ascii="Times New Roman" w:hAnsi="Times New Roman" w:cs="Times New Roman"/>
        </w:rPr>
      </w:pPr>
    </w:p>
    <w:p w:rsidR="00B708B4" w:rsidRPr="00B708B4" w:rsidRDefault="00B708B4" w:rsidP="00B708B4">
      <w:pPr>
        <w:spacing w:after="0" w:line="240" w:lineRule="auto"/>
        <w:ind w:firstLine="709"/>
        <w:jc w:val="both"/>
        <w:rPr>
          <w:rFonts w:ascii="Times New Roman" w:hAnsi="Times New Roman" w:cs="Times New Roman"/>
          <w:i/>
        </w:rPr>
      </w:pPr>
      <w:r w:rsidRPr="00B708B4">
        <w:rPr>
          <w:rFonts w:ascii="Times New Roman" w:hAnsi="Times New Roman" w:cs="Times New Roman"/>
          <w:i/>
        </w:rPr>
        <w:t>Услуги электроснабжения</w:t>
      </w:r>
    </w:p>
    <w:tbl>
      <w:tblPr>
        <w:tblStyle w:val="15"/>
        <w:tblW w:w="0" w:type="auto"/>
        <w:tblInd w:w="-34" w:type="dxa"/>
        <w:tblLook w:val="04A0" w:firstRow="1" w:lastRow="0" w:firstColumn="1" w:lastColumn="0" w:noHBand="0" w:noVBand="1"/>
      </w:tblPr>
      <w:tblGrid>
        <w:gridCol w:w="1628"/>
        <w:gridCol w:w="1618"/>
        <w:gridCol w:w="1611"/>
        <w:gridCol w:w="1611"/>
        <w:gridCol w:w="1611"/>
        <w:gridCol w:w="1525"/>
      </w:tblGrid>
      <w:tr w:rsidR="00B708B4" w:rsidRPr="00B708B4" w:rsidTr="005473CE">
        <w:tc>
          <w:tcPr>
            <w:tcW w:w="1628"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год</w:t>
            </w:r>
          </w:p>
        </w:tc>
        <w:tc>
          <w:tcPr>
            <w:tcW w:w="1618"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не удовлетворен/</w:t>
            </w:r>
          </w:p>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высокая</w:t>
            </w:r>
          </w:p>
        </w:tc>
        <w:tc>
          <w:tcPr>
            <w:tcW w:w="1611" w:type="dxa"/>
          </w:tcPr>
          <w:p w:rsidR="00B708B4" w:rsidRPr="00B708B4" w:rsidRDefault="00B708B4" w:rsidP="00B708B4">
            <w:pPr>
              <w:rPr>
                <w:rFonts w:ascii="Times New Roman" w:hAnsi="Times New Roman" w:cs="Times New Roman"/>
              </w:rPr>
            </w:pPr>
            <w:r w:rsidRPr="00B708B4">
              <w:rPr>
                <w:rFonts w:ascii="Times New Roman" w:hAnsi="Times New Roman" w:cs="Times New Roman"/>
              </w:rPr>
              <w:t>скорее не удовлетворен/</w:t>
            </w:r>
          </w:p>
          <w:p w:rsidR="00B708B4" w:rsidRPr="00B708B4" w:rsidRDefault="00B708B4" w:rsidP="00B708B4">
            <w:pPr>
              <w:rPr>
                <w:rFonts w:ascii="Times New Roman" w:hAnsi="Times New Roman" w:cs="Times New Roman"/>
              </w:rPr>
            </w:pPr>
            <w:r w:rsidRPr="00B708B4">
              <w:rPr>
                <w:rFonts w:ascii="Times New Roman" w:hAnsi="Times New Roman" w:cs="Times New Roman"/>
              </w:rPr>
              <w:t>скорее высокая</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скорее</w:t>
            </w:r>
          </w:p>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удовлетворен/ скорее низкая</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Удовлетворен/</w:t>
            </w:r>
          </w:p>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низкая</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затрудняюсь ответить</w:t>
            </w:r>
          </w:p>
        </w:tc>
      </w:tr>
      <w:tr w:rsidR="00B708B4" w:rsidRPr="00B708B4" w:rsidTr="005473CE">
        <w:trPr>
          <w:trHeight w:val="200"/>
        </w:trPr>
        <w:tc>
          <w:tcPr>
            <w:tcW w:w="9604" w:type="dxa"/>
            <w:gridSpan w:val="6"/>
          </w:tcPr>
          <w:p w:rsidR="00B708B4" w:rsidRPr="00B708B4" w:rsidRDefault="00B708B4" w:rsidP="00B708B4">
            <w:pPr>
              <w:jc w:val="both"/>
              <w:rPr>
                <w:rFonts w:ascii="Times New Roman" w:hAnsi="Times New Roman" w:cs="Times New Roman"/>
                <w:b/>
              </w:rPr>
            </w:pPr>
            <w:r w:rsidRPr="00B708B4">
              <w:rPr>
                <w:rFonts w:ascii="Times New Roman" w:hAnsi="Times New Roman" w:cs="Times New Roman"/>
                <w:b/>
              </w:rPr>
              <w:t xml:space="preserve">Срок получения доступа </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2017  год</w:t>
            </w:r>
          </w:p>
        </w:tc>
        <w:tc>
          <w:tcPr>
            <w:tcW w:w="161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6,5%</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8,1%</w:t>
            </w:r>
          </w:p>
        </w:tc>
        <w:tc>
          <w:tcPr>
            <w:tcW w:w="1611" w:type="dxa"/>
            <w:shd w:val="clear" w:color="auto" w:fill="FBD4B4" w:themeFill="accent6" w:themeFillTint="66"/>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27,4%</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11,3%</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6,5%</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2016 год</w:t>
            </w:r>
          </w:p>
        </w:tc>
        <w:tc>
          <w:tcPr>
            <w:tcW w:w="161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3,6%</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17,9%</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19,6%</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21,4%</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7,1%</w:t>
            </w:r>
          </w:p>
        </w:tc>
      </w:tr>
      <w:tr w:rsidR="00B708B4" w:rsidRPr="00B708B4" w:rsidTr="005473CE">
        <w:tc>
          <w:tcPr>
            <w:tcW w:w="9604" w:type="dxa"/>
            <w:gridSpan w:val="6"/>
          </w:tcPr>
          <w:p w:rsidR="00B708B4" w:rsidRPr="00B708B4" w:rsidRDefault="00B708B4" w:rsidP="00B708B4">
            <w:pPr>
              <w:jc w:val="both"/>
              <w:rPr>
                <w:rFonts w:ascii="Times New Roman" w:hAnsi="Times New Roman" w:cs="Times New Roman"/>
                <w:b/>
              </w:rPr>
            </w:pPr>
            <w:r w:rsidRPr="00B708B4">
              <w:rPr>
                <w:rFonts w:ascii="Times New Roman" w:hAnsi="Times New Roman" w:cs="Times New Roman"/>
                <w:b/>
              </w:rPr>
              <w:t>Сложность (количество) процедур</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2017  год</w:t>
            </w:r>
          </w:p>
        </w:tc>
        <w:tc>
          <w:tcPr>
            <w:tcW w:w="161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3,2%</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8,1%</w:t>
            </w:r>
          </w:p>
        </w:tc>
        <w:tc>
          <w:tcPr>
            <w:tcW w:w="1611" w:type="dxa"/>
            <w:shd w:val="clear" w:color="auto" w:fill="FBD4B4" w:themeFill="accent6" w:themeFillTint="66"/>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32,3%</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11,3%</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3,2%</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2016 год</w:t>
            </w:r>
          </w:p>
        </w:tc>
        <w:tc>
          <w:tcPr>
            <w:tcW w:w="161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10,7%</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163,1%</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26,8%</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14,3%</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5,4%</w:t>
            </w:r>
          </w:p>
        </w:tc>
      </w:tr>
      <w:tr w:rsidR="00B708B4" w:rsidRPr="00B708B4" w:rsidTr="005473CE">
        <w:tc>
          <w:tcPr>
            <w:tcW w:w="9604" w:type="dxa"/>
            <w:gridSpan w:val="6"/>
          </w:tcPr>
          <w:p w:rsidR="00B708B4" w:rsidRPr="00B708B4" w:rsidRDefault="00B708B4" w:rsidP="00B708B4">
            <w:pPr>
              <w:jc w:val="both"/>
              <w:rPr>
                <w:rFonts w:ascii="Times New Roman" w:hAnsi="Times New Roman" w:cs="Times New Roman"/>
                <w:b/>
                <w:color w:val="000000" w:themeColor="text1"/>
              </w:rPr>
            </w:pPr>
            <w:r w:rsidRPr="00B708B4">
              <w:rPr>
                <w:rFonts w:ascii="Times New Roman" w:hAnsi="Times New Roman" w:cs="Times New Roman"/>
                <w:b/>
                <w:color w:val="000000" w:themeColor="text1"/>
              </w:rPr>
              <w:t>Стоимость подключения</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2017  год</w:t>
            </w:r>
          </w:p>
        </w:tc>
        <w:tc>
          <w:tcPr>
            <w:tcW w:w="1618" w:type="dxa"/>
            <w:shd w:val="clear" w:color="auto" w:fill="auto"/>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6,5%</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12,9%</w:t>
            </w:r>
          </w:p>
        </w:tc>
        <w:tc>
          <w:tcPr>
            <w:tcW w:w="1611" w:type="dxa"/>
            <w:shd w:val="clear" w:color="auto" w:fill="FBD4B4" w:themeFill="accent6" w:themeFillTint="66"/>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27,4%</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9,7%</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4,8%</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2016 год</w:t>
            </w:r>
          </w:p>
        </w:tc>
        <w:tc>
          <w:tcPr>
            <w:tcW w:w="161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12,5%</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16,1%</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19,6%</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7,1%</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14,3%</w:t>
            </w:r>
          </w:p>
        </w:tc>
      </w:tr>
    </w:tbl>
    <w:p w:rsidR="00B708B4" w:rsidRPr="00B708B4" w:rsidRDefault="00B708B4" w:rsidP="00B708B4">
      <w:pPr>
        <w:spacing w:after="0" w:line="240" w:lineRule="auto"/>
        <w:ind w:firstLine="709"/>
        <w:jc w:val="both"/>
        <w:rPr>
          <w:rFonts w:ascii="Times New Roman" w:hAnsi="Times New Roman" w:cs="Times New Roman"/>
          <w:i/>
        </w:rPr>
      </w:pPr>
    </w:p>
    <w:p w:rsidR="00B708B4" w:rsidRPr="00B708B4" w:rsidRDefault="00B708B4" w:rsidP="00B708B4">
      <w:pPr>
        <w:spacing w:after="0" w:line="240" w:lineRule="auto"/>
        <w:ind w:firstLine="709"/>
        <w:jc w:val="both"/>
        <w:rPr>
          <w:rFonts w:ascii="Times New Roman" w:hAnsi="Times New Roman" w:cs="Times New Roman"/>
          <w:i/>
        </w:rPr>
      </w:pPr>
    </w:p>
    <w:p w:rsidR="00B708B4" w:rsidRPr="00B708B4" w:rsidRDefault="00B708B4" w:rsidP="00B708B4">
      <w:pPr>
        <w:spacing w:after="0" w:line="240" w:lineRule="auto"/>
        <w:ind w:firstLine="709"/>
        <w:jc w:val="both"/>
        <w:rPr>
          <w:rFonts w:ascii="Times New Roman" w:hAnsi="Times New Roman" w:cs="Times New Roman"/>
          <w:i/>
        </w:rPr>
      </w:pPr>
      <w:r w:rsidRPr="00B708B4">
        <w:rPr>
          <w:rFonts w:ascii="Times New Roman" w:hAnsi="Times New Roman" w:cs="Times New Roman"/>
          <w:i/>
        </w:rPr>
        <w:t>Услуги теплоснабжения</w:t>
      </w:r>
    </w:p>
    <w:tbl>
      <w:tblPr>
        <w:tblStyle w:val="15"/>
        <w:tblW w:w="0" w:type="auto"/>
        <w:tblInd w:w="-34" w:type="dxa"/>
        <w:tblLook w:val="04A0" w:firstRow="1" w:lastRow="0" w:firstColumn="1" w:lastColumn="0" w:noHBand="0" w:noVBand="1"/>
      </w:tblPr>
      <w:tblGrid>
        <w:gridCol w:w="1628"/>
        <w:gridCol w:w="1618"/>
        <w:gridCol w:w="1611"/>
        <w:gridCol w:w="1611"/>
        <w:gridCol w:w="1611"/>
        <w:gridCol w:w="1525"/>
      </w:tblGrid>
      <w:tr w:rsidR="00B708B4" w:rsidRPr="00B708B4" w:rsidTr="005473CE">
        <w:tc>
          <w:tcPr>
            <w:tcW w:w="1628"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год</w:t>
            </w:r>
          </w:p>
        </w:tc>
        <w:tc>
          <w:tcPr>
            <w:tcW w:w="1618"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не удовлетворен/</w:t>
            </w:r>
          </w:p>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высокая</w:t>
            </w:r>
          </w:p>
        </w:tc>
        <w:tc>
          <w:tcPr>
            <w:tcW w:w="1611" w:type="dxa"/>
          </w:tcPr>
          <w:p w:rsidR="00B708B4" w:rsidRPr="00B708B4" w:rsidRDefault="00B708B4" w:rsidP="00B708B4">
            <w:pPr>
              <w:rPr>
                <w:rFonts w:ascii="Times New Roman" w:hAnsi="Times New Roman" w:cs="Times New Roman"/>
              </w:rPr>
            </w:pPr>
            <w:r w:rsidRPr="00B708B4">
              <w:rPr>
                <w:rFonts w:ascii="Times New Roman" w:hAnsi="Times New Roman" w:cs="Times New Roman"/>
              </w:rPr>
              <w:t>скорее не удовлетворен/</w:t>
            </w:r>
          </w:p>
          <w:p w:rsidR="00B708B4" w:rsidRPr="00B708B4" w:rsidRDefault="00B708B4" w:rsidP="00B708B4">
            <w:pPr>
              <w:rPr>
                <w:rFonts w:ascii="Times New Roman" w:hAnsi="Times New Roman" w:cs="Times New Roman"/>
              </w:rPr>
            </w:pPr>
            <w:r w:rsidRPr="00B708B4">
              <w:rPr>
                <w:rFonts w:ascii="Times New Roman" w:hAnsi="Times New Roman" w:cs="Times New Roman"/>
              </w:rPr>
              <w:t xml:space="preserve">скорее </w:t>
            </w:r>
            <w:r w:rsidRPr="00B708B4">
              <w:rPr>
                <w:rFonts w:ascii="Times New Roman" w:hAnsi="Times New Roman" w:cs="Times New Roman"/>
              </w:rPr>
              <w:lastRenderedPageBreak/>
              <w:t>высокая</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lastRenderedPageBreak/>
              <w:t>скорее</w:t>
            </w:r>
          </w:p>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удовлетворен/ скорее низкая</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Удовлетворен/</w:t>
            </w:r>
          </w:p>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низкая</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затрудняюсь ответить</w:t>
            </w:r>
          </w:p>
        </w:tc>
      </w:tr>
      <w:tr w:rsidR="00B708B4" w:rsidRPr="00B708B4" w:rsidTr="005473CE">
        <w:trPr>
          <w:trHeight w:val="200"/>
        </w:trPr>
        <w:tc>
          <w:tcPr>
            <w:tcW w:w="9604" w:type="dxa"/>
            <w:gridSpan w:val="6"/>
          </w:tcPr>
          <w:p w:rsidR="00B708B4" w:rsidRPr="00B708B4" w:rsidRDefault="00B708B4" w:rsidP="00B708B4">
            <w:pPr>
              <w:jc w:val="both"/>
              <w:rPr>
                <w:rFonts w:ascii="Times New Roman" w:hAnsi="Times New Roman" w:cs="Times New Roman"/>
                <w:b/>
              </w:rPr>
            </w:pPr>
            <w:r w:rsidRPr="00B708B4">
              <w:rPr>
                <w:rFonts w:ascii="Times New Roman" w:hAnsi="Times New Roman" w:cs="Times New Roman"/>
                <w:b/>
              </w:rPr>
              <w:lastRenderedPageBreak/>
              <w:t xml:space="preserve">Срок получения доступа </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2017  год</w:t>
            </w:r>
          </w:p>
        </w:tc>
        <w:tc>
          <w:tcPr>
            <w:tcW w:w="161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1,6%</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3,2%</w:t>
            </w:r>
          </w:p>
        </w:tc>
        <w:tc>
          <w:tcPr>
            <w:tcW w:w="1611" w:type="dxa"/>
            <w:shd w:val="clear" w:color="auto" w:fill="FBD4B4" w:themeFill="accent6" w:themeFillTint="66"/>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22,6%</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11,3%</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8,1%</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2016 год</w:t>
            </w:r>
          </w:p>
        </w:tc>
        <w:tc>
          <w:tcPr>
            <w:tcW w:w="161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3,6%</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3,6%</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14,3%</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14,3</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16,1%</w:t>
            </w:r>
          </w:p>
        </w:tc>
      </w:tr>
      <w:tr w:rsidR="00B708B4" w:rsidRPr="00B708B4" w:rsidTr="005473CE">
        <w:tc>
          <w:tcPr>
            <w:tcW w:w="9604" w:type="dxa"/>
            <w:gridSpan w:val="6"/>
          </w:tcPr>
          <w:p w:rsidR="00B708B4" w:rsidRPr="00B708B4" w:rsidRDefault="00B708B4" w:rsidP="00B708B4">
            <w:pPr>
              <w:jc w:val="both"/>
              <w:rPr>
                <w:rFonts w:ascii="Times New Roman" w:hAnsi="Times New Roman" w:cs="Times New Roman"/>
                <w:b/>
              </w:rPr>
            </w:pPr>
            <w:r w:rsidRPr="00B708B4">
              <w:rPr>
                <w:rFonts w:ascii="Times New Roman" w:hAnsi="Times New Roman" w:cs="Times New Roman"/>
                <w:b/>
              </w:rPr>
              <w:t>Сложность (количество) процедур</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2017  год</w:t>
            </w:r>
          </w:p>
        </w:tc>
        <w:tc>
          <w:tcPr>
            <w:tcW w:w="161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1,6%</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1,6%</w:t>
            </w:r>
          </w:p>
        </w:tc>
        <w:tc>
          <w:tcPr>
            <w:tcW w:w="1611" w:type="dxa"/>
            <w:shd w:val="clear" w:color="auto" w:fill="FBD4B4" w:themeFill="accent6" w:themeFillTint="66"/>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22,6%</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9,7%</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9,7%</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2016 год</w:t>
            </w:r>
          </w:p>
        </w:tc>
        <w:tc>
          <w:tcPr>
            <w:tcW w:w="161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7,1%</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3,6%</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10,7%</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14,3%</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16,1%</w:t>
            </w:r>
          </w:p>
        </w:tc>
      </w:tr>
      <w:tr w:rsidR="00B708B4" w:rsidRPr="00B708B4" w:rsidTr="005473CE">
        <w:tc>
          <w:tcPr>
            <w:tcW w:w="9604" w:type="dxa"/>
            <w:gridSpan w:val="6"/>
          </w:tcPr>
          <w:p w:rsidR="00B708B4" w:rsidRPr="00B708B4" w:rsidRDefault="00B708B4" w:rsidP="00B708B4">
            <w:pPr>
              <w:jc w:val="both"/>
              <w:rPr>
                <w:rFonts w:ascii="Times New Roman" w:hAnsi="Times New Roman" w:cs="Times New Roman"/>
                <w:b/>
                <w:color w:val="000000" w:themeColor="text1"/>
              </w:rPr>
            </w:pPr>
            <w:r w:rsidRPr="00B708B4">
              <w:rPr>
                <w:rFonts w:ascii="Times New Roman" w:hAnsi="Times New Roman" w:cs="Times New Roman"/>
                <w:b/>
                <w:color w:val="000000" w:themeColor="text1"/>
              </w:rPr>
              <w:t>Стоимость подключения</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2017  год</w:t>
            </w:r>
          </w:p>
        </w:tc>
        <w:tc>
          <w:tcPr>
            <w:tcW w:w="1618" w:type="dxa"/>
            <w:shd w:val="clear" w:color="auto" w:fill="auto"/>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1,6%</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8,1%</w:t>
            </w:r>
          </w:p>
        </w:tc>
        <w:tc>
          <w:tcPr>
            <w:tcW w:w="1611" w:type="dxa"/>
            <w:shd w:val="clear" w:color="auto" w:fill="FBD4B4" w:themeFill="accent6" w:themeFillTint="66"/>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22,6%</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6,5%</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6,5%</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2016 год</w:t>
            </w:r>
          </w:p>
        </w:tc>
        <w:tc>
          <w:tcPr>
            <w:tcW w:w="161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7,1%</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5,4%</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10,7%</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8,9%</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19,6%</w:t>
            </w:r>
          </w:p>
        </w:tc>
      </w:tr>
    </w:tbl>
    <w:p w:rsidR="00B708B4" w:rsidRPr="00B708B4" w:rsidRDefault="00B708B4" w:rsidP="00B708B4">
      <w:pPr>
        <w:spacing w:after="0" w:line="240" w:lineRule="auto"/>
        <w:ind w:firstLine="709"/>
        <w:jc w:val="both"/>
        <w:rPr>
          <w:rFonts w:ascii="Times New Roman" w:hAnsi="Times New Roman" w:cs="Times New Roman"/>
          <w:i/>
        </w:rPr>
      </w:pPr>
    </w:p>
    <w:p w:rsidR="00B708B4" w:rsidRPr="00B708B4" w:rsidRDefault="00B708B4" w:rsidP="00B708B4">
      <w:pPr>
        <w:spacing w:after="0" w:line="240" w:lineRule="auto"/>
        <w:ind w:firstLine="709"/>
        <w:jc w:val="both"/>
        <w:rPr>
          <w:rFonts w:ascii="Times New Roman" w:hAnsi="Times New Roman" w:cs="Times New Roman"/>
          <w:i/>
        </w:rPr>
      </w:pPr>
      <w:r w:rsidRPr="00B708B4">
        <w:rPr>
          <w:rFonts w:ascii="Times New Roman" w:hAnsi="Times New Roman" w:cs="Times New Roman"/>
          <w:i/>
        </w:rPr>
        <w:t>Услуги телефонной связи</w:t>
      </w:r>
    </w:p>
    <w:tbl>
      <w:tblPr>
        <w:tblStyle w:val="15"/>
        <w:tblW w:w="0" w:type="auto"/>
        <w:tblInd w:w="-34" w:type="dxa"/>
        <w:tblLook w:val="04A0" w:firstRow="1" w:lastRow="0" w:firstColumn="1" w:lastColumn="0" w:noHBand="0" w:noVBand="1"/>
      </w:tblPr>
      <w:tblGrid>
        <w:gridCol w:w="1628"/>
        <w:gridCol w:w="1618"/>
        <w:gridCol w:w="1611"/>
        <w:gridCol w:w="1611"/>
        <w:gridCol w:w="1611"/>
        <w:gridCol w:w="1525"/>
      </w:tblGrid>
      <w:tr w:rsidR="00B708B4" w:rsidRPr="00B708B4" w:rsidTr="005473CE">
        <w:tc>
          <w:tcPr>
            <w:tcW w:w="1628"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год</w:t>
            </w:r>
          </w:p>
        </w:tc>
        <w:tc>
          <w:tcPr>
            <w:tcW w:w="1618"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не удовлетворен/</w:t>
            </w:r>
          </w:p>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высокая</w:t>
            </w:r>
          </w:p>
        </w:tc>
        <w:tc>
          <w:tcPr>
            <w:tcW w:w="1611" w:type="dxa"/>
          </w:tcPr>
          <w:p w:rsidR="00B708B4" w:rsidRPr="00B708B4" w:rsidRDefault="00B708B4" w:rsidP="00B708B4">
            <w:pPr>
              <w:rPr>
                <w:rFonts w:ascii="Times New Roman" w:hAnsi="Times New Roman" w:cs="Times New Roman"/>
              </w:rPr>
            </w:pPr>
            <w:r w:rsidRPr="00B708B4">
              <w:rPr>
                <w:rFonts w:ascii="Times New Roman" w:hAnsi="Times New Roman" w:cs="Times New Roman"/>
              </w:rPr>
              <w:t>скорее не удовлетворен/</w:t>
            </w:r>
          </w:p>
          <w:p w:rsidR="00B708B4" w:rsidRPr="00B708B4" w:rsidRDefault="00B708B4" w:rsidP="00B708B4">
            <w:pPr>
              <w:rPr>
                <w:rFonts w:ascii="Times New Roman" w:hAnsi="Times New Roman" w:cs="Times New Roman"/>
              </w:rPr>
            </w:pPr>
            <w:r w:rsidRPr="00B708B4">
              <w:rPr>
                <w:rFonts w:ascii="Times New Roman" w:hAnsi="Times New Roman" w:cs="Times New Roman"/>
              </w:rPr>
              <w:t>скорее высокая</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скорее</w:t>
            </w:r>
          </w:p>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удовлетворен/ скорее низкая</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Удовлетворен/</w:t>
            </w:r>
          </w:p>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низкая</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затрудняюсь ответить</w:t>
            </w:r>
          </w:p>
        </w:tc>
      </w:tr>
      <w:tr w:rsidR="00B708B4" w:rsidRPr="00B708B4" w:rsidTr="005473CE">
        <w:trPr>
          <w:trHeight w:val="200"/>
        </w:trPr>
        <w:tc>
          <w:tcPr>
            <w:tcW w:w="9604" w:type="dxa"/>
            <w:gridSpan w:val="6"/>
          </w:tcPr>
          <w:p w:rsidR="00B708B4" w:rsidRPr="00B708B4" w:rsidRDefault="00B708B4" w:rsidP="00B708B4">
            <w:pPr>
              <w:jc w:val="both"/>
              <w:rPr>
                <w:rFonts w:ascii="Times New Roman" w:hAnsi="Times New Roman" w:cs="Times New Roman"/>
                <w:b/>
              </w:rPr>
            </w:pPr>
            <w:r w:rsidRPr="00B708B4">
              <w:rPr>
                <w:rFonts w:ascii="Times New Roman" w:hAnsi="Times New Roman" w:cs="Times New Roman"/>
                <w:b/>
              </w:rPr>
              <w:t xml:space="preserve">Срок получения доступа </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2017  год</w:t>
            </w:r>
          </w:p>
        </w:tc>
        <w:tc>
          <w:tcPr>
            <w:tcW w:w="161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4,8%</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1,6%</w:t>
            </w:r>
          </w:p>
        </w:tc>
        <w:tc>
          <w:tcPr>
            <w:tcW w:w="1611" w:type="dxa"/>
            <w:shd w:val="clear" w:color="auto" w:fill="FBD4B4" w:themeFill="accent6" w:themeFillTint="66"/>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21%</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11,3%</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4,8%</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2016 год</w:t>
            </w:r>
          </w:p>
        </w:tc>
        <w:tc>
          <w:tcPr>
            <w:tcW w:w="161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0%</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3,6%</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21,4%</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23,2%</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8,9%</w:t>
            </w:r>
          </w:p>
        </w:tc>
      </w:tr>
      <w:tr w:rsidR="00B708B4" w:rsidRPr="00B708B4" w:rsidTr="005473CE">
        <w:tc>
          <w:tcPr>
            <w:tcW w:w="9604" w:type="dxa"/>
            <w:gridSpan w:val="6"/>
          </w:tcPr>
          <w:p w:rsidR="00B708B4" w:rsidRPr="00B708B4" w:rsidRDefault="00B708B4" w:rsidP="00B708B4">
            <w:pPr>
              <w:jc w:val="both"/>
              <w:rPr>
                <w:rFonts w:ascii="Times New Roman" w:hAnsi="Times New Roman" w:cs="Times New Roman"/>
                <w:b/>
              </w:rPr>
            </w:pPr>
            <w:r w:rsidRPr="00B708B4">
              <w:rPr>
                <w:rFonts w:ascii="Times New Roman" w:hAnsi="Times New Roman" w:cs="Times New Roman"/>
                <w:b/>
              </w:rPr>
              <w:t>Сложность (количество) процедур</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2017  год</w:t>
            </w:r>
          </w:p>
        </w:tc>
        <w:tc>
          <w:tcPr>
            <w:tcW w:w="161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3,2%</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1,6%</w:t>
            </w:r>
          </w:p>
        </w:tc>
        <w:tc>
          <w:tcPr>
            <w:tcW w:w="1611" w:type="dxa"/>
            <w:shd w:val="clear" w:color="auto" w:fill="FBD4B4" w:themeFill="accent6" w:themeFillTint="66"/>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24,2%</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4,8%</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9,7%</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2016 год</w:t>
            </w:r>
          </w:p>
        </w:tc>
        <w:tc>
          <w:tcPr>
            <w:tcW w:w="161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5,4%</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3,6%</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19,6%</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23,2%</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5,4%</w:t>
            </w:r>
          </w:p>
        </w:tc>
      </w:tr>
      <w:tr w:rsidR="00B708B4" w:rsidRPr="00B708B4" w:rsidTr="005473CE">
        <w:tc>
          <w:tcPr>
            <w:tcW w:w="9604" w:type="dxa"/>
            <w:gridSpan w:val="6"/>
          </w:tcPr>
          <w:p w:rsidR="00B708B4" w:rsidRPr="00B708B4" w:rsidRDefault="00B708B4" w:rsidP="00B708B4">
            <w:pPr>
              <w:jc w:val="both"/>
              <w:rPr>
                <w:rFonts w:ascii="Times New Roman" w:hAnsi="Times New Roman" w:cs="Times New Roman"/>
                <w:b/>
                <w:color w:val="000000" w:themeColor="text1"/>
              </w:rPr>
            </w:pPr>
            <w:r w:rsidRPr="00B708B4">
              <w:rPr>
                <w:rFonts w:ascii="Times New Roman" w:hAnsi="Times New Roman" w:cs="Times New Roman"/>
                <w:b/>
                <w:color w:val="000000" w:themeColor="text1"/>
              </w:rPr>
              <w:t>Стоимость подключения</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2017  год</w:t>
            </w:r>
          </w:p>
        </w:tc>
        <w:tc>
          <w:tcPr>
            <w:tcW w:w="1618" w:type="dxa"/>
            <w:shd w:val="clear" w:color="auto" w:fill="auto"/>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6,5%</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3,2%</w:t>
            </w:r>
          </w:p>
        </w:tc>
        <w:tc>
          <w:tcPr>
            <w:tcW w:w="1611" w:type="dxa"/>
            <w:shd w:val="clear" w:color="auto" w:fill="FBD4B4" w:themeFill="accent6" w:themeFillTint="66"/>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22,6%</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6,5%</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4,8%</w:t>
            </w:r>
          </w:p>
        </w:tc>
      </w:tr>
      <w:tr w:rsidR="00B708B4" w:rsidRPr="00B708B4" w:rsidTr="005473CE">
        <w:tc>
          <w:tcPr>
            <w:tcW w:w="162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2016 год</w:t>
            </w:r>
          </w:p>
        </w:tc>
        <w:tc>
          <w:tcPr>
            <w:tcW w:w="1618" w:type="dxa"/>
          </w:tcPr>
          <w:p w:rsidR="00B708B4" w:rsidRPr="00B708B4" w:rsidRDefault="00B708B4" w:rsidP="00B708B4">
            <w:pPr>
              <w:jc w:val="both"/>
              <w:rPr>
                <w:rFonts w:ascii="Times New Roman" w:hAnsi="Times New Roman" w:cs="Times New Roman"/>
                <w:color w:val="000000" w:themeColor="text1"/>
              </w:rPr>
            </w:pPr>
            <w:r w:rsidRPr="00B708B4">
              <w:rPr>
                <w:rFonts w:ascii="Times New Roman" w:hAnsi="Times New Roman" w:cs="Times New Roman"/>
                <w:color w:val="000000" w:themeColor="text1"/>
              </w:rPr>
              <w:t>0%</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7,1%</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19,6%</w:t>
            </w:r>
          </w:p>
        </w:tc>
        <w:tc>
          <w:tcPr>
            <w:tcW w:w="16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10,1%</w:t>
            </w:r>
          </w:p>
        </w:tc>
        <w:tc>
          <w:tcPr>
            <w:tcW w:w="1525"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14,3%</w:t>
            </w:r>
          </w:p>
        </w:tc>
      </w:tr>
    </w:tbl>
    <w:p w:rsidR="00B708B4" w:rsidRPr="00B708B4" w:rsidRDefault="00B708B4" w:rsidP="00B708B4">
      <w:pPr>
        <w:spacing w:after="0" w:line="360" w:lineRule="auto"/>
        <w:ind w:firstLine="709"/>
        <w:jc w:val="both"/>
        <w:rPr>
          <w:rFonts w:ascii="Times New Roman" w:hAnsi="Times New Roman" w:cs="Times New Roman"/>
          <w:sz w:val="28"/>
          <w:szCs w:val="28"/>
        </w:rPr>
      </w:pPr>
    </w:p>
    <w:p w:rsidR="00B708B4" w:rsidRPr="00B708B4" w:rsidRDefault="00B708B4" w:rsidP="00B708B4">
      <w:pPr>
        <w:keepNext/>
        <w:keepLines/>
        <w:spacing w:after="0" w:line="240" w:lineRule="auto"/>
        <w:jc w:val="both"/>
        <w:outlineLvl w:val="2"/>
        <w:rPr>
          <w:rFonts w:ascii="Times New Roman" w:eastAsiaTheme="majorEastAsia" w:hAnsi="Times New Roman" w:cs="Times New Roman"/>
          <w:bCs/>
          <w:sz w:val="28"/>
          <w:szCs w:val="28"/>
          <w:u w:val="single"/>
        </w:rPr>
      </w:pPr>
      <w:r w:rsidRPr="00B708B4">
        <w:rPr>
          <w:rFonts w:ascii="Times New Roman" w:eastAsiaTheme="majorEastAsia" w:hAnsi="Times New Roman" w:cs="Times New Roman"/>
          <w:bCs/>
          <w:sz w:val="28"/>
          <w:szCs w:val="28"/>
          <w:u w:val="single"/>
        </w:rPr>
        <w:t>Мнение субъектов предпринимательской деятельности относительно того, на что в первую очередь должна быть направлена работа по развитию конкуренции в городе</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xml:space="preserve">В результате анализа выбора предпринимателей в качестве основных направлений развития конкурентной среды в городе респондентами предлагается: </w:t>
      </w:r>
    </w:p>
    <w:p w:rsidR="00B708B4" w:rsidRPr="00B708B4" w:rsidRDefault="00B708B4" w:rsidP="00B708B4">
      <w:pPr>
        <w:spacing w:after="0" w:line="240" w:lineRule="auto"/>
        <w:ind w:firstLine="709"/>
        <w:jc w:val="both"/>
        <w:rPr>
          <w:rFonts w:ascii="Times New Roman" w:hAnsi="Times New Roman" w:cs="Times New Roman"/>
          <w:color w:val="000000" w:themeColor="text1"/>
          <w:sz w:val="28"/>
          <w:szCs w:val="28"/>
        </w:rPr>
      </w:pPr>
      <w:r w:rsidRPr="00B708B4">
        <w:rPr>
          <w:rFonts w:ascii="Times New Roman" w:hAnsi="Times New Roman" w:cs="Times New Roman"/>
          <w:color w:val="000000" w:themeColor="text1"/>
          <w:sz w:val="28"/>
          <w:szCs w:val="28"/>
        </w:rPr>
        <w:t>-</w:t>
      </w:r>
      <w:r w:rsidRPr="00B708B4">
        <w:rPr>
          <w:rFonts w:ascii="Calibri" w:eastAsia="SimSun" w:hAnsi="Calibri" w:cs="Calibri"/>
          <w:color w:val="000000" w:themeColor="text1"/>
          <w:kern w:val="1"/>
          <w:lang w:eastAsia="ar-SA"/>
        </w:rPr>
        <w:t xml:space="preserve"> </w:t>
      </w:r>
      <w:r w:rsidRPr="00B708B4">
        <w:rPr>
          <w:rFonts w:ascii="Times New Roman" w:hAnsi="Times New Roman" w:cs="Times New Roman"/>
          <w:color w:val="000000" w:themeColor="text1"/>
          <w:sz w:val="28"/>
          <w:szCs w:val="28"/>
        </w:rPr>
        <w:t>обеспечение того, чтобы все желающие заняться бизнесом могли получить эту возможность (27,4%);</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контроль работы естественных монополий, таких как водоснабжение, электро- и теплоснабжение, ж/д и авиатранспорт (27,4%);</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xml:space="preserve">-  юридическая защита предпринимателей (25,8%); </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помощь начинающему бизнесу (22,6%).</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xml:space="preserve">Годом ранее приоритетными направлениями по развитию конкуренции респонденты посчитали преимущественно: </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контроль над ростом цен (44,6%);</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обеспечение добросовестной конкуренции (42,9%);</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обеспечение того, чтобы одна компания не начинала полностью диктовать условия на рынке (23,2%)</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контроль работы естественных монополий, таких как водоснабжение, электро- и теплоснабжение, ж/д и авиатранспорт (23,2%).</w:t>
      </w:r>
    </w:p>
    <w:tbl>
      <w:tblPr>
        <w:tblStyle w:val="15"/>
        <w:tblW w:w="10137" w:type="dxa"/>
        <w:tblLook w:val="04A0" w:firstRow="1" w:lastRow="0" w:firstColumn="1" w:lastColumn="0" w:noHBand="0" w:noVBand="1"/>
      </w:tblPr>
      <w:tblGrid>
        <w:gridCol w:w="910"/>
        <w:gridCol w:w="6711"/>
        <w:gridCol w:w="1276"/>
        <w:gridCol w:w="1240"/>
      </w:tblGrid>
      <w:tr w:rsidR="00B708B4" w:rsidRPr="00B708B4" w:rsidTr="005473CE">
        <w:trPr>
          <w:tblHeader/>
        </w:trPr>
        <w:tc>
          <w:tcPr>
            <w:tcW w:w="910" w:type="dxa"/>
          </w:tcPr>
          <w:p w:rsidR="00B708B4" w:rsidRPr="00B708B4" w:rsidRDefault="00B708B4" w:rsidP="00B708B4">
            <w:pPr>
              <w:jc w:val="center"/>
              <w:rPr>
                <w:rFonts w:ascii="Times New Roman" w:hAnsi="Times New Roman" w:cs="Times New Roman"/>
                <w:b/>
              </w:rPr>
            </w:pPr>
            <w:r w:rsidRPr="00B708B4">
              <w:rPr>
                <w:rFonts w:ascii="Times New Roman" w:hAnsi="Times New Roman" w:cs="Times New Roman"/>
                <w:b/>
              </w:rPr>
              <w:t xml:space="preserve">№ </w:t>
            </w:r>
            <w:proofErr w:type="gramStart"/>
            <w:r w:rsidRPr="00B708B4">
              <w:rPr>
                <w:rFonts w:ascii="Times New Roman" w:hAnsi="Times New Roman" w:cs="Times New Roman"/>
                <w:b/>
              </w:rPr>
              <w:t>п</w:t>
            </w:r>
            <w:proofErr w:type="gramEnd"/>
            <w:r w:rsidRPr="00B708B4">
              <w:rPr>
                <w:rFonts w:ascii="Times New Roman" w:hAnsi="Times New Roman" w:cs="Times New Roman"/>
                <w:b/>
              </w:rPr>
              <w:t>/п</w:t>
            </w:r>
          </w:p>
        </w:tc>
        <w:tc>
          <w:tcPr>
            <w:tcW w:w="6711" w:type="dxa"/>
          </w:tcPr>
          <w:p w:rsidR="00B708B4" w:rsidRPr="00B708B4" w:rsidRDefault="00B708B4" w:rsidP="00B708B4">
            <w:pPr>
              <w:jc w:val="center"/>
              <w:rPr>
                <w:rFonts w:ascii="Times New Roman" w:hAnsi="Times New Roman" w:cs="Times New Roman"/>
                <w:b/>
              </w:rPr>
            </w:pPr>
            <w:r w:rsidRPr="00B708B4">
              <w:rPr>
                <w:rFonts w:ascii="Times New Roman" w:hAnsi="Times New Roman" w:cs="Times New Roman"/>
                <w:b/>
              </w:rPr>
              <w:t>Направления развития конкуренции</w:t>
            </w:r>
          </w:p>
        </w:tc>
        <w:tc>
          <w:tcPr>
            <w:tcW w:w="1276" w:type="dxa"/>
          </w:tcPr>
          <w:p w:rsidR="00B708B4" w:rsidRPr="00B708B4" w:rsidRDefault="00B708B4" w:rsidP="00B708B4">
            <w:pPr>
              <w:jc w:val="center"/>
              <w:rPr>
                <w:rFonts w:ascii="Times New Roman" w:hAnsi="Times New Roman" w:cs="Times New Roman"/>
                <w:b/>
              </w:rPr>
            </w:pPr>
            <w:r w:rsidRPr="00B708B4">
              <w:rPr>
                <w:rFonts w:ascii="Times New Roman" w:hAnsi="Times New Roman" w:cs="Times New Roman"/>
                <w:b/>
              </w:rPr>
              <w:t>2016 год, %</w:t>
            </w:r>
          </w:p>
        </w:tc>
        <w:tc>
          <w:tcPr>
            <w:tcW w:w="1240" w:type="dxa"/>
          </w:tcPr>
          <w:p w:rsidR="00B708B4" w:rsidRPr="00B708B4" w:rsidRDefault="00B708B4" w:rsidP="00B708B4">
            <w:pPr>
              <w:jc w:val="center"/>
              <w:rPr>
                <w:rFonts w:ascii="Times New Roman" w:hAnsi="Times New Roman" w:cs="Times New Roman"/>
                <w:b/>
              </w:rPr>
            </w:pPr>
            <w:r w:rsidRPr="00B708B4">
              <w:rPr>
                <w:rFonts w:ascii="Times New Roman" w:hAnsi="Times New Roman" w:cs="Times New Roman"/>
                <w:b/>
              </w:rPr>
              <w:t>2017 год, %</w:t>
            </w:r>
          </w:p>
        </w:tc>
      </w:tr>
      <w:tr w:rsidR="00B708B4" w:rsidRPr="00B708B4" w:rsidTr="005473CE">
        <w:tc>
          <w:tcPr>
            <w:tcW w:w="910"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w:t>
            </w:r>
          </w:p>
        </w:tc>
        <w:tc>
          <w:tcPr>
            <w:tcW w:w="6711" w:type="dxa"/>
          </w:tcPr>
          <w:p w:rsidR="00B708B4" w:rsidRPr="00B708B4" w:rsidRDefault="00B708B4" w:rsidP="00B708B4">
            <w:pPr>
              <w:jc w:val="both"/>
              <w:rPr>
                <w:rFonts w:ascii="Times New Roman" w:hAnsi="Times New Roman" w:cs="Times New Roman"/>
              </w:rPr>
            </w:pPr>
            <w:r w:rsidRPr="00B708B4">
              <w:rPr>
                <w:rFonts w:ascii="Times New Roman" w:eastAsia="Times New Roman" w:hAnsi="Times New Roman" w:cs="Times New Roman"/>
              </w:rPr>
              <w:t>Создание условий для увеличения юридических и физических лиц (ИП),</w:t>
            </w:r>
            <w:r w:rsidRPr="00B708B4">
              <w:rPr>
                <w:rFonts w:ascii="Times New Roman" w:hAnsi="Times New Roman" w:cs="Times New Roman"/>
              </w:rPr>
              <w:t xml:space="preserve"> продающих товары, работы, услуги</w:t>
            </w:r>
          </w:p>
        </w:tc>
        <w:tc>
          <w:tcPr>
            <w:tcW w:w="1276"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19,6</w:t>
            </w:r>
          </w:p>
        </w:tc>
        <w:tc>
          <w:tcPr>
            <w:tcW w:w="1240"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11,3</w:t>
            </w:r>
          </w:p>
        </w:tc>
      </w:tr>
      <w:tr w:rsidR="00B708B4" w:rsidRPr="00B708B4" w:rsidTr="005473CE">
        <w:tc>
          <w:tcPr>
            <w:tcW w:w="910"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2</w:t>
            </w:r>
          </w:p>
        </w:tc>
        <w:tc>
          <w:tcPr>
            <w:tcW w:w="6711" w:type="dxa"/>
          </w:tcPr>
          <w:p w:rsidR="00B708B4" w:rsidRPr="00B708B4" w:rsidRDefault="00B708B4" w:rsidP="00B708B4">
            <w:pPr>
              <w:jc w:val="both"/>
              <w:rPr>
                <w:rFonts w:ascii="Times New Roman" w:hAnsi="Times New Roman" w:cs="Times New Roman"/>
              </w:rPr>
            </w:pPr>
            <w:r w:rsidRPr="00B708B4">
              <w:rPr>
                <w:rFonts w:ascii="Times New Roman" w:eastAsia="Times New Roman" w:hAnsi="Times New Roman" w:cs="Times New Roman"/>
              </w:rPr>
              <w:t>Создание системы информирования населения о работе различных компаний, защите прав потребителей и состоянии конкуренции</w:t>
            </w:r>
            <w:r w:rsidRPr="00B708B4">
              <w:rPr>
                <w:rFonts w:ascii="Times New Roman" w:hAnsi="Times New Roman" w:cs="Times New Roman"/>
              </w:rPr>
              <w:t xml:space="preserve"> </w:t>
            </w:r>
          </w:p>
        </w:tc>
        <w:tc>
          <w:tcPr>
            <w:tcW w:w="1276"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14,3</w:t>
            </w:r>
          </w:p>
        </w:tc>
        <w:tc>
          <w:tcPr>
            <w:tcW w:w="1240"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14,5</w:t>
            </w:r>
          </w:p>
        </w:tc>
      </w:tr>
      <w:tr w:rsidR="00B708B4" w:rsidRPr="00B708B4" w:rsidTr="005473CE">
        <w:tc>
          <w:tcPr>
            <w:tcW w:w="910"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3</w:t>
            </w:r>
          </w:p>
        </w:tc>
        <w:tc>
          <w:tcPr>
            <w:tcW w:w="6711" w:type="dxa"/>
          </w:tcPr>
          <w:p w:rsidR="00B708B4" w:rsidRPr="00B708B4" w:rsidRDefault="00B708B4" w:rsidP="00B708B4">
            <w:pPr>
              <w:jc w:val="both"/>
              <w:rPr>
                <w:rFonts w:ascii="Times New Roman" w:eastAsia="Times New Roman" w:hAnsi="Times New Roman" w:cs="Times New Roman"/>
              </w:rPr>
            </w:pPr>
            <w:r w:rsidRPr="00B708B4">
              <w:rPr>
                <w:rFonts w:ascii="Times New Roman" w:eastAsia="Times New Roman" w:hAnsi="Times New Roman" w:cs="Times New Roman"/>
              </w:rPr>
              <w:t xml:space="preserve">Обеспечение того, чтобы одна компания не начинала полностью </w:t>
            </w:r>
            <w:r w:rsidRPr="00B708B4">
              <w:rPr>
                <w:rFonts w:ascii="Times New Roman" w:eastAsia="Times New Roman" w:hAnsi="Times New Roman" w:cs="Times New Roman"/>
              </w:rPr>
              <w:lastRenderedPageBreak/>
              <w:t>диктовать условия на рынке</w:t>
            </w:r>
          </w:p>
        </w:tc>
        <w:tc>
          <w:tcPr>
            <w:tcW w:w="1276"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lastRenderedPageBreak/>
              <w:t>23,2</w:t>
            </w:r>
          </w:p>
        </w:tc>
        <w:tc>
          <w:tcPr>
            <w:tcW w:w="1240"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14,5</w:t>
            </w:r>
          </w:p>
        </w:tc>
      </w:tr>
      <w:tr w:rsidR="00B708B4" w:rsidRPr="00B708B4" w:rsidTr="005473CE">
        <w:tc>
          <w:tcPr>
            <w:tcW w:w="910"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lastRenderedPageBreak/>
              <w:t>4</w:t>
            </w:r>
          </w:p>
        </w:tc>
        <w:tc>
          <w:tcPr>
            <w:tcW w:w="6711" w:type="dxa"/>
          </w:tcPr>
          <w:p w:rsidR="00B708B4" w:rsidRPr="00B708B4" w:rsidRDefault="00B708B4" w:rsidP="00B708B4">
            <w:pPr>
              <w:jc w:val="both"/>
              <w:rPr>
                <w:rFonts w:ascii="Times New Roman" w:eastAsia="Times New Roman" w:hAnsi="Times New Roman" w:cs="Times New Roman"/>
              </w:rPr>
            </w:pPr>
            <w:r w:rsidRPr="00B708B4">
              <w:rPr>
                <w:rFonts w:ascii="Times New Roman" w:hAnsi="Times New Roman" w:cs="Times New Roman"/>
              </w:rPr>
              <w:t>Контроль над ростом цен</w:t>
            </w:r>
          </w:p>
        </w:tc>
        <w:tc>
          <w:tcPr>
            <w:tcW w:w="1276"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44,6</w:t>
            </w:r>
          </w:p>
        </w:tc>
        <w:tc>
          <w:tcPr>
            <w:tcW w:w="1240"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19,4</w:t>
            </w:r>
          </w:p>
        </w:tc>
      </w:tr>
      <w:tr w:rsidR="00B708B4" w:rsidRPr="00B708B4" w:rsidTr="005473CE">
        <w:tc>
          <w:tcPr>
            <w:tcW w:w="910"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5</w:t>
            </w:r>
          </w:p>
        </w:tc>
        <w:tc>
          <w:tcPr>
            <w:tcW w:w="67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Обеспечение качества производимой и продаваемой продукции</w:t>
            </w:r>
          </w:p>
        </w:tc>
        <w:tc>
          <w:tcPr>
            <w:tcW w:w="1276"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17,9</w:t>
            </w:r>
          </w:p>
        </w:tc>
        <w:tc>
          <w:tcPr>
            <w:tcW w:w="1240"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14,5</w:t>
            </w:r>
          </w:p>
        </w:tc>
      </w:tr>
      <w:tr w:rsidR="00B708B4" w:rsidRPr="00B708B4" w:rsidTr="005473CE">
        <w:tc>
          <w:tcPr>
            <w:tcW w:w="910"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6</w:t>
            </w:r>
          </w:p>
        </w:tc>
        <w:tc>
          <w:tcPr>
            <w:tcW w:w="6711" w:type="dxa"/>
          </w:tcPr>
          <w:p w:rsidR="00B708B4" w:rsidRPr="00B708B4" w:rsidRDefault="00B708B4" w:rsidP="00B708B4">
            <w:pPr>
              <w:jc w:val="both"/>
              <w:rPr>
                <w:rFonts w:ascii="Times New Roman" w:hAnsi="Times New Roman" w:cs="Times New Roman"/>
              </w:rPr>
            </w:pPr>
            <w:r w:rsidRPr="00B708B4">
              <w:rPr>
                <w:rFonts w:ascii="Times New Roman" w:eastAsia="Times New Roman" w:hAnsi="Times New Roman" w:cs="Times New Roman"/>
              </w:rPr>
              <w:t>Обеспечение добросовестной конкуренции</w:t>
            </w:r>
          </w:p>
        </w:tc>
        <w:tc>
          <w:tcPr>
            <w:tcW w:w="1276"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42,9</w:t>
            </w:r>
          </w:p>
        </w:tc>
        <w:tc>
          <w:tcPr>
            <w:tcW w:w="1240" w:type="dxa"/>
            <w:tcBorders>
              <w:bottom w:val="single" w:sz="4" w:space="0" w:color="000000" w:themeColor="text1"/>
            </w:tcBorders>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19,4</w:t>
            </w:r>
          </w:p>
        </w:tc>
      </w:tr>
      <w:tr w:rsidR="00B708B4" w:rsidRPr="00B708B4" w:rsidTr="005473CE">
        <w:tc>
          <w:tcPr>
            <w:tcW w:w="910"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7</w:t>
            </w:r>
          </w:p>
        </w:tc>
        <w:tc>
          <w:tcPr>
            <w:tcW w:w="67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Обеспечение того, чтобы все желающие заняться бизнесом могли получить эту возможность</w:t>
            </w:r>
          </w:p>
        </w:tc>
        <w:tc>
          <w:tcPr>
            <w:tcW w:w="1276"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8,9</w:t>
            </w:r>
          </w:p>
        </w:tc>
        <w:tc>
          <w:tcPr>
            <w:tcW w:w="1240" w:type="dxa"/>
            <w:shd w:val="clear" w:color="auto" w:fill="FBD4B4" w:themeFill="accent6" w:themeFillTint="66"/>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27,4</w:t>
            </w:r>
          </w:p>
        </w:tc>
      </w:tr>
      <w:tr w:rsidR="00B708B4" w:rsidRPr="00B708B4" w:rsidTr="005473CE">
        <w:tc>
          <w:tcPr>
            <w:tcW w:w="910"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8</w:t>
            </w:r>
          </w:p>
        </w:tc>
        <w:tc>
          <w:tcPr>
            <w:tcW w:w="6711" w:type="dxa"/>
          </w:tcPr>
          <w:p w:rsidR="00B708B4" w:rsidRPr="00B708B4" w:rsidRDefault="00B708B4" w:rsidP="00B708B4">
            <w:pPr>
              <w:jc w:val="both"/>
              <w:rPr>
                <w:rFonts w:ascii="Times New Roman" w:hAnsi="Times New Roman" w:cs="Times New Roman"/>
              </w:rPr>
            </w:pPr>
            <w:r w:rsidRPr="00B708B4">
              <w:rPr>
                <w:rFonts w:ascii="Times New Roman" w:eastAsia="Times New Roman" w:hAnsi="Times New Roman" w:cs="Times New Roman"/>
              </w:rPr>
              <w:t>Помощь начинающим предпринимателям</w:t>
            </w:r>
          </w:p>
        </w:tc>
        <w:tc>
          <w:tcPr>
            <w:tcW w:w="1276"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14,3</w:t>
            </w:r>
          </w:p>
        </w:tc>
        <w:tc>
          <w:tcPr>
            <w:tcW w:w="1240" w:type="dxa"/>
            <w:shd w:val="clear" w:color="auto" w:fill="FBD4B4" w:themeFill="accent6" w:themeFillTint="66"/>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22,6</w:t>
            </w:r>
          </w:p>
        </w:tc>
      </w:tr>
      <w:tr w:rsidR="00B708B4" w:rsidRPr="00B708B4" w:rsidTr="005473CE">
        <w:tc>
          <w:tcPr>
            <w:tcW w:w="910"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9</w:t>
            </w:r>
          </w:p>
        </w:tc>
        <w:tc>
          <w:tcPr>
            <w:tcW w:w="6711" w:type="dxa"/>
          </w:tcPr>
          <w:p w:rsidR="00B708B4" w:rsidRPr="00B708B4" w:rsidRDefault="00B708B4" w:rsidP="00B708B4">
            <w:pPr>
              <w:jc w:val="both"/>
              <w:rPr>
                <w:rFonts w:ascii="Times New Roman" w:hAnsi="Times New Roman" w:cs="Times New Roman"/>
              </w:rPr>
            </w:pPr>
            <w:r w:rsidRPr="00B708B4">
              <w:rPr>
                <w:rFonts w:ascii="Times New Roman" w:eastAsia="Times New Roman" w:hAnsi="Times New Roman" w:cs="Times New Roman"/>
              </w:rPr>
              <w:t>Контроль работы естественных монополий, таких как водоснабжение, электро- и теплоснабжение, ж/д и авиатранспорт</w:t>
            </w:r>
          </w:p>
        </w:tc>
        <w:tc>
          <w:tcPr>
            <w:tcW w:w="1276"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23,2</w:t>
            </w:r>
          </w:p>
        </w:tc>
        <w:tc>
          <w:tcPr>
            <w:tcW w:w="1240" w:type="dxa"/>
            <w:shd w:val="clear" w:color="auto" w:fill="FBD4B4" w:themeFill="accent6" w:themeFillTint="66"/>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27,4</w:t>
            </w:r>
          </w:p>
        </w:tc>
      </w:tr>
      <w:tr w:rsidR="00B708B4" w:rsidRPr="00B708B4" w:rsidTr="005473CE">
        <w:tc>
          <w:tcPr>
            <w:tcW w:w="910"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10</w:t>
            </w:r>
          </w:p>
        </w:tc>
        <w:tc>
          <w:tcPr>
            <w:tcW w:w="6711" w:type="dxa"/>
          </w:tcPr>
          <w:p w:rsidR="00B708B4" w:rsidRPr="00B708B4" w:rsidRDefault="00B708B4" w:rsidP="00B708B4">
            <w:pPr>
              <w:jc w:val="both"/>
              <w:rPr>
                <w:rFonts w:ascii="Times New Roman" w:hAnsi="Times New Roman" w:cs="Times New Roman"/>
              </w:rPr>
            </w:pPr>
            <w:r w:rsidRPr="00B708B4">
              <w:rPr>
                <w:rFonts w:ascii="Times New Roman" w:eastAsia="Times New Roman" w:hAnsi="Times New Roman" w:cs="Times New Roman"/>
              </w:rPr>
              <w:t>Сокращение муниципальных предприятий, оказывающих услуги населению, за счет появления новых коммерческих предприятий</w:t>
            </w:r>
          </w:p>
        </w:tc>
        <w:tc>
          <w:tcPr>
            <w:tcW w:w="1276"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5,4</w:t>
            </w:r>
          </w:p>
        </w:tc>
        <w:tc>
          <w:tcPr>
            <w:tcW w:w="1240"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4,8</w:t>
            </w:r>
          </w:p>
        </w:tc>
      </w:tr>
      <w:tr w:rsidR="00B708B4" w:rsidRPr="00B708B4" w:rsidTr="005473CE">
        <w:tc>
          <w:tcPr>
            <w:tcW w:w="910"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11</w:t>
            </w:r>
          </w:p>
        </w:tc>
        <w:tc>
          <w:tcPr>
            <w:tcW w:w="6711" w:type="dxa"/>
          </w:tcPr>
          <w:p w:rsidR="00B708B4" w:rsidRPr="00B708B4" w:rsidRDefault="00B708B4" w:rsidP="00B708B4">
            <w:pPr>
              <w:jc w:val="both"/>
              <w:rPr>
                <w:rFonts w:ascii="Times New Roman" w:hAnsi="Times New Roman" w:cs="Times New Roman"/>
              </w:rPr>
            </w:pPr>
            <w:r w:rsidRPr="00B708B4">
              <w:rPr>
                <w:rFonts w:ascii="Times New Roman" w:eastAsia="Times New Roman" w:hAnsi="Times New Roman" w:cs="Times New Roman"/>
              </w:rPr>
              <w:t>Повышение открытости процедур региональных и муниципальных конкурсов и закупок</w:t>
            </w:r>
          </w:p>
        </w:tc>
        <w:tc>
          <w:tcPr>
            <w:tcW w:w="1276"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5,4</w:t>
            </w:r>
          </w:p>
        </w:tc>
        <w:tc>
          <w:tcPr>
            <w:tcW w:w="1240"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4,8</w:t>
            </w:r>
          </w:p>
        </w:tc>
      </w:tr>
      <w:tr w:rsidR="00B708B4" w:rsidRPr="00B708B4" w:rsidTr="005473CE">
        <w:tc>
          <w:tcPr>
            <w:tcW w:w="910"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12</w:t>
            </w:r>
          </w:p>
        </w:tc>
        <w:tc>
          <w:tcPr>
            <w:tcW w:w="6711" w:type="dxa"/>
          </w:tcPr>
          <w:p w:rsidR="00B708B4" w:rsidRPr="00B708B4" w:rsidRDefault="00B708B4" w:rsidP="00B708B4">
            <w:pPr>
              <w:jc w:val="both"/>
              <w:rPr>
                <w:rFonts w:ascii="Times New Roman" w:eastAsia="Times New Roman" w:hAnsi="Times New Roman" w:cs="Times New Roman"/>
              </w:rPr>
            </w:pPr>
            <w:r w:rsidRPr="00B708B4">
              <w:rPr>
                <w:rFonts w:ascii="Times New Roman" w:eastAsia="Times New Roman" w:hAnsi="Times New Roman" w:cs="Times New Roman"/>
              </w:rPr>
              <w:t>Ведение учета обращений граждан, связанных с проблемами развития конкуренции</w:t>
            </w:r>
          </w:p>
        </w:tc>
        <w:tc>
          <w:tcPr>
            <w:tcW w:w="1276"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1,8</w:t>
            </w:r>
          </w:p>
        </w:tc>
        <w:tc>
          <w:tcPr>
            <w:tcW w:w="1240"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3,2</w:t>
            </w:r>
          </w:p>
        </w:tc>
      </w:tr>
      <w:tr w:rsidR="00B708B4" w:rsidRPr="00B708B4" w:rsidTr="005473CE">
        <w:tc>
          <w:tcPr>
            <w:tcW w:w="910"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13</w:t>
            </w:r>
          </w:p>
        </w:tc>
        <w:tc>
          <w:tcPr>
            <w:tcW w:w="6711" w:type="dxa"/>
          </w:tcPr>
          <w:p w:rsidR="00B708B4" w:rsidRPr="00B708B4" w:rsidRDefault="00B708B4" w:rsidP="00B708B4">
            <w:pPr>
              <w:jc w:val="both"/>
              <w:rPr>
                <w:rFonts w:ascii="Times New Roman" w:hAnsi="Times New Roman" w:cs="Times New Roman"/>
              </w:rPr>
            </w:pPr>
            <w:r w:rsidRPr="00B708B4">
              <w:rPr>
                <w:rFonts w:ascii="Times New Roman" w:eastAsia="Times New Roman" w:hAnsi="Times New Roman" w:cs="Times New Roman"/>
              </w:rPr>
              <w:t>Юридическая защита предпринимателей</w:t>
            </w:r>
          </w:p>
        </w:tc>
        <w:tc>
          <w:tcPr>
            <w:tcW w:w="1276"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14,3</w:t>
            </w:r>
          </w:p>
        </w:tc>
        <w:tc>
          <w:tcPr>
            <w:tcW w:w="1240" w:type="dxa"/>
            <w:shd w:val="clear" w:color="auto" w:fill="FBD4B4" w:themeFill="accent6" w:themeFillTint="66"/>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25,8</w:t>
            </w:r>
          </w:p>
        </w:tc>
      </w:tr>
      <w:tr w:rsidR="00B708B4" w:rsidRPr="00B708B4" w:rsidTr="005473CE">
        <w:tc>
          <w:tcPr>
            <w:tcW w:w="910"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14</w:t>
            </w:r>
          </w:p>
        </w:tc>
        <w:tc>
          <w:tcPr>
            <w:tcW w:w="67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Другое</w:t>
            </w:r>
          </w:p>
        </w:tc>
        <w:tc>
          <w:tcPr>
            <w:tcW w:w="1276"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0</w:t>
            </w:r>
          </w:p>
        </w:tc>
        <w:tc>
          <w:tcPr>
            <w:tcW w:w="1240"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0</w:t>
            </w:r>
          </w:p>
        </w:tc>
      </w:tr>
    </w:tbl>
    <w:p w:rsidR="00B708B4" w:rsidRDefault="00B708B4" w:rsidP="00B708B4">
      <w:pPr>
        <w:keepNext/>
        <w:keepLines/>
        <w:spacing w:after="0" w:line="240" w:lineRule="auto"/>
        <w:ind w:firstLine="709"/>
        <w:jc w:val="both"/>
        <w:outlineLvl w:val="2"/>
        <w:rPr>
          <w:rFonts w:ascii="Times New Roman" w:eastAsiaTheme="majorEastAsia" w:hAnsi="Times New Roman" w:cstheme="majorBidi"/>
          <w:b/>
          <w:bCs/>
          <w:sz w:val="28"/>
          <w:lang w:eastAsia="en-US"/>
        </w:rPr>
      </w:pPr>
      <w:bookmarkStart w:id="3" w:name="_Toc459629358"/>
      <w:bookmarkStart w:id="4" w:name="_Toc476857827"/>
    </w:p>
    <w:p w:rsidR="00B708B4" w:rsidRPr="00B708B4" w:rsidRDefault="00B708B4" w:rsidP="00B708B4">
      <w:pPr>
        <w:keepNext/>
        <w:keepLines/>
        <w:spacing w:after="0" w:line="240" w:lineRule="auto"/>
        <w:ind w:firstLine="709"/>
        <w:jc w:val="both"/>
        <w:outlineLvl w:val="2"/>
        <w:rPr>
          <w:rFonts w:ascii="Times New Roman" w:eastAsiaTheme="minorHAnsi" w:hAnsi="Times New Roman" w:cstheme="majorBidi"/>
          <w:b/>
          <w:bCs/>
          <w:sz w:val="28"/>
          <w:lang w:eastAsia="en-US"/>
        </w:rPr>
      </w:pPr>
      <w:r>
        <w:rPr>
          <w:rFonts w:ascii="Times New Roman" w:eastAsiaTheme="majorEastAsia" w:hAnsi="Times New Roman" w:cstheme="majorBidi"/>
          <w:b/>
          <w:bCs/>
          <w:sz w:val="28"/>
          <w:lang w:eastAsia="en-US"/>
        </w:rPr>
        <w:t>3.</w:t>
      </w:r>
      <w:bookmarkStart w:id="5" w:name="_GoBack"/>
      <w:bookmarkEnd w:id="5"/>
      <w:r w:rsidRPr="00B708B4">
        <w:rPr>
          <w:rFonts w:ascii="Times New Roman" w:eastAsiaTheme="majorEastAsia" w:hAnsi="Times New Roman" w:cstheme="majorBidi"/>
          <w:b/>
          <w:bCs/>
          <w:sz w:val="28"/>
          <w:lang w:eastAsia="en-US"/>
        </w:rPr>
        <w:t xml:space="preserve"> Мониторинг удовлетворенности потребителей качеством товаров, работ и услуг на товарных рынках Ростовской области и состоянием ценовой конкуренции</w:t>
      </w:r>
      <w:bookmarkEnd w:id="3"/>
      <w:r w:rsidRPr="00B708B4">
        <w:rPr>
          <w:rFonts w:ascii="Times New Roman" w:eastAsiaTheme="majorEastAsia" w:hAnsi="Times New Roman" w:cstheme="majorBidi"/>
          <w:b/>
          <w:bCs/>
          <w:sz w:val="28"/>
          <w:lang w:eastAsia="en-US"/>
        </w:rPr>
        <w:t>.</w:t>
      </w:r>
      <w:bookmarkEnd w:id="4"/>
    </w:p>
    <w:p w:rsidR="00B708B4" w:rsidRPr="00B708B4" w:rsidRDefault="00B708B4" w:rsidP="00B708B4">
      <w:pPr>
        <w:autoSpaceDE w:val="0"/>
        <w:autoSpaceDN w:val="0"/>
        <w:adjustRightInd w:val="0"/>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В рамках социологической части мониторинга состояния и развития конкурентной среды в Ростовской области проведено анкетирование с общей выборкой в 100 респондентов, что составляет около 0,09% от численности населения города.</w:t>
      </w:r>
      <w:bookmarkStart w:id="6" w:name="_Toc459629359"/>
      <w:r w:rsidRPr="00B708B4">
        <w:rPr>
          <w:rFonts w:ascii="TimesNewRomanPSMT" w:hAnsi="TimesNewRomanPSMT" w:cs="TimesNewRomanPSMT"/>
          <w:sz w:val="28"/>
          <w:szCs w:val="28"/>
        </w:rPr>
        <w:t xml:space="preserve"> </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xml:space="preserve">В ходе опроса населения изучалось мнение относительно 20 рынков товаров и услуг. Респонденты ответили на вопросы о количестве организаций, представляющих товары и услуги, и динамике их численности; уровне удовлетворенности качеством товаров и услуг на товарных рынках города и состоянием ценовой конкуренции; уровне удовлетворенности качеством услуг субъектов естественных монополий. </w:t>
      </w:r>
    </w:p>
    <w:p w:rsidR="00B708B4" w:rsidRPr="00B708B4" w:rsidRDefault="00B708B4" w:rsidP="00B708B4">
      <w:pPr>
        <w:spacing w:after="0" w:line="240" w:lineRule="auto"/>
        <w:ind w:firstLine="709"/>
        <w:jc w:val="both"/>
        <w:rPr>
          <w:rFonts w:ascii="Times New Roman" w:hAnsi="Times New Roman" w:cs="Times New Roman"/>
          <w:sz w:val="28"/>
          <w:szCs w:val="28"/>
        </w:rPr>
      </w:pPr>
    </w:p>
    <w:p w:rsidR="00B708B4" w:rsidRPr="00B708B4" w:rsidRDefault="00B708B4" w:rsidP="00B708B4">
      <w:pPr>
        <w:autoSpaceDE w:val="0"/>
        <w:autoSpaceDN w:val="0"/>
        <w:adjustRightInd w:val="0"/>
        <w:spacing w:after="0" w:line="240" w:lineRule="auto"/>
        <w:rPr>
          <w:rFonts w:ascii="TimesNewRomanPSMT" w:hAnsi="TimesNewRomanPSMT" w:cs="TimesNewRomanPSMT"/>
          <w:sz w:val="28"/>
          <w:szCs w:val="28"/>
          <w:u w:val="single"/>
        </w:rPr>
      </w:pPr>
      <w:r w:rsidRPr="00B708B4">
        <w:rPr>
          <w:rFonts w:ascii="Times New Roman" w:hAnsi="Times New Roman" w:cs="Times New Roman"/>
          <w:sz w:val="28"/>
          <w:u w:val="single"/>
        </w:rPr>
        <w:t>Социально-демографические характеристики</w:t>
      </w:r>
      <w:bookmarkEnd w:id="6"/>
    </w:p>
    <w:p w:rsidR="00B708B4" w:rsidRPr="00B708B4" w:rsidRDefault="00B708B4" w:rsidP="00B708B4">
      <w:pPr>
        <w:spacing w:after="0" w:line="240" w:lineRule="auto"/>
        <w:ind w:firstLine="709"/>
        <w:jc w:val="both"/>
        <w:rPr>
          <w:rFonts w:ascii="Times New Roman" w:hAnsi="Times New Roman" w:cs="Times New Roman"/>
          <w:color w:val="000000" w:themeColor="text1"/>
          <w:sz w:val="28"/>
          <w:szCs w:val="28"/>
        </w:rPr>
      </w:pPr>
      <w:r w:rsidRPr="00B708B4">
        <w:rPr>
          <w:rFonts w:ascii="Times New Roman" w:hAnsi="Times New Roman" w:cs="Times New Roman"/>
          <w:sz w:val="28"/>
          <w:szCs w:val="28"/>
        </w:rPr>
        <w:t xml:space="preserve">Преобладающей частью респондентов являются женщины (практически 74%  опрошенных). </w:t>
      </w:r>
      <w:r w:rsidRPr="00B708B4">
        <w:rPr>
          <w:rFonts w:ascii="Times New Roman" w:hAnsi="Times New Roman" w:cs="Times New Roman"/>
          <w:color w:val="000000" w:themeColor="text1"/>
          <w:sz w:val="28"/>
          <w:szCs w:val="28"/>
        </w:rPr>
        <w:t>В прошлом году большую часть респондентов также составляли женщины.</w:t>
      </w:r>
    </w:p>
    <w:p w:rsidR="00B708B4" w:rsidRPr="00B708B4" w:rsidRDefault="00B708B4" w:rsidP="00B708B4">
      <w:pPr>
        <w:spacing w:after="0" w:line="240" w:lineRule="auto"/>
        <w:ind w:firstLine="709"/>
        <w:jc w:val="both"/>
        <w:rPr>
          <w:rFonts w:ascii="Times New Roman" w:hAnsi="Times New Roman" w:cs="Times New Roman"/>
          <w:color w:val="FF0000"/>
          <w:sz w:val="28"/>
          <w:szCs w:val="28"/>
        </w:rPr>
      </w:pPr>
      <w:r w:rsidRPr="00B708B4">
        <w:rPr>
          <w:rFonts w:ascii="Times New Roman" w:hAnsi="Times New Roman" w:cs="Times New Roman"/>
          <w:sz w:val="28"/>
          <w:szCs w:val="28"/>
        </w:rPr>
        <w:t>Больше всего опрошено респондентов в возрасте от 21 до 35 лет (41%) и от 36 до 50 лет (36%). Среди опрошенных потребителей товаров, работ и услуг лиц до 20 лет, а также старше 51 года оказалось в целом 23%. Таким образом, выборка репрезентирует экономически зрелое население,</w:t>
      </w:r>
      <w:r w:rsidRPr="00B708B4">
        <w:t xml:space="preserve"> </w:t>
      </w:r>
      <w:r w:rsidRPr="00B708B4">
        <w:rPr>
          <w:rFonts w:ascii="Times New Roman" w:hAnsi="Times New Roman" w:cs="Times New Roman"/>
          <w:sz w:val="28"/>
          <w:szCs w:val="28"/>
        </w:rPr>
        <w:t xml:space="preserve">приносящее доход в домохозяйства путем снабжения экономики ресурсами. </w:t>
      </w:r>
      <w:r w:rsidRPr="00B708B4">
        <w:rPr>
          <w:rFonts w:ascii="Times New Roman" w:hAnsi="Times New Roman" w:cs="Times New Roman"/>
          <w:color w:val="000000" w:themeColor="text1"/>
          <w:sz w:val="28"/>
          <w:szCs w:val="28"/>
        </w:rPr>
        <w:t>В 2016 году основную часть опрошенных составили также респонденты в возрасте от 21 до 35 лет.</w:t>
      </w:r>
    </w:p>
    <w:p w:rsidR="00B708B4" w:rsidRPr="00B708B4" w:rsidRDefault="00B708B4" w:rsidP="00B708B4">
      <w:pPr>
        <w:spacing w:after="0" w:line="240" w:lineRule="auto"/>
        <w:ind w:firstLine="709"/>
        <w:jc w:val="both"/>
        <w:rPr>
          <w:rFonts w:ascii="Times New Roman" w:hAnsi="Times New Roman" w:cs="Times New Roman"/>
          <w:color w:val="FF0000"/>
          <w:sz w:val="28"/>
          <w:szCs w:val="28"/>
        </w:rPr>
      </w:pPr>
      <w:r w:rsidRPr="00B708B4">
        <w:rPr>
          <w:rFonts w:ascii="Times New Roman" w:hAnsi="Times New Roman" w:cs="Times New Roman"/>
          <w:sz w:val="28"/>
          <w:szCs w:val="28"/>
        </w:rPr>
        <w:t xml:space="preserve">В структуре </w:t>
      </w:r>
      <w:proofErr w:type="gramStart"/>
      <w:r w:rsidRPr="00B708B4">
        <w:rPr>
          <w:rFonts w:ascii="Times New Roman" w:hAnsi="Times New Roman" w:cs="Times New Roman"/>
          <w:sz w:val="28"/>
          <w:szCs w:val="28"/>
        </w:rPr>
        <w:t>опрошенных</w:t>
      </w:r>
      <w:proofErr w:type="gramEnd"/>
      <w:r w:rsidRPr="00B708B4">
        <w:rPr>
          <w:rFonts w:ascii="Times New Roman" w:hAnsi="Times New Roman" w:cs="Times New Roman"/>
          <w:sz w:val="28"/>
          <w:szCs w:val="28"/>
        </w:rPr>
        <w:t xml:space="preserve">, характеризующей социальный статус, преобладает работающее население (81%). В ходе исследования были опрошены также пенсионеры (6% от общего числа респондентов), безработные граждане (1,0%) и учащиеся/студенты (11%). </w:t>
      </w:r>
      <w:r w:rsidRPr="00B708B4">
        <w:rPr>
          <w:rFonts w:ascii="Times New Roman" w:hAnsi="Times New Roman" w:cs="Times New Roman"/>
          <w:color w:val="000000" w:themeColor="text1"/>
          <w:sz w:val="28"/>
          <w:szCs w:val="28"/>
        </w:rPr>
        <w:t xml:space="preserve">Годом ранее в опросе также принимали участие преимущественно </w:t>
      </w:r>
      <w:proofErr w:type="gramStart"/>
      <w:r w:rsidRPr="00B708B4">
        <w:rPr>
          <w:rFonts w:ascii="Times New Roman" w:hAnsi="Times New Roman" w:cs="Times New Roman"/>
          <w:color w:val="000000" w:themeColor="text1"/>
          <w:sz w:val="28"/>
          <w:szCs w:val="28"/>
        </w:rPr>
        <w:t>работающие</w:t>
      </w:r>
      <w:proofErr w:type="gramEnd"/>
      <w:r w:rsidRPr="00B708B4">
        <w:rPr>
          <w:rFonts w:ascii="Times New Roman" w:hAnsi="Times New Roman" w:cs="Times New Roman"/>
          <w:color w:val="000000" w:themeColor="text1"/>
          <w:sz w:val="28"/>
          <w:szCs w:val="28"/>
        </w:rPr>
        <w:t>.</w:t>
      </w:r>
    </w:p>
    <w:p w:rsidR="00B708B4" w:rsidRPr="00B708B4" w:rsidRDefault="00B708B4" w:rsidP="00B708B4">
      <w:pPr>
        <w:spacing w:after="0" w:line="240" w:lineRule="auto"/>
        <w:ind w:firstLine="709"/>
        <w:jc w:val="both"/>
        <w:rPr>
          <w:rFonts w:ascii="Times New Roman" w:hAnsi="Times New Roman" w:cs="Times New Roman"/>
          <w:color w:val="000000" w:themeColor="text1"/>
          <w:sz w:val="28"/>
          <w:szCs w:val="28"/>
        </w:rPr>
      </w:pPr>
      <w:r w:rsidRPr="00B708B4">
        <w:rPr>
          <w:rFonts w:ascii="Times New Roman" w:hAnsi="Times New Roman" w:cs="Times New Roman"/>
          <w:sz w:val="28"/>
          <w:szCs w:val="28"/>
        </w:rPr>
        <w:lastRenderedPageBreak/>
        <w:t xml:space="preserve">Из общего количества опрошенных у 46% есть дети возрастом до 18 лет, а у 44% детей нет. </w:t>
      </w:r>
      <w:r w:rsidRPr="00B708B4">
        <w:rPr>
          <w:rFonts w:ascii="Times New Roman" w:hAnsi="Times New Roman" w:cs="Times New Roman"/>
          <w:color w:val="000000" w:themeColor="text1"/>
          <w:sz w:val="28"/>
          <w:szCs w:val="28"/>
        </w:rPr>
        <w:t>В 2016 году большую часть участников опроса составили респонденты, не имеющие детей в возрасте до 18 лет.</w:t>
      </w:r>
    </w:p>
    <w:p w:rsidR="00B708B4" w:rsidRPr="00B708B4" w:rsidRDefault="00B708B4" w:rsidP="00B708B4">
      <w:pPr>
        <w:spacing w:after="0" w:line="240" w:lineRule="auto"/>
        <w:ind w:firstLine="709"/>
        <w:jc w:val="both"/>
        <w:rPr>
          <w:rFonts w:ascii="Times New Roman" w:hAnsi="Times New Roman" w:cs="Times New Roman"/>
          <w:color w:val="FF0000"/>
          <w:sz w:val="28"/>
          <w:szCs w:val="28"/>
        </w:rPr>
      </w:pPr>
      <w:r w:rsidRPr="00B708B4">
        <w:rPr>
          <w:rFonts w:ascii="Times New Roman" w:hAnsi="Times New Roman" w:cs="Times New Roman"/>
          <w:color w:val="000000" w:themeColor="text1"/>
          <w:sz w:val="28"/>
          <w:szCs w:val="28"/>
        </w:rPr>
        <w:t xml:space="preserve">Как и </w:t>
      </w:r>
      <w:proofErr w:type="gramStart"/>
      <w:r w:rsidRPr="00B708B4">
        <w:rPr>
          <w:rFonts w:ascii="Times New Roman" w:hAnsi="Times New Roman" w:cs="Times New Roman"/>
          <w:color w:val="000000" w:themeColor="text1"/>
          <w:sz w:val="28"/>
          <w:szCs w:val="28"/>
        </w:rPr>
        <w:t>годом</w:t>
      </w:r>
      <w:proofErr w:type="gramEnd"/>
      <w:r w:rsidRPr="00B708B4">
        <w:rPr>
          <w:rFonts w:ascii="Times New Roman" w:hAnsi="Times New Roman" w:cs="Times New Roman"/>
          <w:color w:val="000000" w:themeColor="text1"/>
          <w:sz w:val="28"/>
          <w:szCs w:val="28"/>
        </w:rPr>
        <w:t xml:space="preserve"> ранее, большинство респондентов</w:t>
      </w:r>
      <w:r w:rsidRPr="00B708B4">
        <w:rPr>
          <w:rFonts w:ascii="Times New Roman" w:hAnsi="Times New Roman" w:cs="Times New Roman"/>
          <w:color w:val="FF0000"/>
          <w:sz w:val="28"/>
          <w:szCs w:val="28"/>
        </w:rPr>
        <w:t xml:space="preserve"> </w:t>
      </w:r>
      <w:r w:rsidRPr="00B708B4">
        <w:rPr>
          <w:rFonts w:ascii="Times New Roman" w:hAnsi="Times New Roman" w:cs="Times New Roman"/>
          <w:sz w:val="28"/>
          <w:szCs w:val="28"/>
        </w:rPr>
        <w:t>(70%) имеют высшее образование. Вторая  по  численности  группа респондентов  имеет среднее специальное образование (11%).</w:t>
      </w:r>
      <w:r w:rsidRPr="00B708B4">
        <w:rPr>
          <w:rFonts w:ascii="Times New Roman" w:hAnsi="Times New Roman" w:cs="Times New Roman"/>
          <w:color w:val="FF0000"/>
          <w:sz w:val="28"/>
          <w:szCs w:val="28"/>
        </w:rPr>
        <w:t xml:space="preserve"> </w:t>
      </w:r>
    </w:p>
    <w:p w:rsidR="00B708B4" w:rsidRPr="00B708B4" w:rsidRDefault="00B708B4" w:rsidP="00B708B4">
      <w:pPr>
        <w:spacing w:after="0" w:line="240" w:lineRule="auto"/>
        <w:ind w:firstLine="709"/>
        <w:jc w:val="both"/>
        <w:rPr>
          <w:color w:val="000000" w:themeColor="text1"/>
        </w:rPr>
      </w:pPr>
      <w:r w:rsidRPr="00B708B4">
        <w:rPr>
          <w:rFonts w:ascii="Times New Roman" w:hAnsi="Times New Roman" w:cs="Times New Roman"/>
          <w:color w:val="000000" w:themeColor="text1"/>
          <w:sz w:val="28"/>
          <w:szCs w:val="28"/>
        </w:rPr>
        <w:t xml:space="preserve">Практически каждый второй опрошенный сообщил, что ежемесячный доход на члена семьи в среднем не превышает 15 тысяч рублей; 30% респондентов указали на диапазон в 15 – 25 тысяч рублей; 17% опрошенных потребителей имеют среднемесячный доход от 25 до 40 тысяч рублей; 1,0% – от 40 до 60 тысяч рублей; доход в 60 тысяч рублей в расчете на одного члена семьи никто не указал. </w:t>
      </w:r>
    </w:p>
    <w:p w:rsidR="00B708B4" w:rsidRPr="00B708B4" w:rsidRDefault="00B708B4" w:rsidP="00B708B4">
      <w:pPr>
        <w:keepNext/>
        <w:keepLines/>
        <w:spacing w:after="0" w:line="240" w:lineRule="auto"/>
        <w:jc w:val="center"/>
        <w:outlineLvl w:val="1"/>
        <w:rPr>
          <w:rFonts w:ascii="Times New Roman" w:eastAsiaTheme="majorEastAsia" w:hAnsi="Times New Roman" w:cs="Times New Roman"/>
          <w:b/>
          <w:bCs/>
          <w:sz w:val="28"/>
          <w:szCs w:val="26"/>
        </w:rPr>
      </w:pPr>
      <w:bookmarkStart w:id="7" w:name="_Toc459629360"/>
    </w:p>
    <w:p w:rsidR="00B708B4" w:rsidRPr="00B708B4" w:rsidRDefault="00B708B4" w:rsidP="00B708B4">
      <w:pPr>
        <w:keepNext/>
        <w:keepLines/>
        <w:spacing w:after="0" w:line="240" w:lineRule="auto"/>
        <w:jc w:val="both"/>
        <w:outlineLvl w:val="1"/>
        <w:rPr>
          <w:rFonts w:ascii="Times New Roman" w:eastAsiaTheme="majorEastAsia" w:hAnsi="Times New Roman" w:cs="Times New Roman"/>
          <w:bCs/>
          <w:sz w:val="28"/>
          <w:szCs w:val="26"/>
          <w:u w:val="single"/>
        </w:rPr>
      </w:pPr>
      <w:r w:rsidRPr="00B708B4">
        <w:rPr>
          <w:rFonts w:ascii="Times New Roman" w:eastAsiaTheme="majorEastAsia" w:hAnsi="Times New Roman" w:cs="Times New Roman"/>
          <w:bCs/>
          <w:sz w:val="28"/>
          <w:szCs w:val="26"/>
          <w:u w:val="single"/>
        </w:rPr>
        <w:t>Характеристика состояния конкуренции на социально значимых и приоритетных рынках Ростовской области</w:t>
      </w:r>
      <w:bookmarkStart w:id="8" w:name="_Toc459629361"/>
      <w:bookmarkEnd w:id="7"/>
      <w:r w:rsidRPr="00B708B4">
        <w:rPr>
          <w:rFonts w:ascii="Times New Roman" w:eastAsiaTheme="majorEastAsia" w:hAnsi="Times New Roman" w:cs="Times New Roman"/>
          <w:bCs/>
          <w:sz w:val="28"/>
          <w:szCs w:val="26"/>
          <w:u w:val="single"/>
        </w:rPr>
        <w:t xml:space="preserve"> (оценка состояния конкуренции и конкурентной среды)</w:t>
      </w:r>
      <w:bookmarkEnd w:id="8"/>
    </w:p>
    <w:p w:rsidR="00B708B4" w:rsidRPr="00B708B4" w:rsidRDefault="00B708B4" w:rsidP="00B708B4">
      <w:pPr>
        <w:keepNext/>
        <w:keepLines/>
        <w:spacing w:after="0" w:line="240" w:lineRule="auto"/>
        <w:jc w:val="both"/>
        <w:outlineLvl w:val="1"/>
        <w:rPr>
          <w:rFonts w:ascii="Times New Roman" w:eastAsiaTheme="majorEastAsia" w:hAnsi="Times New Roman" w:cs="Times New Roman"/>
          <w:bCs/>
          <w:i/>
          <w:sz w:val="28"/>
          <w:szCs w:val="26"/>
        </w:rPr>
      </w:pPr>
      <w:r w:rsidRPr="00B708B4">
        <w:rPr>
          <w:rFonts w:ascii="Times New Roman" w:eastAsiaTheme="majorEastAsia" w:hAnsi="Times New Roman" w:cs="Times New Roman"/>
          <w:bCs/>
          <w:i/>
          <w:sz w:val="28"/>
          <w:szCs w:val="26"/>
        </w:rPr>
        <w:tab/>
        <w:t>1.</w:t>
      </w:r>
      <w:r w:rsidRPr="00B708B4">
        <w:rPr>
          <w:rFonts w:ascii="Times New Roman" w:hAnsi="Times New Roman" w:cs="Times New Roman"/>
          <w:bCs/>
          <w:i/>
          <w:sz w:val="28"/>
          <w:szCs w:val="28"/>
        </w:rPr>
        <w:t>Рынок услуг дошкольного образования</w:t>
      </w:r>
    </w:p>
    <w:p w:rsidR="00B708B4" w:rsidRPr="00B708B4" w:rsidRDefault="00B708B4" w:rsidP="00B708B4">
      <w:pPr>
        <w:spacing w:after="0" w:line="240" w:lineRule="auto"/>
        <w:ind w:firstLine="709"/>
        <w:jc w:val="both"/>
        <w:rPr>
          <w:rFonts w:ascii="Times New Roman" w:hAnsi="Times New Roman" w:cs="Times New Roman"/>
          <w:color w:val="000000" w:themeColor="text1"/>
          <w:sz w:val="28"/>
          <w:szCs w:val="28"/>
        </w:rPr>
      </w:pPr>
      <w:r w:rsidRPr="00B708B4">
        <w:rPr>
          <w:rFonts w:ascii="Times New Roman" w:hAnsi="Times New Roman" w:cs="Times New Roman"/>
          <w:sz w:val="28"/>
          <w:szCs w:val="28"/>
        </w:rPr>
        <w:t xml:space="preserve">Как и </w:t>
      </w:r>
      <w:proofErr w:type="gramStart"/>
      <w:r w:rsidRPr="00B708B4">
        <w:rPr>
          <w:rFonts w:ascii="Times New Roman" w:hAnsi="Times New Roman" w:cs="Times New Roman"/>
          <w:sz w:val="28"/>
          <w:szCs w:val="28"/>
        </w:rPr>
        <w:t>годом</w:t>
      </w:r>
      <w:proofErr w:type="gramEnd"/>
      <w:r w:rsidRPr="00B708B4">
        <w:rPr>
          <w:rFonts w:ascii="Times New Roman" w:hAnsi="Times New Roman" w:cs="Times New Roman"/>
          <w:sz w:val="28"/>
          <w:szCs w:val="28"/>
        </w:rPr>
        <w:t xml:space="preserve"> ранее, </w:t>
      </w:r>
      <w:r w:rsidRPr="00B708B4">
        <w:rPr>
          <w:rFonts w:ascii="Times New Roman" w:hAnsi="Times New Roman" w:cs="Times New Roman"/>
          <w:color w:val="000000" w:themeColor="text1"/>
          <w:sz w:val="28"/>
          <w:szCs w:val="28"/>
        </w:rPr>
        <w:t xml:space="preserve">большинство потребителей (74%) посчитали рынок услуг дошкольного образования города Новошахтинска достаточно развитым; 5% респондентов ответили, </w:t>
      </w:r>
      <w:r w:rsidRPr="00B708B4">
        <w:rPr>
          <w:rFonts w:ascii="Times New Roman" w:hAnsi="Times New Roman" w:cs="Times New Roman"/>
          <w:sz w:val="28"/>
          <w:szCs w:val="28"/>
        </w:rPr>
        <w:t>что число таких организаций на рынке избыточно.</w:t>
      </w:r>
    </w:p>
    <w:p w:rsidR="00B708B4" w:rsidRPr="00B708B4" w:rsidRDefault="00B708B4" w:rsidP="00B708B4">
      <w:pPr>
        <w:spacing w:after="0" w:line="240" w:lineRule="auto"/>
        <w:ind w:firstLine="709"/>
        <w:jc w:val="both"/>
        <w:rPr>
          <w:rFonts w:ascii="Times New Roman" w:hAnsi="Times New Roman" w:cs="Times New Roman"/>
          <w:b/>
          <w:bCs/>
          <w:sz w:val="28"/>
          <w:szCs w:val="28"/>
        </w:rPr>
      </w:pPr>
      <w:r w:rsidRPr="00B708B4">
        <w:rPr>
          <w:rFonts w:ascii="Times New Roman" w:hAnsi="Times New Roman" w:cs="Times New Roman"/>
          <w:sz w:val="28"/>
          <w:szCs w:val="28"/>
        </w:rPr>
        <w:t xml:space="preserve">Тем не менее, 19% респондентов полагает, что организаций, предоставляющих услуги дошкольного образования, мало, а 2% респондентов ответили, что их нет совсем. </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xml:space="preserve">При этом 55% потребителей отметили, что за последние 3 года количество участников рынка услуг дошкольного образования увеличилось, а 28% считают, что объем рынка услуг дошкольного образования не изменился. Сокращение игроков на данном рынке </w:t>
      </w:r>
      <w:proofErr w:type="gramStart"/>
      <w:r w:rsidRPr="00B708B4">
        <w:rPr>
          <w:rFonts w:ascii="Times New Roman" w:hAnsi="Times New Roman" w:cs="Times New Roman"/>
          <w:sz w:val="28"/>
          <w:szCs w:val="28"/>
        </w:rPr>
        <w:t>произошло</w:t>
      </w:r>
      <w:proofErr w:type="gramEnd"/>
      <w:r w:rsidRPr="00B708B4">
        <w:rPr>
          <w:rFonts w:ascii="Times New Roman" w:hAnsi="Times New Roman" w:cs="Times New Roman"/>
          <w:sz w:val="28"/>
          <w:szCs w:val="28"/>
        </w:rPr>
        <w:t xml:space="preserve"> по мнению 2% респондентов. Затруднились оценить изменения на рынке дошкольного образования 15,67% </w:t>
      </w:r>
      <w:proofErr w:type="gramStart"/>
      <w:r w:rsidRPr="00B708B4">
        <w:rPr>
          <w:rFonts w:ascii="Times New Roman" w:hAnsi="Times New Roman" w:cs="Times New Roman"/>
          <w:sz w:val="28"/>
          <w:szCs w:val="28"/>
        </w:rPr>
        <w:t>опрошенных</w:t>
      </w:r>
      <w:proofErr w:type="gramEnd"/>
      <w:r w:rsidRPr="00B708B4">
        <w:rPr>
          <w:rFonts w:ascii="Times New Roman" w:hAnsi="Times New Roman" w:cs="Times New Roman"/>
          <w:sz w:val="28"/>
          <w:szCs w:val="28"/>
        </w:rPr>
        <w:t xml:space="preserve">. Годом ранее также наибольшее число респондентов (54,5%) отметило увеличение </w:t>
      </w:r>
      <w:proofErr w:type="gramStart"/>
      <w:r w:rsidRPr="00B708B4">
        <w:rPr>
          <w:rFonts w:ascii="Times New Roman" w:hAnsi="Times New Roman" w:cs="Times New Roman"/>
          <w:sz w:val="28"/>
          <w:szCs w:val="28"/>
        </w:rPr>
        <w:t>количества участников рынка услуг дошкольного образования</w:t>
      </w:r>
      <w:proofErr w:type="gramEnd"/>
      <w:r w:rsidRPr="00B708B4">
        <w:rPr>
          <w:rFonts w:ascii="Times New Roman" w:hAnsi="Times New Roman" w:cs="Times New Roman"/>
          <w:sz w:val="28"/>
          <w:szCs w:val="28"/>
        </w:rPr>
        <w:t>.</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Важным показателем, характеризующим развитие конкуренции на рынке услуг дошкольного образования, является удовлетворенность населения качеством и доступностью дошкольных образовательных услуг</w:t>
      </w:r>
      <w:r w:rsidRPr="00B708B4">
        <w:rPr>
          <w:sz w:val="28"/>
          <w:szCs w:val="28"/>
        </w:rPr>
        <w:t xml:space="preserve">. </w:t>
      </w:r>
      <w:r w:rsidRPr="00B708B4">
        <w:rPr>
          <w:rFonts w:ascii="Times New Roman" w:hAnsi="Times New Roman" w:cs="Times New Roman"/>
          <w:sz w:val="28"/>
          <w:szCs w:val="28"/>
        </w:rPr>
        <w:t xml:space="preserve">Качеством данных услуг в городе в той или иной мере </w:t>
      </w:r>
      <w:proofErr w:type="gramStart"/>
      <w:r w:rsidRPr="00B708B4">
        <w:rPr>
          <w:rFonts w:ascii="Times New Roman" w:hAnsi="Times New Roman" w:cs="Times New Roman"/>
          <w:sz w:val="28"/>
          <w:szCs w:val="28"/>
        </w:rPr>
        <w:t>удовлетворены</w:t>
      </w:r>
      <w:proofErr w:type="gramEnd"/>
      <w:r w:rsidRPr="00B708B4">
        <w:rPr>
          <w:rFonts w:ascii="Times New Roman" w:hAnsi="Times New Roman" w:cs="Times New Roman"/>
          <w:sz w:val="28"/>
          <w:szCs w:val="28"/>
        </w:rPr>
        <w:t xml:space="preserve"> 52% респондентов. В целом удовлетворенность возможностью выбора высказали 47% респондентов. Большинство потребителей, принявших участие в опросе 2016 года, также заявляло, что удовлетворено качеством предоставляемых услуг, но отметило неудовлетворенность возможностью их выбора.</w:t>
      </w:r>
    </w:p>
    <w:p w:rsidR="00B708B4" w:rsidRPr="00B708B4" w:rsidRDefault="00B708B4" w:rsidP="00B708B4">
      <w:pPr>
        <w:spacing w:after="0" w:line="240" w:lineRule="auto"/>
        <w:ind w:firstLine="709"/>
        <w:jc w:val="both"/>
        <w:rPr>
          <w:rFonts w:ascii="Times New Roman" w:hAnsi="Times New Roman" w:cs="Times New Roman"/>
          <w:sz w:val="28"/>
          <w:szCs w:val="28"/>
        </w:rPr>
      </w:pPr>
    </w:p>
    <w:tbl>
      <w:tblPr>
        <w:tblStyle w:val="15"/>
        <w:tblW w:w="0" w:type="auto"/>
        <w:tblLook w:val="04A0" w:firstRow="1" w:lastRow="0" w:firstColumn="1" w:lastColumn="0" w:noHBand="0" w:noVBand="1"/>
      </w:tblPr>
      <w:tblGrid>
        <w:gridCol w:w="1689"/>
        <w:gridCol w:w="1689"/>
        <w:gridCol w:w="1689"/>
        <w:gridCol w:w="1690"/>
        <w:gridCol w:w="1690"/>
        <w:gridCol w:w="1690"/>
      </w:tblGrid>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не удовлетворен</w:t>
            </w:r>
          </w:p>
        </w:tc>
        <w:tc>
          <w:tcPr>
            <w:tcW w:w="1689"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скорее не 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скорее</w:t>
            </w:r>
          </w:p>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затрудняюсь ответить</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возможность выбора</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29%</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18%</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15%</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6,1%</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18,2%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27,3%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39,4%</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качество</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16%</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35%</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17%</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19%</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12,1%</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21,2%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21,2%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36,4%</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уровень цен</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13%</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16%</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13%</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0,0%</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39,4%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18,2%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3,0%</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39,4%</w:t>
            </w:r>
          </w:p>
        </w:tc>
      </w:tr>
    </w:tbl>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lastRenderedPageBreak/>
        <w:t>Доля респондентов, удовлетворенных ценовой политикой в разной степени, превышает 49%</w:t>
      </w:r>
      <w:bookmarkStart w:id="9" w:name="_Toc459629363"/>
      <w:r w:rsidRPr="00B708B4">
        <w:rPr>
          <w:rFonts w:ascii="Times New Roman" w:hAnsi="Times New Roman" w:cs="Times New Roman"/>
          <w:sz w:val="28"/>
          <w:szCs w:val="28"/>
        </w:rPr>
        <w:t>. В прошлом году, напротив, большая часть опрошенных высказала неудовлетворенность уровнем цен на данном рынке.</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xml:space="preserve">Вместе с тем респондентов, высказавших неудовлетворенность качеством услуг дошкольного образования, оказалось меньше, чем неудовлетворенных ценовой политикой и возможностью выбора. Очевидно, что у опрашиваемых имеется некоторая неудовлетворенность высоким уровнем цен и возможность выбора дошкольных образовательных учреждений. </w:t>
      </w:r>
    </w:p>
    <w:p w:rsidR="00B708B4" w:rsidRPr="00B708B4" w:rsidRDefault="00B708B4" w:rsidP="00B708B4">
      <w:pPr>
        <w:spacing w:after="0" w:line="240" w:lineRule="auto"/>
        <w:ind w:firstLine="709"/>
        <w:jc w:val="both"/>
        <w:rPr>
          <w:rFonts w:ascii="Times New Roman" w:hAnsi="Times New Roman" w:cs="Times New Roman"/>
          <w:b/>
          <w:sz w:val="10"/>
          <w:u w:val="single"/>
        </w:rPr>
      </w:pPr>
    </w:p>
    <w:p w:rsidR="00B708B4" w:rsidRPr="00B708B4" w:rsidRDefault="00B708B4" w:rsidP="00B708B4">
      <w:pPr>
        <w:spacing w:after="0" w:line="240" w:lineRule="auto"/>
        <w:ind w:firstLine="709"/>
        <w:jc w:val="both"/>
        <w:rPr>
          <w:rFonts w:ascii="Times New Roman" w:hAnsi="Times New Roman" w:cs="Times New Roman"/>
          <w:i/>
          <w:sz w:val="28"/>
        </w:rPr>
      </w:pPr>
      <w:r w:rsidRPr="00B708B4">
        <w:rPr>
          <w:rFonts w:ascii="Times New Roman" w:hAnsi="Times New Roman" w:cs="Times New Roman"/>
          <w:i/>
          <w:sz w:val="28"/>
        </w:rPr>
        <w:t>2. Рынок услуг детского отдыха и оздоровления</w:t>
      </w:r>
      <w:bookmarkEnd w:id="9"/>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Практически каждый второй опрошенный (47%) отметил, что в городе мало организаций, предоставляющих услуги детского отдыха и оздоровления;</w:t>
      </w:r>
      <w:r w:rsidRPr="00B708B4">
        <w:t xml:space="preserve"> </w:t>
      </w:r>
      <w:r w:rsidRPr="00B708B4">
        <w:rPr>
          <w:rFonts w:ascii="Times New Roman" w:hAnsi="Times New Roman" w:cs="Times New Roman"/>
          <w:sz w:val="28"/>
          <w:szCs w:val="28"/>
        </w:rPr>
        <w:t>19% респондентов считает, что их нет совсем. В свою очередь, 32% от общего числа опрошенных считают достаточным количество организаций, предоставляющих услуги на рынке детского отдыха и оздоровления.</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Ситуация по данному рынку в сравнении с 2016 годом не изменилась.</w:t>
      </w:r>
      <w:r w:rsidRPr="00B708B4">
        <w:rPr>
          <w:color w:val="FF0000"/>
        </w:rPr>
        <w:t xml:space="preserve"> </w:t>
      </w:r>
      <w:r w:rsidRPr="00B708B4">
        <w:rPr>
          <w:rFonts w:ascii="Times New Roman" w:hAnsi="Times New Roman" w:cs="Times New Roman"/>
          <w:sz w:val="28"/>
          <w:szCs w:val="28"/>
        </w:rPr>
        <w:t>В прошлом году наибольшее число опрошенных (66,7%) отметило, что организаций на рынке услуг детского отдыха и оздоровления в городе Новошахтинске мало.</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xml:space="preserve">Около половины потребителей (46%) отметили, что объем рынка услуг детского отдыха и оздоровления за последние 3 года остался неизменным; </w:t>
      </w:r>
      <w:r w:rsidRPr="00B708B4">
        <w:rPr>
          <w:rFonts w:ascii="Times New Roman" w:hAnsi="Times New Roman" w:cs="Times New Roman"/>
          <w:sz w:val="28"/>
          <w:szCs w:val="28"/>
        </w:rPr>
        <w:br/>
        <w:t xml:space="preserve">21% опрошенных отметили увеличение </w:t>
      </w:r>
      <w:proofErr w:type="gramStart"/>
      <w:r w:rsidRPr="00B708B4">
        <w:rPr>
          <w:rFonts w:ascii="Times New Roman" w:hAnsi="Times New Roman" w:cs="Times New Roman"/>
          <w:sz w:val="28"/>
          <w:szCs w:val="28"/>
        </w:rPr>
        <w:t>количества участников рынка услуг детского отдыха</w:t>
      </w:r>
      <w:proofErr w:type="gramEnd"/>
      <w:r w:rsidRPr="00B708B4">
        <w:rPr>
          <w:rFonts w:ascii="Times New Roman" w:hAnsi="Times New Roman" w:cs="Times New Roman"/>
          <w:sz w:val="28"/>
          <w:szCs w:val="28"/>
        </w:rPr>
        <w:t xml:space="preserve"> и оздоровления, только 5% респондентов утверждали о снижении количества участников. В 2016 году также большинство респондентов (54,5%) отмечало неизменность объема рынка услуг детского отдыха и оздоровления.</w:t>
      </w:r>
    </w:p>
    <w:p w:rsidR="00B708B4" w:rsidRPr="00B708B4" w:rsidRDefault="00B708B4" w:rsidP="00B708B4">
      <w:pPr>
        <w:suppressLineNumbers/>
        <w:spacing w:after="0" w:line="240" w:lineRule="auto"/>
        <w:ind w:firstLine="709"/>
        <w:jc w:val="both"/>
        <w:rPr>
          <w:rFonts w:ascii="Times New Roman" w:eastAsiaTheme="minorHAnsi" w:hAnsi="Times New Roman" w:cs="Times New Roman"/>
          <w:sz w:val="28"/>
          <w:szCs w:val="28"/>
          <w:lang w:eastAsia="en-US"/>
        </w:rPr>
      </w:pPr>
      <w:r w:rsidRPr="00B708B4">
        <w:rPr>
          <w:rFonts w:ascii="Times New Roman" w:eastAsiaTheme="minorHAnsi" w:hAnsi="Times New Roman" w:cs="Times New Roman"/>
          <w:sz w:val="28"/>
          <w:szCs w:val="28"/>
          <w:lang w:eastAsia="en-US"/>
        </w:rPr>
        <w:t>Качество услуг детского отдыха и оздоровления в городе чаще оценивалось положительно, нежели отрицательно (39% против 34%). В ходе опроса 2016 года отрицательные ответы превышали положительные (51,5% против 12,2%).</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xml:space="preserve">В разной степени удовлетворены возможностью выбора и уровнем цен на рынке услуг детского отдыха и оздоровления больше 75% потребителей. Доля респондентов, в той или иной мере неудовлетворенных возможностью выбора услуг на данном рынке, составила 36%. </w:t>
      </w:r>
    </w:p>
    <w:tbl>
      <w:tblPr>
        <w:tblStyle w:val="15"/>
        <w:tblW w:w="0" w:type="auto"/>
        <w:tblLook w:val="04A0" w:firstRow="1" w:lastRow="0" w:firstColumn="1" w:lastColumn="0" w:noHBand="0" w:noVBand="1"/>
      </w:tblPr>
      <w:tblGrid>
        <w:gridCol w:w="1689"/>
        <w:gridCol w:w="1689"/>
        <w:gridCol w:w="1689"/>
        <w:gridCol w:w="1690"/>
        <w:gridCol w:w="1690"/>
        <w:gridCol w:w="1690"/>
      </w:tblGrid>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не удовлетворен</w:t>
            </w:r>
          </w:p>
        </w:tc>
        <w:tc>
          <w:tcPr>
            <w:tcW w:w="1689"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скорее не 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скорее</w:t>
            </w:r>
          </w:p>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затрудняюсь ответить</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возможность выбора</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22%</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19%</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18,2%</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30,3%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36,4%</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качество</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17%</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17%</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25%</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22%</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18,2%</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33,3%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36,4%</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уровень цен</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23%</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19%</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19%</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21,2%</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30,3%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36,4%</w:t>
            </w:r>
          </w:p>
        </w:tc>
      </w:tr>
    </w:tbl>
    <w:p w:rsidR="00B708B4" w:rsidRPr="00B708B4" w:rsidRDefault="00B708B4" w:rsidP="00B708B4">
      <w:pPr>
        <w:spacing w:after="0" w:line="240" w:lineRule="auto"/>
        <w:ind w:firstLine="709"/>
        <w:jc w:val="both"/>
        <w:rPr>
          <w:rFonts w:ascii="Times New Roman" w:hAnsi="Times New Roman" w:cs="Times New Roman"/>
          <w:bCs/>
          <w:sz w:val="28"/>
          <w:szCs w:val="28"/>
        </w:rPr>
      </w:pPr>
      <w:r w:rsidRPr="00B708B4">
        <w:rPr>
          <w:rFonts w:ascii="Times New Roman" w:hAnsi="Times New Roman" w:cs="Times New Roman"/>
          <w:bCs/>
          <w:sz w:val="28"/>
          <w:szCs w:val="28"/>
        </w:rPr>
        <w:t xml:space="preserve">Таким образом, можно сказать, что рынок услуг детского отдыха и оздоровления представлен в городе скорее в недостаточном количестве и за последние 3 года не претерпел существенных изменений, в </w:t>
      </w:r>
      <w:proofErr w:type="gramStart"/>
      <w:r w:rsidRPr="00B708B4">
        <w:rPr>
          <w:rFonts w:ascii="Times New Roman" w:hAnsi="Times New Roman" w:cs="Times New Roman"/>
          <w:bCs/>
          <w:sz w:val="28"/>
          <w:szCs w:val="28"/>
        </w:rPr>
        <w:t>связи</w:t>
      </w:r>
      <w:proofErr w:type="gramEnd"/>
      <w:r w:rsidRPr="00B708B4">
        <w:rPr>
          <w:rFonts w:ascii="Times New Roman" w:hAnsi="Times New Roman" w:cs="Times New Roman"/>
          <w:bCs/>
          <w:sz w:val="28"/>
          <w:szCs w:val="28"/>
        </w:rPr>
        <w:t xml:space="preserve"> с чем часть опрошенных не вполне довольна возможностью выбора на данном рынке (данная тенденция характера и для Ростовской области в целом).</w:t>
      </w:r>
    </w:p>
    <w:p w:rsidR="00B708B4" w:rsidRPr="00B708B4" w:rsidRDefault="00B708B4" w:rsidP="00B708B4">
      <w:pPr>
        <w:spacing w:after="0" w:line="240" w:lineRule="auto"/>
        <w:ind w:firstLine="709"/>
        <w:jc w:val="both"/>
        <w:rPr>
          <w:rFonts w:ascii="Times New Roman" w:hAnsi="Times New Roman" w:cs="Times New Roman"/>
          <w:bCs/>
          <w:sz w:val="28"/>
          <w:szCs w:val="28"/>
        </w:rPr>
      </w:pPr>
    </w:p>
    <w:p w:rsidR="00B708B4" w:rsidRPr="00B708B4" w:rsidRDefault="00B708B4" w:rsidP="00B708B4">
      <w:pPr>
        <w:spacing w:after="0" w:line="240" w:lineRule="auto"/>
        <w:ind w:firstLine="709"/>
        <w:jc w:val="both"/>
        <w:rPr>
          <w:rFonts w:ascii="Times New Roman" w:hAnsi="Times New Roman" w:cs="Times New Roman"/>
          <w:bCs/>
          <w:i/>
          <w:sz w:val="28"/>
        </w:rPr>
      </w:pPr>
      <w:r w:rsidRPr="00B708B4">
        <w:rPr>
          <w:rFonts w:ascii="Times New Roman" w:hAnsi="Times New Roman" w:cs="Times New Roman"/>
          <w:bCs/>
          <w:i/>
          <w:sz w:val="28"/>
        </w:rPr>
        <w:t xml:space="preserve">3. Рынок услуг дополнительного образования детей </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lastRenderedPageBreak/>
        <w:t>Рынок услуг дополнительного образования детей (кружки, секции, клубы, музеи, библиотеки и пр.) относится к рынкам, которые большинство потребителей назвали достаточно развитыми. Так, 59% респондентов придерживались мнения о том, что на рынке присутствует достаточно организаций, предоставляющих услуги дополнительного образования детей; 32% респондентов полагали, что их мало, а 2%, что их нет совсем. Годом ранее большая часть опрошенных (57,6%) также отмечала достаточное количество организаций, предоставляющих услуги дополнительного образования детей.</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Практически половина опрошенных потребителей (47%), как и годом ранее, отметила увеличение количества организаций  за последние три года изменений количества субъектов, предоставляющих услуги на данном рынке. Не заметили увеличения количества организаций, предоставляющих указанные услуги, 36% респондентов, а их снижение отметили 3% респондентов.</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xml:space="preserve">В той или иной мере большинство потребителей удовлетворено как качеством услуг дополнительного образования детей города – 57%, так и возможностью выбора (53%) и уровнем цен (55%). </w:t>
      </w:r>
    </w:p>
    <w:tbl>
      <w:tblPr>
        <w:tblStyle w:val="15"/>
        <w:tblW w:w="0" w:type="auto"/>
        <w:tblLook w:val="04A0" w:firstRow="1" w:lastRow="0" w:firstColumn="1" w:lastColumn="0" w:noHBand="0" w:noVBand="1"/>
      </w:tblPr>
      <w:tblGrid>
        <w:gridCol w:w="1689"/>
        <w:gridCol w:w="1689"/>
        <w:gridCol w:w="1689"/>
        <w:gridCol w:w="1690"/>
        <w:gridCol w:w="1690"/>
        <w:gridCol w:w="1690"/>
      </w:tblGrid>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proofErr w:type="gramStart"/>
            <w:r w:rsidRPr="00B708B4">
              <w:rPr>
                <w:rFonts w:ascii="Times New Roman" w:hAnsi="Times New Roman" w:cs="Times New Roman"/>
                <w:sz w:val="20"/>
                <w:szCs w:val="20"/>
              </w:rPr>
              <w:t>г</w:t>
            </w:r>
            <w:proofErr w:type="gramEnd"/>
            <w:r w:rsidRPr="00B708B4">
              <w:rPr>
                <w:rFonts w:ascii="Times New Roman" w:hAnsi="Times New Roman" w:cs="Times New Roman"/>
                <w:sz w:val="20"/>
                <w:szCs w:val="20"/>
              </w:rPr>
              <w:t>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не удовлетворен</w:t>
            </w:r>
          </w:p>
        </w:tc>
        <w:tc>
          <w:tcPr>
            <w:tcW w:w="1689"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скорее не 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скорее</w:t>
            </w:r>
          </w:p>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затрудняюсь ответить</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возможность выбора</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11%</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18%</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14%</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0%</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21,2%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48,5%</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24,2%</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качество</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11%</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14%</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24,2%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39,4%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21,2%</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уровень цен</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11%</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17%</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14%</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9,1%</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21,2%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39,4%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24,2%</w:t>
            </w:r>
          </w:p>
        </w:tc>
      </w:tr>
    </w:tbl>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По мнению большинства опрошенных в 2017 году, рынок дополнительного образования в регионе достаточно развит и в течение последних трех лет продолжает развиваться. Преобладающая часть респондентов удовлетворена всеми характеристиками предоставляемых услуг на данном рынке.</w:t>
      </w:r>
    </w:p>
    <w:p w:rsidR="00B708B4" w:rsidRPr="00B708B4" w:rsidRDefault="00B708B4" w:rsidP="00B708B4">
      <w:pPr>
        <w:spacing w:after="0" w:line="240" w:lineRule="auto"/>
        <w:ind w:firstLine="709"/>
        <w:jc w:val="both"/>
        <w:rPr>
          <w:rFonts w:ascii="Times New Roman" w:hAnsi="Times New Roman" w:cs="Times New Roman"/>
          <w:bCs/>
          <w:sz w:val="12"/>
          <w:szCs w:val="28"/>
        </w:rPr>
      </w:pPr>
    </w:p>
    <w:p w:rsidR="00B708B4" w:rsidRPr="00B708B4" w:rsidRDefault="00B708B4" w:rsidP="00B708B4">
      <w:pPr>
        <w:spacing w:after="0" w:line="240" w:lineRule="auto"/>
        <w:ind w:firstLine="709"/>
        <w:jc w:val="both"/>
        <w:rPr>
          <w:rFonts w:ascii="Times New Roman" w:hAnsi="Times New Roman" w:cs="Times New Roman"/>
          <w:bCs/>
          <w:i/>
          <w:sz w:val="28"/>
        </w:rPr>
      </w:pPr>
      <w:r w:rsidRPr="00B708B4">
        <w:rPr>
          <w:rFonts w:ascii="Times New Roman" w:hAnsi="Times New Roman" w:cs="Times New Roman"/>
          <w:bCs/>
          <w:i/>
          <w:sz w:val="28"/>
        </w:rPr>
        <w:t>4. Рынок медицинских услуг</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44% опрошенных считают, что организаций, предоставляющих медицинские услуги на рынке города Новошахтинска, мало. Годом ранее также большая часть опрошенных (60,6%) также отмечала недостаточное количество таких организаций в городе.</w:t>
      </w:r>
    </w:p>
    <w:p w:rsidR="00B708B4" w:rsidRPr="00B708B4" w:rsidRDefault="00B708B4" w:rsidP="00B708B4">
      <w:pPr>
        <w:spacing w:after="0" w:line="240" w:lineRule="auto"/>
        <w:ind w:firstLine="709"/>
        <w:jc w:val="both"/>
        <w:rPr>
          <w:rFonts w:ascii="Times New Roman" w:hAnsi="Times New Roman" w:cs="Times New Roman"/>
          <w:sz w:val="28"/>
          <w:szCs w:val="28"/>
        </w:rPr>
      </w:pPr>
      <w:proofErr w:type="gramStart"/>
      <w:r w:rsidRPr="00B708B4">
        <w:rPr>
          <w:rFonts w:ascii="Times New Roman" w:hAnsi="Times New Roman" w:cs="Times New Roman"/>
          <w:sz w:val="28"/>
          <w:szCs w:val="28"/>
        </w:rPr>
        <w:t>Увеличение количества участников рынка медицинских услуг за последние 3 года отметили 37%, снижение – 10% респондентов.</w:t>
      </w:r>
      <w:proofErr w:type="gramEnd"/>
      <w:r w:rsidRPr="00B708B4">
        <w:rPr>
          <w:rFonts w:ascii="Times New Roman" w:hAnsi="Times New Roman" w:cs="Times New Roman"/>
          <w:sz w:val="28"/>
          <w:szCs w:val="28"/>
        </w:rPr>
        <w:t xml:space="preserve"> </w:t>
      </w:r>
      <w:proofErr w:type="gramStart"/>
      <w:r w:rsidRPr="00B708B4">
        <w:rPr>
          <w:rFonts w:ascii="Times New Roman" w:hAnsi="Times New Roman" w:cs="Times New Roman"/>
          <w:sz w:val="28"/>
          <w:szCs w:val="28"/>
        </w:rPr>
        <w:t>Неизменным</w:t>
      </w:r>
      <w:proofErr w:type="gramEnd"/>
      <w:r w:rsidRPr="00B708B4">
        <w:rPr>
          <w:rFonts w:ascii="Times New Roman" w:hAnsi="Times New Roman" w:cs="Times New Roman"/>
          <w:sz w:val="28"/>
          <w:szCs w:val="28"/>
        </w:rPr>
        <w:t xml:space="preserve"> объем рынка медицинских услуг считает 35% опрошенных. Годом ранее не заметило изменений количества субъектов, предоставляющих услуги на данном рынке 51,5% опрошенных потребителей. </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xml:space="preserve">В большей степени респонденты отмечали неудовлетворенность уровнем цен на медицинские услуги (67%). Качеством и возможностью выбора услуг в той или иной мере оказались не удовлетворены 37% и 59% опрошенных, соответственно. Удовлетворенных возможностью выбора на рынке медицинских услуг оказалось лишь 32% потребителей. </w:t>
      </w:r>
    </w:p>
    <w:p w:rsidR="00B708B4" w:rsidRPr="00B708B4" w:rsidRDefault="00B708B4" w:rsidP="00B708B4">
      <w:pPr>
        <w:spacing w:after="0" w:line="240" w:lineRule="auto"/>
        <w:ind w:firstLine="709"/>
        <w:jc w:val="both"/>
        <w:rPr>
          <w:rFonts w:ascii="Times New Roman" w:hAnsi="Times New Roman" w:cs="Times New Roman"/>
          <w:sz w:val="28"/>
          <w:szCs w:val="28"/>
        </w:rPr>
      </w:pPr>
    </w:p>
    <w:tbl>
      <w:tblPr>
        <w:tblStyle w:val="15"/>
        <w:tblW w:w="0" w:type="auto"/>
        <w:tblLook w:val="04A0" w:firstRow="1" w:lastRow="0" w:firstColumn="1" w:lastColumn="0" w:noHBand="0" w:noVBand="1"/>
      </w:tblPr>
      <w:tblGrid>
        <w:gridCol w:w="1689"/>
        <w:gridCol w:w="1689"/>
        <w:gridCol w:w="1689"/>
        <w:gridCol w:w="1690"/>
        <w:gridCol w:w="1690"/>
        <w:gridCol w:w="1690"/>
      </w:tblGrid>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proofErr w:type="gramStart"/>
            <w:r w:rsidRPr="00B708B4">
              <w:rPr>
                <w:rFonts w:ascii="Times New Roman" w:hAnsi="Times New Roman" w:cs="Times New Roman"/>
                <w:sz w:val="20"/>
                <w:szCs w:val="20"/>
              </w:rPr>
              <w:t>г</w:t>
            </w:r>
            <w:proofErr w:type="gramEnd"/>
            <w:r w:rsidRPr="00B708B4">
              <w:rPr>
                <w:rFonts w:ascii="Times New Roman" w:hAnsi="Times New Roman" w:cs="Times New Roman"/>
                <w:sz w:val="20"/>
                <w:szCs w:val="20"/>
              </w:rPr>
              <w:t>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не удовлетворен</w:t>
            </w:r>
          </w:p>
        </w:tc>
        <w:tc>
          <w:tcPr>
            <w:tcW w:w="1689"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скорее не 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скорее</w:t>
            </w:r>
          </w:p>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затрудняюсь ответить</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lastRenderedPageBreak/>
              <w:t>возможность выбора</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11%</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18%</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14%</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36,4%</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30,3%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24,2%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качество</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36%</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39,4%</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33,3%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15,2%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уровень цен</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5%</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28%</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25%</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4%</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27,3%</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36,4%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21,2%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12,1%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w:t>
            </w:r>
          </w:p>
        </w:tc>
      </w:tr>
    </w:tbl>
    <w:p w:rsidR="00B708B4" w:rsidRPr="00B708B4" w:rsidRDefault="00B708B4" w:rsidP="00B708B4">
      <w:pPr>
        <w:spacing w:after="0" w:line="240" w:lineRule="auto"/>
        <w:ind w:firstLine="709"/>
        <w:jc w:val="both"/>
        <w:rPr>
          <w:rFonts w:ascii="Times New Roman" w:hAnsi="Times New Roman" w:cs="Times New Roman"/>
          <w:bCs/>
          <w:sz w:val="18"/>
        </w:rPr>
      </w:pPr>
      <w:r w:rsidRPr="00B708B4">
        <w:rPr>
          <w:rFonts w:ascii="Times New Roman" w:hAnsi="Times New Roman" w:cs="Times New Roman"/>
          <w:bCs/>
          <w:sz w:val="28"/>
          <w:szCs w:val="28"/>
        </w:rPr>
        <w:t xml:space="preserve">В ходе опроса этого года выяснилось, что рынок медицинских услуг в городе плохо развит, при этом, по мнению респондентов, число организаций, предоставляющих услуги на нем, увеличилось. Респонденты высказывали неудовлетворенность по всем трем анализируемым критериям, характеризующим медицинский сервис. Особенно негативную оценку получило качество на рынке медицинских услуг. </w:t>
      </w:r>
    </w:p>
    <w:p w:rsidR="00B708B4" w:rsidRPr="00B708B4" w:rsidRDefault="00B708B4" w:rsidP="00B708B4">
      <w:pPr>
        <w:spacing w:after="0" w:line="240" w:lineRule="auto"/>
        <w:ind w:firstLine="709"/>
        <w:jc w:val="both"/>
        <w:rPr>
          <w:rFonts w:ascii="Times New Roman" w:hAnsi="Times New Roman" w:cs="Times New Roman"/>
          <w:b/>
          <w:bCs/>
          <w:sz w:val="28"/>
          <w:u w:val="single"/>
        </w:rPr>
      </w:pPr>
    </w:p>
    <w:p w:rsidR="00B708B4" w:rsidRPr="00B708B4" w:rsidRDefault="00B708B4" w:rsidP="00B708B4">
      <w:pPr>
        <w:spacing w:after="0" w:line="240" w:lineRule="auto"/>
        <w:ind w:firstLine="709"/>
        <w:jc w:val="both"/>
        <w:rPr>
          <w:rFonts w:ascii="Times New Roman" w:hAnsi="Times New Roman" w:cs="Times New Roman"/>
          <w:bCs/>
          <w:i/>
          <w:sz w:val="28"/>
        </w:rPr>
      </w:pPr>
      <w:r w:rsidRPr="00B708B4">
        <w:rPr>
          <w:rFonts w:ascii="Times New Roman" w:hAnsi="Times New Roman" w:cs="Times New Roman"/>
          <w:bCs/>
          <w:i/>
          <w:sz w:val="28"/>
        </w:rPr>
        <w:t>5. Рынок услуг психолого-педагогического сопровождения детей с ограниченными возможностями здоровья (консультативные услуги, патронаж, услуги, опирающиеся на механизмы само- и взаимопомощи)</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Большинство респондентов (49%) считают, что организаций, представляющих рынок услуг психолого-педагогического сопровождения детей с ограниченными возможностями здоровья (консультативные услуги, патронаж, услуги, опирающиеся на механизмы само- и взаимопомощи), в городе мало. Достаточным это количество считают 29,0%, а полное отсутствие таких организаций отметили 19% респондентов. Годом ранее основная часть ответивших (60,6%) также отметила недостаточное количество организаций, представляющих рынок услуг психолого-педагогического сопровождения детей с ограниченными возможностями здоровья (консультативные услуги, патронаж, услуги, опирающиеся на механизмы само- и взаимопомощи), в городе.</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xml:space="preserve">Причем большинство опрошенных (39%), как и большинство из давших ответ на данный вопрос годом ранее (42,4%), зафиксировали отсутствие изменений количества субъектов, предоставляющих услуги психолого-педагогического сопровождения детей с ограниченными возможностями здоровья, в течение последних 3 лет. </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xml:space="preserve">14% опрошенных в отчетном периоде считают, что динамика положительная; лишь 3% отметили снижение количества организаций на исследуемом рынке услуг. Большое количество </w:t>
      </w:r>
      <w:proofErr w:type="gramStart"/>
      <w:r w:rsidRPr="00B708B4">
        <w:rPr>
          <w:rFonts w:ascii="Times New Roman" w:hAnsi="Times New Roman" w:cs="Times New Roman"/>
          <w:sz w:val="28"/>
          <w:szCs w:val="28"/>
        </w:rPr>
        <w:t>опрошенных</w:t>
      </w:r>
      <w:proofErr w:type="gramEnd"/>
      <w:r w:rsidRPr="00B708B4">
        <w:rPr>
          <w:rFonts w:ascii="Times New Roman" w:hAnsi="Times New Roman" w:cs="Times New Roman"/>
          <w:sz w:val="28"/>
          <w:szCs w:val="28"/>
        </w:rPr>
        <w:t xml:space="preserve"> (37%) затруднились ответить на данный вопрос.</w:t>
      </w:r>
    </w:p>
    <w:p w:rsidR="00B708B4" w:rsidRPr="00B708B4" w:rsidRDefault="00B708B4" w:rsidP="00B708B4">
      <w:pPr>
        <w:spacing w:after="0" w:line="240" w:lineRule="auto"/>
        <w:ind w:firstLine="709"/>
        <w:jc w:val="both"/>
        <w:rPr>
          <w:rFonts w:ascii="Times New Roman" w:hAnsi="Times New Roman" w:cs="Times New Roman"/>
          <w:color w:val="000000" w:themeColor="text1"/>
          <w:sz w:val="28"/>
          <w:szCs w:val="28"/>
        </w:rPr>
      </w:pPr>
      <w:r w:rsidRPr="00B708B4">
        <w:rPr>
          <w:rFonts w:ascii="Times New Roman" w:hAnsi="Times New Roman" w:cs="Times New Roman"/>
          <w:color w:val="000000" w:themeColor="text1"/>
          <w:sz w:val="28"/>
          <w:szCs w:val="28"/>
        </w:rPr>
        <w:t>Среди лиц, оценивших рынок услуг психолого-педагогического сопровождения детей с ограниченными возможностями здоровья, мнения об удовлетворенности и неудовлетворенности, как возможностью выбора, так и качеством и уровнем цен разделились примерно на уровне 23%-33%. В 2016 году большинство респондентов по всем 3 критериям воздержались от ответов.</w:t>
      </w:r>
    </w:p>
    <w:tbl>
      <w:tblPr>
        <w:tblStyle w:val="15"/>
        <w:tblW w:w="0" w:type="auto"/>
        <w:tblLook w:val="04A0" w:firstRow="1" w:lastRow="0" w:firstColumn="1" w:lastColumn="0" w:noHBand="0" w:noVBand="1"/>
      </w:tblPr>
      <w:tblGrid>
        <w:gridCol w:w="1689"/>
        <w:gridCol w:w="1689"/>
        <w:gridCol w:w="1689"/>
        <w:gridCol w:w="1690"/>
        <w:gridCol w:w="1690"/>
        <w:gridCol w:w="1690"/>
      </w:tblGrid>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не удовлетворен</w:t>
            </w:r>
          </w:p>
        </w:tc>
        <w:tc>
          <w:tcPr>
            <w:tcW w:w="1689"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скорее не 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скорее</w:t>
            </w:r>
          </w:p>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затрудняюсь ответить</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возможность выбора</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11%</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40%</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9,1%</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12,1%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15,2%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60,6%</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качество</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12%</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18%</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18%</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10%</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34%</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lastRenderedPageBreak/>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6,1%</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12,1%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18,2%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60,6%</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уровень цен</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13%</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17%</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36%</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15,2%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18,2%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57,6%</w:t>
            </w:r>
          </w:p>
        </w:tc>
      </w:tr>
    </w:tbl>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bCs/>
          <w:sz w:val="28"/>
          <w:szCs w:val="28"/>
        </w:rPr>
        <w:t xml:space="preserve">Таким образом, рынок </w:t>
      </w:r>
      <w:r w:rsidRPr="00B708B4">
        <w:rPr>
          <w:rFonts w:ascii="Times New Roman" w:hAnsi="Times New Roman" w:cs="Times New Roman"/>
          <w:sz w:val="28"/>
          <w:szCs w:val="28"/>
        </w:rPr>
        <w:t xml:space="preserve">услуг психолого-педагогического сопровождения детей с ограниченными возможностями здоровья в городе Новошахтинске </w:t>
      </w:r>
      <w:proofErr w:type="gramStart"/>
      <w:r w:rsidRPr="00B708B4">
        <w:rPr>
          <w:rFonts w:ascii="Times New Roman" w:hAnsi="Times New Roman" w:cs="Times New Roman"/>
          <w:sz w:val="28"/>
          <w:szCs w:val="28"/>
        </w:rPr>
        <w:t>мало развит</w:t>
      </w:r>
      <w:proofErr w:type="gramEnd"/>
      <w:r w:rsidRPr="00B708B4">
        <w:rPr>
          <w:rFonts w:ascii="Times New Roman" w:hAnsi="Times New Roman" w:cs="Times New Roman"/>
          <w:sz w:val="28"/>
          <w:szCs w:val="28"/>
        </w:rPr>
        <w:t>, по мнению большинства респондентов (данная тенденция характера и для Ростовской области в целом). Существенных изменений в течение последних трех лет на нем не отмечается. В то же время в среднем большинство респондентов затруднились оценить по различным критериям именно этот рынок услуг. И больше всего затруднений вызвала возможность выбора и оценка цен на услуги психолого-педагогического сопровождения детей с ограниченными возможностями здоровья.</w:t>
      </w:r>
    </w:p>
    <w:p w:rsidR="00B708B4" w:rsidRPr="00B708B4" w:rsidRDefault="00B708B4" w:rsidP="00B708B4">
      <w:pPr>
        <w:spacing w:after="0" w:line="240" w:lineRule="auto"/>
        <w:ind w:firstLine="709"/>
        <w:jc w:val="both"/>
        <w:rPr>
          <w:rFonts w:ascii="Times New Roman" w:hAnsi="Times New Roman" w:cs="Times New Roman"/>
          <w:bCs/>
          <w:sz w:val="18"/>
          <w:szCs w:val="28"/>
        </w:rPr>
      </w:pPr>
    </w:p>
    <w:p w:rsidR="00B708B4" w:rsidRPr="00B708B4" w:rsidRDefault="00B708B4" w:rsidP="00B708B4">
      <w:pPr>
        <w:spacing w:after="0" w:line="240" w:lineRule="auto"/>
        <w:ind w:firstLine="709"/>
        <w:jc w:val="both"/>
        <w:rPr>
          <w:rFonts w:ascii="Times New Roman" w:hAnsi="Times New Roman" w:cs="Times New Roman"/>
          <w:bCs/>
          <w:sz w:val="18"/>
          <w:szCs w:val="28"/>
        </w:rPr>
      </w:pPr>
    </w:p>
    <w:p w:rsidR="00B708B4" w:rsidRPr="00B708B4" w:rsidRDefault="00B708B4" w:rsidP="00B708B4">
      <w:pPr>
        <w:spacing w:after="0" w:line="240" w:lineRule="auto"/>
        <w:ind w:firstLine="709"/>
        <w:jc w:val="both"/>
        <w:rPr>
          <w:rFonts w:ascii="Times New Roman" w:hAnsi="Times New Roman" w:cs="Times New Roman"/>
          <w:bCs/>
          <w:sz w:val="18"/>
          <w:szCs w:val="28"/>
        </w:rPr>
      </w:pPr>
    </w:p>
    <w:p w:rsidR="00B708B4" w:rsidRPr="00B708B4" w:rsidRDefault="00B708B4" w:rsidP="00B708B4">
      <w:pPr>
        <w:spacing w:after="0" w:line="240" w:lineRule="auto"/>
        <w:ind w:firstLine="709"/>
        <w:rPr>
          <w:rFonts w:ascii="Times New Roman" w:hAnsi="Times New Roman" w:cs="Times New Roman"/>
          <w:bCs/>
          <w:i/>
          <w:sz w:val="28"/>
        </w:rPr>
      </w:pPr>
      <w:r w:rsidRPr="00B708B4">
        <w:rPr>
          <w:rFonts w:ascii="Times New Roman" w:hAnsi="Times New Roman" w:cs="Times New Roman"/>
          <w:bCs/>
          <w:i/>
          <w:sz w:val="28"/>
        </w:rPr>
        <w:t>6. Рынок услуг в сфере культуры (театры, музеи, библиотеки, дома культуры и пр.)</w:t>
      </w:r>
    </w:p>
    <w:p w:rsidR="00B708B4" w:rsidRPr="00B708B4" w:rsidRDefault="00B708B4" w:rsidP="00B708B4">
      <w:pPr>
        <w:spacing w:after="0" w:line="240" w:lineRule="auto"/>
        <w:ind w:firstLine="709"/>
        <w:jc w:val="both"/>
        <w:rPr>
          <w:rFonts w:ascii="Times New Roman" w:hAnsi="Times New Roman" w:cs="Times New Roman"/>
          <w:bCs/>
          <w:color w:val="FF0000"/>
          <w:sz w:val="28"/>
          <w:szCs w:val="28"/>
        </w:rPr>
      </w:pPr>
      <w:r w:rsidRPr="00B708B4">
        <w:rPr>
          <w:rFonts w:ascii="Times New Roman" w:hAnsi="Times New Roman" w:cs="Times New Roman"/>
          <w:color w:val="000000" w:themeColor="text1"/>
          <w:sz w:val="28"/>
          <w:szCs w:val="28"/>
        </w:rPr>
        <w:t>Больше половины опрошенных (52%) считает, что в городе недостаточно организаций в сфере культуры (театров, музеев, библиотек, домов культуры и пр.). 19% респондентов указали на их полное отсутствие. 29% респондентов считают, что рынок услуг в сфере культуры в городе достаточно развит.</w:t>
      </w:r>
      <w:r w:rsidRPr="00B708B4">
        <w:rPr>
          <w:rFonts w:ascii="Times New Roman" w:hAnsi="Times New Roman" w:cs="Times New Roman"/>
          <w:bCs/>
          <w:color w:val="000000" w:themeColor="text1"/>
          <w:sz w:val="28"/>
          <w:szCs w:val="28"/>
        </w:rPr>
        <w:t xml:space="preserve"> </w:t>
      </w:r>
    </w:p>
    <w:p w:rsidR="00B708B4" w:rsidRPr="00B708B4" w:rsidRDefault="00B708B4" w:rsidP="00B708B4">
      <w:pPr>
        <w:spacing w:after="0" w:line="240" w:lineRule="auto"/>
        <w:ind w:firstLine="709"/>
        <w:jc w:val="both"/>
        <w:rPr>
          <w:rFonts w:ascii="Times New Roman" w:hAnsi="Times New Roman" w:cs="Times New Roman"/>
          <w:color w:val="000000" w:themeColor="text1"/>
          <w:szCs w:val="28"/>
        </w:rPr>
      </w:pPr>
      <w:r w:rsidRPr="00B708B4">
        <w:rPr>
          <w:rFonts w:ascii="Times New Roman" w:hAnsi="Times New Roman" w:cs="Times New Roman"/>
          <w:color w:val="000000" w:themeColor="text1"/>
          <w:sz w:val="28"/>
          <w:szCs w:val="28"/>
        </w:rPr>
        <w:t xml:space="preserve">Положительную динамику количества театров, музеев, библиотек, домов культуры и прочих организаций, предоставляющих услуги в сфере культуры, в течение последних 3 лет отметили 36% респондентов. Однако 7% считает, что количество таких организаций сократилось, а большая часть опрошенных (48%) утверждает о неизменности их количества. </w:t>
      </w:r>
    </w:p>
    <w:p w:rsidR="00B708B4" w:rsidRPr="00B708B4" w:rsidRDefault="00B708B4" w:rsidP="00B708B4">
      <w:pPr>
        <w:spacing w:after="0" w:line="240" w:lineRule="auto"/>
        <w:ind w:firstLine="709"/>
        <w:jc w:val="both"/>
        <w:rPr>
          <w:rFonts w:ascii="Times New Roman" w:hAnsi="Times New Roman" w:cs="Times New Roman"/>
          <w:color w:val="000000" w:themeColor="text1"/>
          <w:sz w:val="28"/>
          <w:szCs w:val="28"/>
        </w:rPr>
      </w:pPr>
      <w:r w:rsidRPr="00B708B4">
        <w:rPr>
          <w:rFonts w:ascii="Times New Roman" w:hAnsi="Times New Roman" w:cs="Times New Roman"/>
          <w:color w:val="000000" w:themeColor="text1"/>
          <w:sz w:val="28"/>
          <w:szCs w:val="28"/>
        </w:rPr>
        <w:t xml:space="preserve">Качеством предоставляемых услуг в сфере культуры в разной степени удовлетворены 51% респондентов, возможностью выбора и уровнем цен – 39% и 57%, соответственно. Совсем не удовлетворены возможностью выбора на данном рынке услуг 23% опрошенных, качеством – 14%. Ценовой политикой на рынке услуг в сфере культуры не удовлетворены 13% респондентов, скорее не удовлетворены – 20%. Затруднились оценить уровень цен на данном рынке услуг 6% респондентов. </w:t>
      </w:r>
    </w:p>
    <w:tbl>
      <w:tblPr>
        <w:tblStyle w:val="15"/>
        <w:tblW w:w="0" w:type="auto"/>
        <w:tblLook w:val="04A0" w:firstRow="1" w:lastRow="0" w:firstColumn="1" w:lastColumn="0" w:noHBand="0" w:noVBand="1"/>
      </w:tblPr>
      <w:tblGrid>
        <w:gridCol w:w="1689"/>
        <w:gridCol w:w="1689"/>
        <w:gridCol w:w="1689"/>
        <w:gridCol w:w="1690"/>
        <w:gridCol w:w="1690"/>
        <w:gridCol w:w="1690"/>
      </w:tblGrid>
      <w:tr w:rsidR="00B708B4" w:rsidRPr="00B708B4" w:rsidTr="005473CE">
        <w:tc>
          <w:tcPr>
            <w:tcW w:w="1689" w:type="dxa"/>
          </w:tcPr>
          <w:p w:rsidR="00B708B4" w:rsidRPr="00B708B4" w:rsidRDefault="00B708B4" w:rsidP="00B708B4">
            <w:pPr>
              <w:jc w:val="both"/>
              <w:rPr>
                <w:rFonts w:ascii="Times New Roman" w:hAnsi="Times New Roman" w:cs="Times New Roman"/>
                <w:color w:val="000000" w:themeColor="text1"/>
                <w:sz w:val="20"/>
                <w:szCs w:val="20"/>
              </w:rPr>
            </w:pPr>
            <w:proofErr w:type="gramStart"/>
            <w:r w:rsidRPr="00B708B4">
              <w:rPr>
                <w:rFonts w:ascii="Times New Roman" w:hAnsi="Times New Roman" w:cs="Times New Roman"/>
                <w:color w:val="000000" w:themeColor="text1"/>
                <w:sz w:val="20"/>
                <w:szCs w:val="20"/>
              </w:rPr>
              <w:t>г</w:t>
            </w:r>
            <w:proofErr w:type="gramEnd"/>
            <w:r w:rsidRPr="00B708B4">
              <w:rPr>
                <w:rFonts w:ascii="Times New Roman" w:hAnsi="Times New Roman" w:cs="Times New Roman"/>
                <w:color w:val="000000" w:themeColor="text1"/>
                <w:sz w:val="20"/>
                <w:szCs w:val="20"/>
              </w:rPr>
              <w:t>од</w:t>
            </w:r>
          </w:p>
        </w:tc>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не удовлетворен</w:t>
            </w:r>
          </w:p>
        </w:tc>
        <w:tc>
          <w:tcPr>
            <w:tcW w:w="1689" w:type="dxa"/>
          </w:tcPr>
          <w:p w:rsidR="00B708B4" w:rsidRPr="00B708B4" w:rsidRDefault="00B708B4" w:rsidP="00B708B4">
            <w:pPr>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скорее не удовлетворен</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скорее</w:t>
            </w:r>
          </w:p>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удовлетворен</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удовлетворен</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затрудняюсь ответить</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color w:val="000000" w:themeColor="text1"/>
                <w:sz w:val="20"/>
                <w:szCs w:val="20"/>
              </w:rPr>
            </w:pPr>
            <w:r w:rsidRPr="00B708B4">
              <w:rPr>
                <w:rFonts w:ascii="Times New Roman" w:hAnsi="Times New Roman" w:cs="Times New Roman"/>
                <w:b/>
                <w:color w:val="000000" w:themeColor="text1"/>
                <w:sz w:val="20"/>
                <w:szCs w:val="20"/>
              </w:rPr>
              <w:t>возможность выбора</w:t>
            </w:r>
          </w:p>
        </w:tc>
      </w:tr>
      <w:tr w:rsidR="00B708B4" w:rsidRPr="00B708B4" w:rsidTr="005473CE">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2017 год</w:t>
            </w:r>
          </w:p>
        </w:tc>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23%</w:t>
            </w:r>
          </w:p>
        </w:tc>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25%</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28%</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11%</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4%</w:t>
            </w:r>
          </w:p>
        </w:tc>
      </w:tr>
      <w:tr w:rsidR="00B708B4" w:rsidRPr="00B708B4" w:rsidTr="005473CE">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2016 год</w:t>
            </w:r>
          </w:p>
        </w:tc>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15,2%</w:t>
            </w:r>
          </w:p>
        </w:tc>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18,2%</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45,5%</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18,2%</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3%</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color w:val="000000" w:themeColor="text1"/>
                <w:sz w:val="20"/>
                <w:szCs w:val="20"/>
              </w:rPr>
            </w:pPr>
            <w:r w:rsidRPr="00B708B4">
              <w:rPr>
                <w:rFonts w:ascii="Times New Roman" w:hAnsi="Times New Roman" w:cs="Times New Roman"/>
                <w:b/>
                <w:color w:val="000000" w:themeColor="text1"/>
                <w:sz w:val="20"/>
                <w:szCs w:val="20"/>
              </w:rPr>
              <w:t>качество</w:t>
            </w:r>
          </w:p>
        </w:tc>
      </w:tr>
      <w:tr w:rsidR="00B708B4" w:rsidRPr="00B708B4" w:rsidTr="005473CE">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2017 год</w:t>
            </w:r>
          </w:p>
        </w:tc>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14%</w:t>
            </w:r>
          </w:p>
        </w:tc>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25%</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32%</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19%</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7%</w:t>
            </w:r>
          </w:p>
        </w:tc>
      </w:tr>
      <w:tr w:rsidR="00B708B4" w:rsidRPr="00B708B4" w:rsidTr="005473CE">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2016 год</w:t>
            </w:r>
          </w:p>
        </w:tc>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9,1%</w:t>
            </w:r>
          </w:p>
        </w:tc>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15,2%</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39,4%</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33,3%</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3%</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color w:val="000000" w:themeColor="text1"/>
                <w:sz w:val="20"/>
                <w:szCs w:val="20"/>
              </w:rPr>
            </w:pPr>
            <w:r w:rsidRPr="00B708B4">
              <w:rPr>
                <w:rFonts w:ascii="Times New Roman" w:hAnsi="Times New Roman" w:cs="Times New Roman"/>
                <w:b/>
                <w:color w:val="000000" w:themeColor="text1"/>
                <w:sz w:val="20"/>
                <w:szCs w:val="20"/>
              </w:rPr>
              <w:t>уровень цен</w:t>
            </w:r>
          </w:p>
        </w:tc>
      </w:tr>
      <w:tr w:rsidR="00B708B4" w:rsidRPr="00B708B4" w:rsidTr="005473CE">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2017 год</w:t>
            </w:r>
          </w:p>
        </w:tc>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13%</w:t>
            </w:r>
          </w:p>
        </w:tc>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20%</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36%</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21%</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6%</w:t>
            </w:r>
          </w:p>
        </w:tc>
      </w:tr>
      <w:tr w:rsidR="00B708B4" w:rsidRPr="00B708B4" w:rsidTr="005473CE">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2016 год</w:t>
            </w:r>
          </w:p>
        </w:tc>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3%</w:t>
            </w:r>
          </w:p>
        </w:tc>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30,3%</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36,4%</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27,3%</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3%</w:t>
            </w:r>
          </w:p>
        </w:tc>
      </w:tr>
    </w:tbl>
    <w:p w:rsidR="00B708B4" w:rsidRPr="00B708B4" w:rsidRDefault="00B708B4" w:rsidP="00B708B4">
      <w:pPr>
        <w:spacing w:after="0" w:line="240" w:lineRule="auto"/>
        <w:ind w:firstLine="709"/>
        <w:jc w:val="both"/>
        <w:rPr>
          <w:rFonts w:ascii="Times New Roman" w:hAnsi="Times New Roman" w:cs="Times New Roman"/>
          <w:bCs/>
          <w:color w:val="000000" w:themeColor="text1"/>
          <w:sz w:val="28"/>
          <w:szCs w:val="28"/>
        </w:rPr>
      </w:pPr>
      <w:r w:rsidRPr="00B708B4">
        <w:rPr>
          <w:rFonts w:ascii="Times New Roman" w:hAnsi="Times New Roman" w:cs="Times New Roman"/>
          <w:color w:val="000000" w:themeColor="text1"/>
          <w:sz w:val="28"/>
          <w:szCs w:val="28"/>
        </w:rPr>
        <w:t xml:space="preserve">Таким образом, можно сказать, что в городе </w:t>
      </w:r>
      <w:r w:rsidRPr="00B708B4">
        <w:rPr>
          <w:rFonts w:ascii="Times New Roman" w:hAnsi="Times New Roman" w:cs="Times New Roman"/>
          <w:bCs/>
          <w:color w:val="000000" w:themeColor="text1"/>
          <w:sz w:val="28"/>
          <w:szCs w:val="28"/>
        </w:rPr>
        <w:t xml:space="preserve">прослеживается неудовлетворенность потребителей возможностью выбора услуг в сфере культуры. </w:t>
      </w:r>
    </w:p>
    <w:p w:rsidR="00B708B4" w:rsidRPr="00B708B4" w:rsidRDefault="00B708B4" w:rsidP="00B708B4">
      <w:pPr>
        <w:spacing w:after="0" w:line="240" w:lineRule="auto"/>
        <w:jc w:val="center"/>
        <w:rPr>
          <w:rFonts w:ascii="Times New Roman" w:hAnsi="Times New Roman" w:cs="Times New Roman"/>
          <w:bCs/>
          <w:i/>
          <w:sz w:val="28"/>
          <w:szCs w:val="28"/>
        </w:rPr>
      </w:pPr>
    </w:p>
    <w:p w:rsidR="00B708B4" w:rsidRPr="00B708B4" w:rsidRDefault="00B708B4" w:rsidP="00B708B4">
      <w:pPr>
        <w:spacing w:after="0" w:line="240" w:lineRule="auto"/>
        <w:ind w:firstLine="709"/>
        <w:jc w:val="both"/>
        <w:rPr>
          <w:rFonts w:ascii="Times New Roman" w:hAnsi="Times New Roman" w:cs="Times New Roman"/>
          <w:bCs/>
          <w:i/>
          <w:sz w:val="28"/>
        </w:rPr>
      </w:pPr>
      <w:r w:rsidRPr="00B708B4">
        <w:rPr>
          <w:rFonts w:ascii="Times New Roman" w:hAnsi="Times New Roman" w:cs="Times New Roman"/>
          <w:bCs/>
          <w:i/>
          <w:sz w:val="28"/>
        </w:rPr>
        <w:t>7. Рынок услуг жилищно-коммунального хозяйства</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lastRenderedPageBreak/>
        <w:t xml:space="preserve">Большая часть респондентов, как и </w:t>
      </w:r>
      <w:proofErr w:type="gramStart"/>
      <w:r w:rsidRPr="00B708B4">
        <w:rPr>
          <w:rFonts w:ascii="Times New Roman" w:hAnsi="Times New Roman" w:cs="Times New Roman"/>
          <w:sz w:val="28"/>
          <w:szCs w:val="28"/>
        </w:rPr>
        <w:t>годом</w:t>
      </w:r>
      <w:proofErr w:type="gramEnd"/>
      <w:r w:rsidRPr="00B708B4">
        <w:rPr>
          <w:rFonts w:ascii="Times New Roman" w:hAnsi="Times New Roman" w:cs="Times New Roman"/>
          <w:sz w:val="28"/>
          <w:szCs w:val="28"/>
        </w:rPr>
        <w:t xml:space="preserve"> ранее, полагала, что рынок услуг жилищно-коммунального хозяйства достаточно развит. Напротив, о недостаточном количестве организаций данного рынка услуг говорят 38% опрошенных, а 1% полагают, что их нет совсем.</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xml:space="preserve">Более половины респондентов (56%), как и </w:t>
      </w:r>
      <w:proofErr w:type="gramStart"/>
      <w:r w:rsidRPr="00B708B4">
        <w:rPr>
          <w:rFonts w:ascii="Times New Roman" w:hAnsi="Times New Roman" w:cs="Times New Roman"/>
          <w:sz w:val="28"/>
          <w:szCs w:val="28"/>
        </w:rPr>
        <w:t>годом</w:t>
      </w:r>
      <w:proofErr w:type="gramEnd"/>
      <w:r w:rsidRPr="00B708B4">
        <w:rPr>
          <w:rFonts w:ascii="Times New Roman" w:hAnsi="Times New Roman" w:cs="Times New Roman"/>
          <w:sz w:val="28"/>
          <w:szCs w:val="28"/>
        </w:rPr>
        <w:t xml:space="preserve"> ранее, считали, что количество организаций, предоставляющих услуги на рынке ЖКХ, в течение последних 3 лет, не изменилось. Положительную динамику на этом рынке зафиксировали 17% респондентов, а 5% – отрицательную.</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60% респондентов высказали в той или иной мере неудовлетворенность уровнем цен на рынке услуг ЖКХ, более половины респондентов не удовлетворены в разной степени возможностью выбора поставщиков услуг на этом рынке. Практически 58% опрошенных отметили различного рода неудовлетворенность качеством жилищно-коммунальных услуг. Аналогичная ситуация была отмечена в ходе опроса, проведенного в 2016 году.</w:t>
      </w:r>
    </w:p>
    <w:p w:rsidR="00B708B4" w:rsidRPr="00B708B4" w:rsidRDefault="00B708B4" w:rsidP="00B708B4">
      <w:pPr>
        <w:spacing w:after="0" w:line="240" w:lineRule="auto"/>
        <w:ind w:firstLine="709"/>
        <w:jc w:val="both"/>
        <w:rPr>
          <w:rFonts w:ascii="Times New Roman" w:hAnsi="Times New Roman" w:cs="Times New Roman"/>
          <w:b/>
          <w:bCs/>
          <w:noProof/>
          <w:sz w:val="28"/>
          <w:szCs w:val="28"/>
        </w:rPr>
      </w:pPr>
      <w:r w:rsidRPr="00B708B4">
        <w:rPr>
          <w:rFonts w:ascii="Times New Roman" w:hAnsi="Times New Roman" w:cs="Times New Roman"/>
          <w:sz w:val="28"/>
          <w:szCs w:val="28"/>
        </w:rPr>
        <w:t xml:space="preserve">Удовлетворенными возможностью выбора и качеством услуг ЖКХ посчитали себя 26% и 29% респондентов, соответственно. Ценовой политикой на данном рынке услуг </w:t>
      </w:r>
      <w:proofErr w:type="gramStart"/>
      <w:r w:rsidRPr="00B708B4">
        <w:rPr>
          <w:rFonts w:ascii="Times New Roman" w:hAnsi="Times New Roman" w:cs="Times New Roman"/>
          <w:sz w:val="28"/>
          <w:szCs w:val="28"/>
        </w:rPr>
        <w:t>удовлетворены</w:t>
      </w:r>
      <w:proofErr w:type="gramEnd"/>
      <w:r w:rsidRPr="00B708B4">
        <w:rPr>
          <w:rFonts w:ascii="Times New Roman" w:hAnsi="Times New Roman" w:cs="Times New Roman"/>
          <w:sz w:val="28"/>
          <w:szCs w:val="28"/>
        </w:rPr>
        <w:t xml:space="preserve"> только 27% респондентов.</w:t>
      </w:r>
      <w:r w:rsidRPr="00B708B4">
        <w:rPr>
          <w:rFonts w:ascii="Times New Roman" w:hAnsi="Times New Roman" w:cs="Times New Roman"/>
          <w:b/>
          <w:bCs/>
          <w:noProof/>
          <w:sz w:val="28"/>
          <w:szCs w:val="28"/>
        </w:rPr>
        <w:t xml:space="preserve"> </w:t>
      </w:r>
    </w:p>
    <w:tbl>
      <w:tblPr>
        <w:tblStyle w:val="15"/>
        <w:tblW w:w="0" w:type="auto"/>
        <w:tblLook w:val="04A0" w:firstRow="1" w:lastRow="0" w:firstColumn="1" w:lastColumn="0" w:noHBand="0" w:noVBand="1"/>
      </w:tblPr>
      <w:tblGrid>
        <w:gridCol w:w="1689"/>
        <w:gridCol w:w="1689"/>
        <w:gridCol w:w="1689"/>
        <w:gridCol w:w="1690"/>
        <w:gridCol w:w="1690"/>
        <w:gridCol w:w="1690"/>
      </w:tblGrid>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proofErr w:type="gramStart"/>
            <w:r w:rsidRPr="00B708B4">
              <w:rPr>
                <w:rFonts w:ascii="Times New Roman" w:hAnsi="Times New Roman" w:cs="Times New Roman"/>
                <w:sz w:val="20"/>
                <w:szCs w:val="20"/>
              </w:rPr>
              <w:t>г</w:t>
            </w:r>
            <w:proofErr w:type="gramEnd"/>
            <w:r w:rsidRPr="00B708B4">
              <w:rPr>
                <w:rFonts w:ascii="Times New Roman" w:hAnsi="Times New Roman" w:cs="Times New Roman"/>
                <w:sz w:val="20"/>
                <w:szCs w:val="20"/>
              </w:rPr>
              <w:t>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не удовлетворен</w:t>
            </w:r>
          </w:p>
        </w:tc>
        <w:tc>
          <w:tcPr>
            <w:tcW w:w="1689"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скорее не 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скорее</w:t>
            </w:r>
          </w:p>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затрудняюсь ответить</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возможность выбора</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21%</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18%</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33,3%</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36,4%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15,2%</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качество</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31%</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27%</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25%</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39,4%</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36,4%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9,1%</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уровень цен</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30%</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30%</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27,3%</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39,4%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12,1%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12,1%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9,1%</w:t>
            </w:r>
          </w:p>
        </w:tc>
      </w:tr>
    </w:tbl>
    <w:p w:rsidR="00B708B4" w:rsidRPr="00B708B4" w:rsidRDefault="00B708B4" w:rsidP="00B708B4">
      <w:pPr>
        <w:spacing w:after="0" w:line="240" w:lineRule="auto"/>
        <w:ind w:firstLine="709"/>
        <w:jc w:val="both"/>
        <w:rPr>
          <w:rFonts w:ascii="Times New Roman" w:hAnsi="Times New Roman" w:cs="Times New Roman"/>
          <w:bCs/>
          <w:sz w:val="28"/>
          <w:szCs w:val="28"/>
        </w:rPr>
      </w:pPr>
      <w:r w:rsidRPr="00B708B4">
        <w:rPr>
          <w:rFonts w:ascii="Times New Roman" w:hAnsi="Times New Roman" w:cs="Times New Roman"/>
          <w:bCs/>
          <w:sz w:val="28"/>
          <w:szCs w:val="28"/>
        </w:rPr>
        <w:t xml:space="preserve">Таким образом, рынок услуг жилищно-коммунального хозяйства представлен в городе достаточным количеством субъектов. Уровень конкуренции на нем практически не изменился за последние три года, в связи с этим организации, действующие на данном рынке, устанавливают высокие цены, по мнению большинства потребителей. Доля </w:t>
      </w:r>
      <w:proofErr w:type="gramStart"/>
      <w:r w:rsidRPr="00B708B4">
        <w:rPr>
          <w:rFonts w:ascii="Times New Roman" w:hAnsi="Times New Roman" w:cs="Times New Roman"/>
          <w:bCs/>
          <w:sz w:val="28"/>
          <w:szCs w:val="28"/>
        </w:rPr>
        <w:t>неудовлетворенных</w:t>
      </w:r>
      <w:proofErr w:type="gramEnd"/>
      <w:r w:rsidRPr="00B708B4">
        <w:rPr>
          <w:rFonts w:ascii="Times New Roman" w:hAnsi="Times New Roman" w:cs="Times New Roman"/>
          <w:bCs/>
          <w:sz w:val="28"/>
          <w:szCs w:val="28"/>
        </w:rPr>
        <w:t xml:space="preserve"> ценовой политикой на рынке ЖКУ оказалась больше, чем доля удовлетворенных. Респонденты в целом также недовольны качеством услуг ЖКХ и возможностью выбора организаций, их оказывающих. Данная тенденция характера и для Ростовской области в целом.</w:t>
      </w:r>
    </w:p>
    <w:p w:rsidR="00B708B4" w:rsidRPr="00B708B4" w:rsidRDefault="00B708B4" w:rsidP="00B708B4">
      <w:pPr>
        <w:spacing w:after="0" w:line="240" w:lineRule="auto"/>
        <w:jc w:val="center"/>
        <w:rPr>
          <w:rFonts w:ascii="Times New Roman" w:hAnsi="Times New Roman" w:cs="Times New Roman"/>
          <w:bCs/>
          <w:sz w:val="20"/>
          <w:szCs w:val="28"/>
        </w:rPr>
      </w:pPr>
    </w:p>
    <w:p w:rsidR="00B708B4" w:rsidRPr="00B708B4" w:rsidRDefault="00B708B4" w:rsidP="00B708B4">
      <w:pPr>
        <w:spacing w:after="0" w:line="240" w:lineRule="auto"/>
        <w:ind w:firstLine="709"/>
        <w:jc w:val="both"/>
        <w:rPr>
          <w:rFonts w:ascii="Times New Roman" w:hAnsi="Times New Roman" w:cs="Times New Roman"/>
          <w:bCs/>
          <w:i/>
          <w:sz w:val="28"/>
        </w:rPr>
      </w:pPr>
      <w:r w:rsidRPr="00B708B4">
        <w:rPr>
          <w:rFonts w:ascii="Times New Roman" w:hAnsi="Times New Roman" w:cs="Times New Roman"/>
          <w:bCs/>
          <w:i/>
          <w:sz w:val="28"/>
        </w:rPr>
        <w:t>8. Рынок розничной торговли</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Достаточно развитым рынок розничной торговли назвали 69% респондентов. Об избыточном количестве организаций, представляющих данный рынок услуг, говорили 20% опрошенных, а о малом – 6%. В 2016 году преобладающая часть респондентов считала рынок розничной торговли достаточно развитым (84,8%).</w:t>
      </w:r>
    </w:p>
    <w:p w:rsidR="00B708B4" w:rsidRPr="00B708B4" w:rsidRDefault="00B708B4" w:rsidP="00B708B4">
      <w:pPr>
        <w:spacing w:after="0" w:line="240" w:lineRule="auto"/>
        <w:ind w:firstLine="709"/>
        <w:jc w:val="both"/>
        <w:rPr>
          <w:rFonts w:ascii="Times New Roman" w:hAnsi="Times New Roman" w:cs="Times New Roman"/>
          <w:sz w:val="28"/>
          <w:szCs w:val="28"/>
        </w:rPr>
      </w:pPr>
      <w:proofErr w:type="gramStart"/>
      <w:r w:rsidRPr="00B708B4">
        <w:rPr>
          <w:rFonts w:ascii="Times New Roman" w:hAnsi="Times New Roman" w:cs="Times New Roman"/>
          <w:sz w:val="28"/>
          <w:szCs w:val="28"/>
        </w:rPr>
        <w:t xml:space="preserve">Более половины опрошенных (57%) отметили положительную динамику в изменении количества организаций, предоставляющих услуги на рынке розничной торговли (против 39,4% в предыдущем периоде), а отрицательную – 5%. Не зафиксировал изменений за последние 3 года на рынке розничной </w:t>
      </w:r>
      <w:r w:rsidRPr="00B708B4">
        <w:rPr>
          <w:rFonts w:ascii="Times New Roman" w:hAnsi="Times New Roman" w:cs="Times New Roman"/>
          <w:sz w:val="28"/>
          <w:szCs w:val="28"/>
        </w:rPr>
        <w:lastRenderedPageBreak/>
        <w:t>торговли 31% респондентов.</w:t>
      </w:r>
      <w:proofErr w:type="gramEnd"/>
      <w:r w:rsidRPr="00B708B4">
        <w:rPr>
          <w:rFonts w:ascii="Times New Roman" w:hAnsi="Times New Roman" w:cs="Times New Roman"/>
          <w:sz w:val="28"/>
          <w:szCs w:val="28"/>
        </w:rPr>
        <w:t xml:space="preserve"> В прошлом году 45,5% респондентов не отметили существенных изменений.</w:t>
      </w:r>
    </w:p>
    <w:p w:rsidR="00B708B4" w:rsidRPr="00B708B4" w:rsidRDefault="00B708B4" w:rsidP="00B708B4">
      <w:pPr>
        <w:spacing w:after="0" w:line="240" w:lineRule="auto"/>
        <w:ind w:firstLine="709"/>
        <w:jc w:val="both"/>
        <w:rPr>
          <w:rFonts w:ascii="Times New Roman" w:hAnsi="Times New Roman" w:cs="Times New Roman"/>
          <w:sz w:val="28"/>
          <w:szCs w:val="28"/>
        </w:rPr>
      </w:pPr>
      <w:proofErr w:type="gramStart"/>
      <w:r w:rsidRPr="00B708B4">
        <w:rPr>
          <w:rFonts w:ascii="Times New Roman" w:hAnsi="Times New Roman" w:cs="Times New Roman"/>
          <w:sz w:val="28"/>
          <w:szCs w:val="28"/>
        </w:rPr>
        <w:t>Качеством услуг, предоставляемых на рынке розничной торговли, удовлетворены в разной степени 46% респондентов.</w:t>
      </w:r>
      <w:proofErr w:type="gramEnd"/>
      <w:r w:rsidRPr="00B708B4">
        <w:rPr>
          <w:rFonts w:ascii="Times New Roman" w:hAnsi="Times New Roman" w:cs="Times New Roman"/>
          <w:sz w:val="28"/>
          <w:szCs w:val="28"/>
        </w:rPr>
        <w:t xml:space="preserve"> Скорее удовлетворены возможностью выбора данных услуг 40%, а уровнем цен – 26%. Не удовлетворены уровнем цен и возможностью выбора предоставляемых услуг на рынке розничной торговли 19% и 13% соответственно.</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В прошлом году респонденты в основном были удовлетворены качеством и возможностью выбора предоставляемых услуг, однако не удовлетворены ценовой политикой.</w:t>
      </w:r>
    </w:p>
    <w:p w:rsidR="00B708B4" w:rsidRPr="00B708B4" w:rsidRDefault="00B708B4" w:rsidP="00B708B4">
      <w:pPr>
        <w:spacing w:after="0" w:line="240" w:lineRule="auto"/>
        <w:ind w:firstLine="709"/>
        <w:jc w:val="both"/>
        <w:rPr>
          <w:rFonts w:ascii="Times New Roman" w:hAnsi="Times New Roman" w:cs="Times New Roman"/>
          <w:sz w:val="28"/>
          <w:szCs w:val="28"/>
        </w:rPr>
      </w:pPr>
    </w:p>
    <w:tbl>
      <w:tblPr>
        <w:tblStyle w:val="15"/>
        <w:tblW w:w="0" w:type="auto"/>
        <w:tblLook w:val="04A0" w:firstRow="1" w:lastRow="0" w:firstColumn="1" w:lastColumn="0" w:noHBand="0" w:noVBand="1"/>
      </w:tblPr>
      <w:tblGrid>
        <w:gridCol w:w="1689"/>
        <w:gridCol w:w="1689"/>
        <w:gridCol w:w="1689"/>
        <w:gridCol w:w="1690"/>
        <w:gridCol w:w="1690"/>
        <w:gridCol w:w="1690"/>
      </w:tblGrid>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не удовлетворен</w:t>
            </w:r>
          </w:p>
        </w:tc>
        <w:tc>
          <w:tcPr>
            <w:tcW w:w="1689"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скорее не 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скорее</w:t>
            </w:r>
          </w:p>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затрудняюсь ответить</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возможность выбора</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13%</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17%</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40%</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4%</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15,2%</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18,2%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36,4%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27,3%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качество</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16%</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15%</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18,2%</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12,1%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42,4%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24,2%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уровень цен</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19%</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26%</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17%</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4%</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15,2%</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30,3%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21,2%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30,3%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w:t>
            </w:r>
          </w:p>
        </w:tc>
      </w:tr>
    </w:tbl>
    <w:p w:rsidR="00B708B4" w:rsidRPr="00B708B4" w:rsidRDefault="00B708B4" w:rsidP="00B708B4">
      <w:pPr>
        <w:spacing w:after="0" w:line="240" w:lineRule="auto"/>
        <w:ind w:firstLine="709"/>
        <w:jc w:val="both"/>
        <w:rPr>
          <w:rFonts w:ascii="Times New Roman" w:hAnsi="Times New Roman" w:cs="Times New Roman"/>
          <w:bCs/>
          <w:sz w:val="28"/>
          <w:szCs w:val="28"/>
        </w:rPr>
      </w:pPr>
      <w:r w:rsidRPr="00B708B4">
        <w:rPr>
          <w:rFonts w:ascii="Times New Roman" w:hAnsi="Times New Roman" w:cs="Times New Roman"/>
          <w:bCs/>
          <w:sz w:val="28"/>
          <w:szCs w:val="28"/>
        </w:rPr>
        <w:t xml:space="preserve">Рынок розничной торговли, по мнению подавляющего большинства </w:t>
      </w:r>
      <w:proofErr w:type="gramStart"/>
      <w:r w:rsidRPr="00B708B4">
        <w:rPr>
          <w:rFonts w:ascii="Times New Roman" w:hAnsi="Times New Roman" w:cs="Times New Roman"/>
          <w:bCs/>
          <w:sz w:val="28"/>
          <w:szCs w:val="28"/>
        </w:rPr>
        <w:t>опрошенных</w:t>
      </w:r>
      <w:proofErr w:type="gramEnd"/>
      <w:r w:rsidRPr="00B708B4">
        <w:rPr>
          <w:rFonts w:ascii="Times New Roman" w:hAnsi="Times New Roman" w:cs="Times New Roman"/>
          <w:bCs/>
          <w:sz w:val="28"/>
          <w:szCs w:val="28"/>
        </w:rPr>
        <w:t>, является хорошо развитым в городе (данная ситуация характерна для</w:t>
      </w:r>
      <w:r w:rsidRPr="00B708B4">
        <w:rPr>
          <w:rFonts w:ascii="Times New Roman" w:hAnsi="Times New Roman" w:cs="Times New Roman"/>
          <w:bCs/>
          <w:color w:val="FF0000"/>
          <w:sz w:val="28"/>
          <w:szCs w:val="28"/>
        </w:rPr>
        <w:t xml:space="preserve"> </w:t>
      </w:r>
      <w:r w:rsidRPr="00B708B4">
        <w:rPr>
          <w:rFonts w:ascii="Times New Roman" w:hAnsi="Times New Roman" w:cs="Times New Roman"/>
          <w:bCs/>
          <w:color w:val="000000" w:themeColor="text1"/>
          <w:sz w:val="28"/>
          <w:szCs w:val="28"/>
        </w:rPr>
        <w:t>Ростовской области в целом).</w:t>
      </w:r>
      <w:r w:rsidRPr="00B708B4">
        <w:rPr>
          <w:rFonts w:ascii="Times New Roman" w:hAnsi="Times New Roman" w:cs="Times New Roman"/>
          <w:bCs/>
          <w:sz w:val="28"/>
          <w:szCs w:val="28"/>
        </w:rPr>
        <w:t xml:space="preserve"> Количество организаций, предоставляющих услуги на нем, значительно увеличилось за последние три года.</w:t>
      </w:r>
    </w:p>
    <w:p w:rsidR="00B708B4" w:rsidRPr="00B708B4" w:rsidRDefault="00B708B4" w:rsidP="00B708B4">
      <w:pPr>
        <w:spacing w:after="0" w:line="240" w:lineRule="auto"/>
        <w:ind w:firstLine="709"/>
        <w:jc w:val="both"/>
        <w:rPr>
          <w:rFonts w:ascii="Times New Roman" w:hAnsi="Times New Roman" w:cs="Times New Roman"/>
          <w:bCs/>
          <w:sz w:val="28"/>
          <w:szCs w:val="28"/>
        </w:rPr>
      </w:pPr>
      <w:r w:rsidRPr="00B708B4">
        <w:rPr>
          <w:rFonts w:ascii="Times New Roman" w:hAnsi="Times New Roman" w:cs="Times New Roman"/>
          <w:bCs/>
          <w:sz w:val="28"/>
          <w:szCs w:val="28"/>
        </w:rPr>
        <w:t>Доля респондентов, удовлетворенных возможностью выбора представляемых услуг, превысила долю неудовлетворенных. Однако респондентами на данном рынке были отмечены проблемы в ценовой политике и качестве.</w:t>
      </w:r>
    </w:p>
    <w:p w:rsidR="00B708B4" w:rsidRPr="00B708B4" w:rsidRDefault="00B708B4" w:rsidP="00B708B4">
      <w:pPr>
        <w:spacing w:after="0" w:line="240" w:lineRule="auto"/>
        <w:ind w:firstLine="709"/>
        <w:jc w:val="both"/>
        <w:rPr>
          <w:rFonts w:ascii="Times New Roman" w:hAnsi="Times New Roman" w:cs="Times New Roman"/>
          <w:bCs/>
          <w:sz w:val="8"/>
          <w:szCs w:val="28"/>
        </w:rPr>
      </w:pPr>
    </w:p>
    <w:p w:rsidR="00B708B4" w:rsidRPr="00B708B4" w:rsidRDefault="00B708B4" w:rsidP="00B708B4">
      <w:pPr>
        <w:spacing w:after="0" w:line="240" w:lineRule="auto"/>
        <w:ind w:firstLine="709"/>
        <w:jc w:val="both"/>
        <w:rPr>
          <w:rFonts w:ascii="Times New Roman" w:hAnsi="Times New Roman" w:cs="Times New Roman"/>
          <w:bCs/>
          <w:i/>
          <w:sz w:val="28"/>
        </w:rPr>
      </w:pPr>
      <w:r w:rsidRPr="00B708B4">
        <w:rPr>
          <w:rFonts w:ascii="Times New Roman" w:hAnsi="Times New Roman" w:cs="Times New Roman"/>
          <w:bCs/>
          <w:i/>
          <w:sz w:val="28"/>
        </w:rPr>
        <w:t>9. Рынок услуг перевозок пассажиров наземным транспортом</w:t>
      </w:r>
    </w:p>
    <w:p w:rsidR="00B708B4" w:rsidRPr="00B708B4" w:rsidRDefault="00B708B4" w:rsidP="00B708B4">
      <w:pPr>
        <w:spacing w:after="0" w:line="240" w:lineRule="auto"/>
        <w:ind w:firstLine="709"/>
        <w:jc w:val="both"/>
        <w:rPr>
          <w:rFonts w:ascii="Times New Roman" w:hAnsi="Times New Roman" w:cs="Times New Roman"/>
          <w:color w:val="FF0000"/>
          <w:sz w:val="28"/>
          <w:szCs w:val="28"/>
        </w:rPr>
      </w:pPr>
      <w:r w:rsidRPr="00B708B4">
        <w:rPr>
          <w:rFonts w:ascii="Times New Roman" w:hAnsi="Times New Roman" w:cs="Times New Roman"/>
          <w:color w:val="000000" w:themeColor="text1"/>
          <w:sz w:val="28"/>
          <w:szCs w:val="28"/>
        </w:rPr>
        <w:t xml:space="preserve">Более половины опрошенных посчитали рынок услуг перевозок пассажиров наземным транспортом достаточно развитым, тем не </w:t>
      </w:r>
      <w:proofErr w:type="gramStart"/>
      <w:r w:rsidRPr="00B708B4">
        <w:rPr>
          <w:rFonts w:ascii="Times New Roman" w:hAnsi="Times New Roman" w:cs="Times New Roman"/>
          <w:color w:val="000000" w:themeColor="text1"/>
          <w:sz w:val="28"/>
          <w:szCs w:val="28"/>
        </w:rPr>
        <w:t>менее</w:t>
      </w:r>
      <w:proofErr w:type="gramEnd"/>
      <w:r w:rsidRPr="00B708B4">
        <w:rPr>
          <w:rFonts w:ascii="Times New Roman" w:hAnsi="Times New Roman" w:cs="Times New Roman"/>
          <w:color w:val="000000" w:themeColor="text1"/>
          <w:sz w:val="28"/>
          <w:szCs w:val="28"/>
        </w:rPr>
        <w:t xml:space="preserve"> в сравнении с 2016 годом количество респондентов с таким мнением  сократилось с 78,8% до 54%.</w:t>
      </w:r>
    </w:p>
    <w:p w:rsidR="00B708B4" w:rsidRPr="00B708B4" w:rsidRDefault="00B708B4" w:rsidP="00B708B4">
      <w:pPr>
        <w:spacing w:after="0" w:line="240" w:lineRule="auto"/>
        <w:ind w:firstLine="709"/>
        <w:jc w:val="both"/>
        <w:rPr>
          <w:rFonts w:ascii="Times New Roman" w:hAnsi="Times New Roman" w:cs="Times New Roman"/>
          <w:color w:val="FF0000"/>
          <w:sz w:val="28"/>
          <w:szCs w:val="28"/>
        </w:rPr>
      </w:pPr>
      <w:r w:rsidRPr="00B708B4">
        <w:rPr>
          <w:rFonts w:ascii="Times New Roman" w:hAnsi="Times New Roman" w:cs="Times New Roman"/>
          <w:color w:val="000000" w:themeColor="text1"/>
          <w:sz w:val="28"/>
          <w:szCs w:val="28"/>
        </w:rPr>
        <w:t>38% участников опроса считают, что организаций, представляющих данный рынок услуг в городе, мало. Полное отсутствие таких организаций отметили 1% респондентов</w:t>
      </w:r>
      <w:r w:rsidRPr="00B708B4">
        <w:rPr>
          <w:rFonts w:ascii="Times New Roman" w:hAnsi="Times New Roman" w:cs="Times New Roman"/>
          <w:color w:val="FF0000"/>
          <w:sz w:val="28"/>
          <w:szCs w:val="28"/>
        </w:rPr>
        <w:t xml:space="preserve">. </w:t>
      </w:r>
    </w:p>
    <w:p w:rsidR="00B708B4" w:rsidRPr="00B708B4" w:rsidRDefault="00B708B4" w:rsidP="00B708B4">
      <w:pPr>
        <w:spacing w:after="0" w:line="240" w:lineRule="auto"/>
        <w:ind w:firstLine="709"/>
        <w:jc w:val="both"/>
        <w:rPr>
          <w:rFonts w:ascii="Times New Roman" w:hAnsi="Times New Roman" w:cs="Times New Roman"/>
          <w:color w:val="000000" w:themeColor="text1"/>
          <w:sz w:val="28"/>
          <w:szCs w:val="28"/>
        </w:rPr>
      </w:pPr>
      <w:r w:rsidRPr="00B708B4">
        <w:rPr>
          <w:rFonts w:ascii="Times New Roman" w:hAnsi="Times New Roman" w:cs="Times New Roman"/>
          <w:color w:val="000000" w:themeColor="text1"/>
          <w:sz w:val="28"/>
          <w:szCs w:val="28"/>
        </w:rPr>
        <w:t>При этом большинство опрошенных (54%) не зафиксировали изменений на рынке услуг перевозок пассажиров наземным транспортом за последние 3 года. Положительную тенденцию отметили 21%, а отрицательную – 16%. Затруднились ответить на данный вопрос 6%.</w:t>
      </w:r>
    </w:p>
    <w:p w:rsidR="00B708B4" w:rsidRPr="00B708B4" w:rsidRDefault="00B708B4" w:rsidP="00B708B4">
      <w:pPr>
        <w:spacing w:after="0" w:line="240" w:lineRule="auto"/>
        <w:ind w:firstLine="709"/>
        <w:jc w:val="both"/>
        <w:rPr>
          <w:rFonts w:ascii="Times New Roman" w:hAnsi="Times New Roman" w:cs="Times New Roman"/>
          <w:color w:val="000000" w:themeColor="text1"/>
          <w:sz w:val="28"/>
          <w:szCs w:val="28"/>
        </w:rPr>
      </w:pPr>
      <w:r w:rsidRPr="00B708B4">
        <w:rPr>
          <w:rFonts w:ascii="Times New Roman" w:hAnsi="Times New Roman" w:cs="Times New Roman"/>
          <w:color w:val="000000" w:themeColor="text1"/>
          <w:sz w:val="28"/>
          <w:szCs w:val="28"/>
        </w:rPr>
        <w:t xml:space="preserve">Качеством услуг на рынке перевозок пассажиров наземным транспортом скорее </w:t>
      </w:r>
      <w:proofErr w:type="gramStart"/>
      <w:r w:rsidRPr="00B708B4">
        <w:rPr>
          <w:rFonts w:ascii="Times New Roman" w:hAnsi="Times New Roman" w:cs="Times New Roman"/>
          <w:color w:val="000000" w:themeColor="text1"/>
          <w:sz w:val="28"/>
          <w:szCs w:val="28"/>
        </w:rPr>
        <w:t>удовлетворены</w:t>
      </w:r>
      <w:proofErr w:type="gramEnd"/>
      <w:r w:rsidRPr="00B708B4">
        <w:rPr>
          <w:rFonts w:ascii="Times New Roman" w:hAnsi="Times New Roman" w:cs="Times New Roman"/>
          <w:color w:val="000000" w:themeColor="text1"/>
          <w:sz w:val="28"/>
          <w:szCs w:val="28"/>
        </w:rPr>
        <w:t xml:space="preserve"> 30% респондентов, однако 27% совсем не устраивает качество предоставляемых услуг. </w:t>
      </w:r>
      <w:proofErr w:type="gramStart"/>
      <w:r w:rsidRPr="00B708B4">
        <w:rPr>
          <w:rFonts w:ascii="Times New Roman" w:hAnsi="Times New Roman" w:cs="Times New Roman"/>
          <w:color w:val="000000" w:themeColor="text1"/>
          <w:sz w:val="28"/>
          <w:szCs w:val="28"/>
        </w:rPr>
        <w:t xml:space="preserve">Возможностью выбора услуг на данном рынке в разной степени удовлетворены 41% опрошенных, а 24% совсем не удовлетворены. </w:t>
      </w:r>
      <w:proofErr w:type="gramEnd"/>
    </w:p>
    <w:p w:rsidR="00B708B4" w:rsidRPr="00B708B4" w:rsidRDefault="00B708B4" w:rsidP="00B708B4">
      <w:pPr>
        <w:spacing w:after="0" w:line="240" w:lineRule="auto"/>
        <w:ind w:firstLine="709"/>
        <w:jc w:val="both"/>
        <w:rPr>
          <w:rFonts w:ascii="Times New Roman" w:hAnsi="Times New Roman" w:cs="Times New Roman"/>
          <w:color w:val="000000" w:themeColor="text1"/>
          <w:sz w:val="28"/>
          <w:szCs w:val="28"/>
        </w:rPr>
      </w:pPr>
      <w:r w:rsidRPr="00B708B4">
        <w:rPr>
          <w:rFonts w:ascii="Times New Roman" w:hAnsi="Times New Roman" w:cs="Times New Roman"/>
          <w:color w:val="000000" w:themeColor="text1"/>
          <w:sz w:val="28"/>
          <w:szCs w:val="28"/>
        </w:rPr>
        <w:t xml:space="preserve">Ценовая политика на рынке перевозок пассажиров наземным транспортом в разной степени не устраивает около 51% опрошенных потребителей. </w:t>
      </w:r>
      <w:proofErr w:type="gramStart"/>
      <w:r w:rsidRPr="00B708B4">
        <w:rPr>
          <w:rFonts w:ascii="Times New Roman" w:hAnsi="Times New Roman" w:cs="Times New Roman"/>
          <w:color w:val="000000" w:themeColor="text1"/>
          <w:sz w:val="28"/>
          <w:szCs w:val="28"/>
        </w:rPr>
        <w:t xml:space="preserve">При этом 33% респондентов полагают, что скорее удовлетворены ценами на услуги </w:t>
      </w:r>
      <w:r w:rsidRPr="00B708B4">
        <w:rPr>
          <w:rFonts w:ascii="Times New Roman" w:hAnsi="Times New Roman" w:cs="Times New Roman"/>
          <w:color w:val="000000" w:themeColor="text1"/>
          <w:sz w:val="28"/>
          <w:szCs w:val="28"/>
        </w:rPr>
        <w:lastRenderedPageBreak/>
        <w:t xml:space="preserve">перевозок, и 6 % потребителей высказывают удовлетворенность уровнем цен на этом рынке. </w:t>
      </w:r>
      <w:proofErr w:type="gramEnd"/>
    </w:p>
    <w:p w:rsidR="00B708B4" w:rsidRPr="00B708B4" w:rsidRDefault="00B708B4" w:rsidP="00B708B4">
      <w:pPr>
        <w:spacing w:after="0" w:line="240" w:lineRule="auto"/>
        <w:ind w:firstLine="709"/>
        <w:jc w:val="both"/>
        <w:rPr>
          <w:rFonts w:ascii="Times New Roman" w:hAnsi="Times New Roman" w:cs="Times New Roman"/>
          <w:color w:val="000000" w:themeColor="text1"/>
          <w:sz w:val="28"/>
          <w:szCs w:val="28"/>
        </w:rPr>
      </w:pPr>
    </w:p>
    <w:p w:rsidR="00B708B4" w:rsidRPr="00B708B4" w:rsidRDefault="00B708B4" w:rsidP="00B708B4">
      <w:pPr>
        <w:spacing w:after="0" w:line="240" w:lineRule="auto"/>
        <w:ind w:firstLine="709"/>
        <w:jc w:val="both"/>
        <w:rPr>
          <w:rFonts w:ascii="Times New Roman" w:hAnsi="Times New Roman" w:cs="Times New Roman"/>
          <w:color w:val="000000" w:themeColor="text1"/>
          <w:sz w:val="28"/>
          <w:szCs w:val="28"/>
        </w:rPr>
      </w:pPr>
    </w:p>
    <w:p w:rsidR="00B708B4" w:rsidRPr="00B708B4" w:rsidRDefault="00B708B4" w:rsidP="00B708B4">
      <w:pPr>
        <w:spacing w:after="0" w:line="240" w:lineRule="auto"/>
        <w:ind w:firstLine="709"/>
        <w:jc w:val="both"/>
        <w:rPr>
          <w:rFonts w:ascii="Times New Roman" w:hAnsi="Times New Roman" w:cs="Times New Roman"/>
          <w:color w:val="000000" w:themeColor="text1"/>
          <w:sz w:val="28"/>
          <w:szCs w:val="28"/>
        </w:rPr>
      </w:pPr>
    </w:p>
    <w:p w:rsidR="00B708B4" w:rsidRPr="00B708B4" w:rsidRDefault="00B708B4" w:rsidP="00B708B4">
      <w:pPr>
        <w:spacing w:after="0" w:line="240" w:lineRule="auto"/>
        <w:ind w:firstLine="709"/>
        <w:jc w:val="both"/>
        <w:rPr>
          <w:rFonts w:ascii="Times New Roman" w:hAnsi="Times New Roman" w:cs="Times New Roman"/>
          <w:color w:val="000000" w:themeColor="text1"/>
          <w:sz w:val="28"/>
          <w:szCs w:val="28"/>
        </w:rPr>
      </w:pPr>
    </w:p>
    <w:tbl>
      <w:tblPr>
        <w:tblStyle w:val="15"/>
        <w:tblW w:w="0" w:type="auto"/>
        <w:tblLook w:val="04A0" w:firstRow="1" w:lastRow="0" w:firstColumn="1" w:lastColumn="0" w:noHBand="0" w:noVBand="1"/>
      </w:tblPr>
      <w:tblGrid>
        <w:gridCol w:w="1689"/>
        <w:gridCol w:w="1689"/>
        <w:gridCol w:w="1689"/>
        <w:gridCol w:w="1690"/>
        <w:gridCol w:w="1690"/>
        <w:gridCol w:w="1690"/>
      </w:tblGrid>
      <w:tr w:rsidR="00B708B4" w:rsidRPr="00B708B4" w:rsidTr="005473CE">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год</w:t>
            </w:r>
          </w:p>
        </w:tc>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не удовлетворен</w:t>
            </w:r>
          </w:p>
        </w:tc>
        <w:tc>
          <w:tcPr>
            <w:tcW w:w="1689" w:type="dxa"/>
          </w:tcPr>
          <w:p w:rsidR="00B708B4" w:rsidRPr="00B708B4" w:rsidRDefault="00B708B4" w:rsidP="00B708B4">
            <w:pPr>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скорее не удовлетворен</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скорее</w:t>
            </w:r>
          </w:p>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удовлетворен</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удовлетворен</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затрудняюсь ответить</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color w:val="000000" w:themeColor="text1"/>
                <w:sz w:val="20"/>
                <w:szCs w:val="20"/>
              </w:rPr>
            </w:pPr>
            <w:r w:rsidRPr="00B708B4">
              <w:rPr>
                <w:rFonts w:ascii="Times New Roman" w:hAnsi="Times New Roman" w:cs="Times New Roman"/>
                <w:b/>
                <w:color w:val="000000" w:themeColor="text1"/>
                <w:sz w:val="20"/>
                <w:szCs w:val="20"/>
              </w:rPr>
              <w:t>возможность выбора</w:t>
            </w:r>
          </w:p>
        </w:tc>
      </w:tr>
      <w:tr w:rsidR="00B708B4" w:rsidRPr="00B708B4" w:rsidTr="005473CE">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2017 год</w:t>
            </w:r>
          </w:p>
        </w:tc>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24%</w:t>
            </w:r>
          </w:p>
        </w:tc>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23%</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36%</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5%</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8%</w:t>
            </w:r>
          </w:p>
        </w:tc>
      </w:tr>
      <w:tr w:rsidR="00B708B4" w:rsidRPr="00B708B4" w:rsidTr="005473CE">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2016 год</w:t>
            </w:r>
          </w:p>
        </w:tc>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21,2%</w:t>
            </w:r>
          </w:p>
        </w:tc>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18,2%</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27,3%</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24,2%</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9,1%</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color w:val="000000" w:themeColor="text1"/>
                <w:sz w:val="20"/>
                <w:szCs w:val="20"/>
              </w:rPr>
            </w:pPr>
            <w:r w:rsidRPr="00B708B4">
              <w:rPr>
                <w:rFonts w:ascii="Times New Roman" w:hAnsi="Times New Roman" w:cs="Times New Roman"/>
                <w:b/>
                <w:color w:val="000000" w:themeColor="text1"/>
                <w:sz w:val="20"/>
                <w:szCs w:val="20"/>
              </w:rPr>
              <w:t>качество</w:t>
            </w:r>
          </w:p>
        </w:tc>
      </w:tr>
      <w:tr w:rsidR="00B708B4" w:rsidRPr="00B708B4" w:rsidTr="005473CE">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2017 год</w:t>
            </w:r>
          </w:p>
        </w:tc>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27%</w:t>
            </w:r>
          </w:p>
        </w:tc>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32%</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30%</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5%</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4%</w:t>
            </w:r>
          </w:p>
        </w:tc>
      </w:tr>
      <w:tr w:rsidR="00B708B4" w:rsidRPr="00B708B4" w:rsidTr="005473CE">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2016 год</w:t>
            </w:r>
          </w:p>
        </w:tc>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21,2%</w:t>
            </w:r>
          </w:p>
        </w:tc>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18,2%</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30,3%</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21,2%</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9,1%</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color w:val="000000" w:themeColor="text1"/>
                <w:sz w:val="20"/>
                <w:szCs w:val="20"/>
              </w:rPr>
            </w:pPr>
            <w:r w:rsidRPr="00B708B4">
              <w:rPr>
                <w:rFonts w:ascii="Times New Roman" w:hAnsi="Times New Roman" w:cs="Times New Roman"/>
                <w:b/>
                <w:color w:val="000000" w:themeColor="text1"/>
                <w:sz w:val="20"/>
                <w:szCs w:val="20"/>
              </w:rPr>
              <w:t>уровень цен</w:t>
            </w:r>
          </w:p>
        </w:tc>
      </w:tr>
      <w:tr w:rsidR="00B708B4" w:rsidRPr="00B708B4" w:rsidTr="005473CE">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2017 год</w:t>
            </w:r>
          </w:p>
        </w:tc>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20%</w:t>
            </w:r>
          </w:p>
        </w:tc>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31%</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33%</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6%</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7%</w:t>
            </w:r>
          </w:p>
        </w:tc>
      </w:tr>
      <w:tr w:rsidR="00B708B4" w:rsidRPr="00B708B4" w:rsidTr="005473CE">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2016 год</w:t>
            </w:r>
          </w:p>
        </w:tc>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9,1%</w:t>
            </w:r>
          </w:p>
        </w:tc>
        <w:tc>
          <w:tcPr>
            <w:tcW w:w="1689"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12,1%</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42,4%</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27,3%</w:t>
            </w:r>
          </w:p>
        </w:tc>
        <w:tc>
          <w:tcPr>
            <w:tcW w:w="1690" w:type="dxa"/>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9,1%</w:t>
            </w:r>
          </w:p>
        </w:tc>
      </w:tr>
    </w:tbl>
    <w:p w:rsidR="00B708B4" w:rsidRPr="00B708B4" w:rsidRDefault="00B708B4" w:rsidP="00B708B4">
      <w:pPr>
        <w:spacing w:after="0" w:line="240" w:lineRule="auto"/>
        <w:ind w:firstLine="709"/>
        <w:jc w:val="both"/>
        <w:rPr>
          <w:rFonts w:ascii="Times New Roman" w:hAnsi="Times New Roman" w:cs="Times New Roman"/>
          <w:bCs/>
          <w:color w:val="000000" w:themeColor="text1"/>
          <w:sz w:val="28"/>
        </w:rPr>
      </w:pPr>
      <w:r w:rsidRPr="00B708B4">
        <w:rPr>
          <w:rFonts w:ascii="Times New Roman" w:hAnsi="Times New Roman" w:cs="Times New Roman"/>
          <w:color w:val="000000" w:themeColor="text1"/>
          <w:sz w:val="28"/>
          <w:szCs w:val="28"/>
        </w:rPr>
        <w:t>Таким образом, потребители города характеризуют рынок услуг перевозок</w:t>
      </w:r>
      <w:r w:rsidRPr="00B708B4">
        <w:rPr>
          <w:rFonts w:ascii="Times New Roman" w:hAnsi="Times New Roman" w:cs="Times New Roman"/>
          <w:bCs/>
          <w:color w:val="000000" w:themeColor="text1"/>
          <w:sz w:val="28"/>
        </w:rPr>
        <w:t xml:space="preserve"> пассажиров наземным транспортом как</w:t>
      </w:r>
      <w:r w:rsidRPr="00B708B4">
        <w:rPr>
          <w:rFonts w:ascii="Times New Roman" w:hAnsi="Times New Roman" w:cs="Times New Roman"/>
          <w:color w:val="000000" w:themeColor="text1"/>
          <w:sz w:val="28"/>
          <w:szCs w:val="28"/>
        </w:rPr>
        <w:t xml:space="preserve"> достаточно развитый</w:t>
      </w:r>
      <w:r w:rsidRPr="00B708B4">
        <w:rPr>
          <w:rFonts w:ascii="Times New Roman" w:hAnsi="Times New Roman" w:cs="Times New Roman"/>
          <w:bCs/>
          <w:color w:val="000000" w:themeColor="text1"/>
          <w:sz w:val="28"/>
        </w:rPr>
        <w:t xml:space="preserve">, но не удовлетворены  качеством и уровнем цен. </w:t>
      </w:r>
    </w:p>
    <w:p w:rsidR="00B708B4" w:rsidRPr="00B708B4" w:rsidRDefault="00B708B4" w:rsidP="00B708B4">
      <w:pPr>
        <w:spacing w:after="0" w:line="240" w:lineRule="auto"/>
        <w:ind w:firstLine="709"/>
        <w:jc w:val="both"/>
        <w:rPr>
          <w:rFonts w:ascii="Times New Roman" w:hAnsi="Times New Roman" w:cs="Times New Roman"/>
          <w:bCs/>
          <w:color w:val="000000" w:themeColor="text1"/>
          <w:sz w:val="28"/>
        </w:rPr>
      </w:pPr>
    </w:p>
    <w:p w:rsidR="00B708B4" w:rsidRPr="00B708B4" w:rsidRDefault="00B708B4" w:rsidP="00B708B4">
      <w:pPr>
        <w:spacing w:after="0" w:line="240" w:lineRule="auto"/>
        <w:ind w:firstLine="709"/>
        <w:jc w:val="both"/>
        <w:rPr>
          <w:rFonts w:ascii="Times New Roman" w:hAnsi="Times New Roman" w:cs="Times New Roman"/>
          <w:bCs/>
          <w:i/>
          <w:sz w:val="28"/>
        </w:rPr>
      </w:pPr>
      <w:r w:rsidRPr="00B708B4">
        <w:rPr>
          <w:rFonts w:ascii="Times New Roman" w:hAnsi="Times New Roman" w:cs="Times New Roman"/>
          <w:bCs/>
          <w:i/>
          <w:sz w:val="28"/>
        </w:rPr>
        <w:t>10. Рынок услуг связи</w:t>
      </w:r>
    </w:p>
    <w:p w:rsidR="00B708B4" w:rsidRPr="00B708B4" w:rsidRDefault="00B708B4" w:rsidP="00B708B4">
      <w:pPr>
        <w:spacing w:after="0" w:line="240" w:lineRule="auto"/>
        <w:ind w:firstLine="709"/>
        <w:jc w:val="both"/>
        <w:rPr>
          <w:rFonts w:ascii="Times New Roman" w:hAnsi="Times New Roman" w:cs="Times New Roman"/>
          <w:sz w:val="10"/>
          <w:szCs w:val="28"/>
        </w:rPr>
      </w:pP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xml:space="preserve">Подавляющее большинство респондентов (64%), как и </w:t>
      </w:r>
      <w:proofErr w:type="gramStart"/>
      <w:r w:rsidRPr="00B708B4">
        <w:rPr>
          <w:rFonts w:ascii="Times New Roman" w:hAnsi="Times New Roman" w:cs="Times New Roman"/>
          <w:sz w:val="28"/>
          <w:szCs w:val="28"/>
        </w:rPr>
        <w:t>годом</w:t>
      </w:r>
      <w:proofErr w:type="gramEnd"/>
      <w:r w:rsidRPr="00B708B4">
        <w:rPr>
          <w:rFonts w:ascii="Times New Roman" w:hAnsi="Times New Roman" w:cs="Times New Roman"/>
          <w:sz w:val="28"/>
          <w:szCs w:val="28"/>
        </w:rPr>
        <w:t xml:space="preserve"> ранее (69,7%),  считало рынок услуг связи достаточно развитым. Наличие недостаточного количества организаций, осуществляющих услуги связи в городе, отмечают 22% респондентов, а их полное отсутствие – 1%.</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xml:space="preserve">По мнению 60% опрошенных за последние 3 года на рынке связи не произошло изменений в количестве субъектов (данная тенденция характерна и для регионального рынка в целом). Положительную динамику отметили на 12% больше потребителей, чем в прошлом году (18%), а негативную – 6%. Затруднились ответить 12% респондентов. Преобладающая часть респондентов (57,6%), принявших участие в опросе 2016 года, также отметила отсутствие изменений в числе субъектов, </w:t>
      </w:r>
      <w:r w:rsidRPr="00B708B4">
        <w:rPr>
          <w:rFonts w:ascii="Times New Roman" w:hAnsi="Times New Roman" w:cs="Times New Roman"/>
          <w:bCs/>
          <w:sz w:val="28"/>
        </w:rPr>
        <w:t>предоставляющих услуги связи</w:t>
      </w:r>
      <w:r w:rsidRPr="00B708B4">
        <w:rPr>
          <w:rFonts w:ascii="Times New Roman" w:hAnsi="Times New Roman" w:cs="Times New Roman"/>
          <w:sz w:val="28"/>
          <w:szCs w:val="28"/>
        </w:rPr>
        <w:t>.</w:t>
      </w:r>
    </w:p>
    <w:p w:rsidR="00B708B4" w:rsidRPr="00B708B4" w:rsidRDefault="00B708B4" w:rsidP="00B708B4">
      <w:pPr>
        <w:spacing w:after="0" w:line="240" w:lineRule="auto"/>
        <w:ind w:firstLine="709"/>
        <w:jc w:val="both"/>
        <w:rPr>
          <w:rFonts w:ascii="Times New Roman" w:hAnsi="Times New Roman" w:cs="Times New Roman"/>
          <w:sz w:val="28"/>
          <w:szCs w:val="28"/>
        </w:rPr>
      </w:pPr>
      <w:proofErr w:type="gramStart"/>
      <w:r w:rsidRPr="00B708B4">
        <w:rPr>
          <w:rFonts w:ascii="Times New Roman" w:hAnsi="Times New Roman" w:cs="Times New Roman"/>
          <w:sz w:val="28"/>
          <w:szCs w:val="28"/>
        </w:rPr>
        <w:t>19% опрошенных скорее удовлетворены качеством услуг связи, а 14% респондентов полностью удовлетворены.</w:t>
      </w:r>
      <w:proofErr w:type="gramEnd"/>
    </w:p>
    <w:tbl>
      <w:tblPr>
        <w:tblStyle w:val="15"/>
        <w:tblW w:w="0" w:type="auto"/>
        <w:tblLook w:val="04A0" w:firstRow="1" w:lastRow="0" w:firstColumn="1" w:lastColumn="0" w:noHBand="0" w:noVBand="1"/>
      </w:tblPr>
      <w:tblGrid>
        <w:gridCol w:w="1689"/>
        <w:gridCol w:w="1689"/>
        <w:gridCol w:w="1689"/>
        <w:gridCol w:w="1690"/>
        <w:gridCol w:w="1690"/>
        <w:gridCol w:w="1690"/>
      </w:tblGrid>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не удовлетворен</w:t>
            </w:r>
          </w:p>
        </w:tc>
        <w:tc>
          <w:tcPr>
            <w:tcW w:w="1689"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скорее не 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скорее</w:t>
            </w:r>
          </w:p>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затрудняюсь ответить</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возможность выбора</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12%</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12%</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15,2%</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15,2%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39,4%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21,2%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9,1%</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качество</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12%</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37%</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19%</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10%</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15,2%</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21,2%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30,3%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24,2%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9,1%</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уровень цен</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12%</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18%</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39%</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11%</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30,3%</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33,3%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21,2%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9,1%</w:t>
            </w:r>
          </w:p>
        </w:tc>
      </w:tr>
    </w:tbl>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xml:space="preserve">Возможностью выбора предоставляемых услуг считали себя скорее </w:t>
      </w:r>
      <w:proofErr w:type="gramStart"/>
      <w:r w:rsidRPr="00B708B4">
        <w:rPr>
          <w:rFonts w:ascii="Times New Roman" w:hAnsi="Times New Roman" w:cs="Times New Roman"/>
          <w:sz w:val="28"/>
          <w:szCs w:val="28"/>
        </w:rPr>
        <w:t>удовлетворенными</w:t>
      </w:r>
      <w:proofErr w:type="gramEnd"/>
      <w:r w:rsidRPr="00B708B4">
        <w:rPr>
          <w:rFonts w:ascii="Times New Roman" w:hAnsi="Times New Roman" w:cs="Times New Roman"/>
          <w:sz w:val="28"/>
          <w:szCs w:val="28"/>
        </w:rPr>
        <w:t xml:space="preserve"> 34% опрошенных, полностью удовлетворены – 13%. В разной степени не удовлетворены возможностью выбора 33% респондентов. Уровнем цен услугами связи удовлетворены 12% потребителей, а 39% скорее удовлетворены. </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lastRenderedPageBreak/>
        <w:t xml:space="preserve">Рынок услуг связи в городе Новошахтинске достаточно развит, но количество субъектов, предоставляющих услуги на нем, существенно не изменилось за последние три года. Респонденты в целом удовлетворены характеристиками услуг связи. </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Сложившаяся тенденция характерна для Ростовской области в целом.</w:t>
      </w:r>
    </w:p>
    <w:p w:rsidR="00B708B4" w:rsidRPr="00B708B4" w:rsidRDefault="00B708B4" w:rsidP="00B708B4">
      <w:pPr>
        <w:spacing w:after="0" w:line="240" w:lineRule="auto"/>
        <w:ind w:firstLine="709"/>
        <w:jc w:val="both"/>
        <w:rPr>
          <w:rFonts w:ascii="Times New Roman" w:hAnsi="Times New Roman" w:cs="Times New Roman"/>
          <w:sz w:val="12"/>
          <w:szCs w:val="28"/>
        </w:rPr>
      </w:pPr>
    </w:p>
    <w:p w:rsidR="00B708B4" w:rsidRPr="00B708B4" w:rsidRDefault="00B708B4" w:rsidP="00B708B4">
      <w:pPr>
        <w:spacing w:after="0" w:line="240" w:lineRule="auto"/>
        <w:ind w:firstLine="709"/>
        <w:jc w:val="both"/>
        <w:rPr>
          <w:rFonts w:ascii="Times New Roman" w:hAnsi="Times New Roman" w:cs="Times New Roman"/>
          <w:bCs/>
          <w:i/>
          <w:sz w:val="28"/>
        </w:rPr>
      </w:pPr>
      <w:r w:rsidRPr="00B708B4">
        <w:rPr>
          <w:rFonts w:ascii="Times New Roman" w:hAnsi="Times New Roman" w:cs="Times New Roman"/>
          <w:bCs/>
          <w:i/>
          <w:sz w:val="28"/>
        </w:rPr>
        <w:t>11. Рынок услуг социального обслуживания населения</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xml:space="preserve">Большинство опрошенных (51%) полагают, что рынок услуг социального обслуживания населения достаточно развит. 46% респондентов, напротив, уверены, что на этом рынке недостаточно организаций, оказывающих услуги по социальному обслуживанию населения. В прошлом году подавляющее большинство респондентов (54,5%) заявили, что данный рынок </w:t>
      </w:r>
      <w:proofErr w:type="gramStart"/>
      <w:r w:rsidRPr="00B708B4">
        <w:rPr>
          <w:rFonts w:ascii="Times New Roman" w:hAnsi="Times New Roman" w:cs="Times New Roman"/>
          <w:sz w:val="28"/>
          <w:szCs w:val="28"/>
        </w:rPr>
        <w:t>мало развит</w:t>
      </w:r>
      <w:proofErr w:type="gramEnd"/>
      <w:r w:rsidRPr="00B708B4">
        <w:rPr>
          <w:rFonts w:ascii="Times New Roman" w:hAnsi="Times New Roman" w:cs="Times New Roman"/>
          <w:sz w:val="28"/>
          <w:szCs w:val="28"/>
        </w:rPr>
        <w:t>.</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xml:space="preserve">Большая часть участников опроса (56%), как и </w:t>
      </w:r>
      <w:proofErr w:type="gramStart"/>
      <w:r w:rsidRPr="00B708B4">
        <w:rPr>
          <w:rFonts w:ascii="Times New Roman" w:hAnsi="Times New Roman" w:cs="Times New Roman"/>
          <w:sz w:val="28"/>
          <w:szCs w:val="28"/>
        </w:rPr>
        <w:t>годом</w:t>
      </w:r>
      <w:proofErr w:type="gramEnd"/>
      <w:r w:rsidRPr="00B708B4">
        <w:rPr>
          <w:rFonts w:ascii="Times New Roman" w:hAnsi="Times New Roman" w:cs="Times New Roman"/>
          <w:sz w:val="28"/>
          <w:szCs w:val="28"/>
        </w:rPr>
        <w:t xml:space="preserve"> ранее, не зафиксировала за последние 3 года изменений количества субъектов, предоставляющих услуги социального обслуживания населения. Положительную динамику отметили 10 % респондентов, отрицательную – 3 %.</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 xml:space="preserve">В среднем практически половина потребителей товаров, работ и услуг города высказали в разной степени удовлетворенность возможностью выбора услуг социального обслуживания населения. Возможностью выбора совсем не </w:t>
      </w:r>
      <w:proofErr w:type="gramStart"/>
      <w:r w:rsidRPr="00B708B4">
        <w:rPr>
          <w:rFonts w:ascii="Times New Roman" w:hAnsi="Times New Roman" w:cs="Times New Roman"/>
          <w:bCs/>
          <w:sz w:val="28"/>
        </w:rPr>
        <w:t>удовлетворены</w:t>
      </w:r>
      <w:proofErr w:type="gramEnd"/>
      <w:r w:rsidRPr="00B708B4">
        <w:rPr>
          <w:rFonts w:ascii="Times New Roman" w:hAnsi="Times New Roman" w:cs="Times New Roman"/>
          <w:bCs/>
          <w:sz w:val="28"/>
        </w:rPr>
        <w:t xml:space="preserve"> 17% респондентов, скорее не удовлетворены – 21%. </w:t>
      </w:r>
    </w:p>
    <w:tbl>
      <w:tblPr>
        <w:tblStyle w:val="15"/>
        <w:tblW w:w="0" w:type="auto"/>
        <w:tblLook w:val="04A0" w:firstRow="1" w:lastRow="0" w:firstColumn="1" w:lastColumn="0" w:noHBand="0" w:noVBand="1"/>
      </w:tblPr>
      <w:tblGrid>
        <w:gridCol w:w="1689"/>
        <w:gridCol w:w="1689"/>
        <w:gridCol w:w="1689"/>
        <w:gridCol w:w="1690"/>
        <w:gridCol w:w="1690"/>
        <w:gridCol w:w="1690"/>
      </w:tblGrid>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не удовлетворен</w:t>
            </w:r>
          </w:p>
        </w:tc>
        <w:tc>
          <w:tcPr>
            <w:tcW w:w="1689"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скорее не 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скорее</w:t>
            </w:r>
          </w:p>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затрудняюсь ответить</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возможность выбора</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17%</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27%</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6,1%</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15,2%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42,4%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30,3%</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качество</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13%</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28%</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7%</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23%</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9,1%</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15,2%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36,4%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33,3%</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уровень цен</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10%</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26%</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24%</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15,2%</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30,3%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21,2%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30,3%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w:t>
            </w:r>
          </w:p>
        </w:tc>
      </w:tr>
    </w:tbl>
    <w:p w:rsidR="00B708B4" w:rsidRPr="00B708B4" w:rsidRDefault="00B708B4" w:rsidP="00B708B4">
      <w:pPr>
        <w:spacing w:after="0" w:line="240" w:lineRule="auto"/>
        <w:ind w:firstLine="709"/>
        <w:jc w:val="both"/>
        <w:rPr>
          <w:rFonts w:ascii="Times New Roman" w:hAnsi="Times New Roman" w:cs="Times New Roman"/>
          <w:bCs/>
          <w:color w:val="000000" w:themeColor="text1"/>
          <w:sz w:val="28"/>
          <w:szCs w:val="28"/>
        </w:rPr>
      </w:pPr>
      <w:r w:rsidRPr="00B708B4">
        <w:rPr>
          <w:rFonts w:ascii="Times New Roman" w:hAnsi="Times New Roman" w:cs="Times New Roman"/>
          <w:bCs/>
          <w:color w:val="000000" w:themeColor="text1"/>
          <w:sz w:val="28"/>
          <w:szCs w:val="28"/>
        </w:rPr>
        <w:t xml:space="preserve">Организаций, оказывающих услуги на рынке социального обслуживания населения, в городе достаточно, их количество остается </w:t>
      </w:r>
      <w:proofErr w:type="gramStart"/>
      <w:r w:rsidRPr="00B708B4">
        <w:rPr>
          <w:rFonts w:ascii="Times New Roman" w:hAnsi="Times New Roman" w:cs="Times New Roman"/>
          <w:bCs/>
          <w:color w:val="000000" w:themeColor="text1"/>
          <w:sz w:val="28"/>
          <w:szCs w:val="28"/>
        </w:rPr>
        <w:t>стабильным</w:t>
      </w:r>
      <w:proofErr w:type="gramEnd"/>
      <w:r w:rsidRPr="00B708B4">
        <w:rPr>
          <w:rFonts w:ascii="Times New Roman" w:hAnsi="Times New Roman" w:cs="Times New Roman"/>
          <w:bCs/>
          <w:color w:val="000000" w:themeColor="text1"/>
          <w:sz w:val="28"/>
          <w:szCs w:val="28"/>
        </w:rPr>
        <w:t xml:space="preserve"> по мнению потребителей. </w:t>
      </w:r>
    </w:p>
    <w:p w:rsidR="00B708B4" w:rsidRPr="00B708B4" w:rsidRDefault="00B708B4" w:rsidP="00B708B4">
      <w:pPr>
        <w:spacing w:after="0" w:line="240" w:lineRule="auto"/>
        <w:ind w:firstLine="709"/>
        <w:jc w:val="both"/>
        <w:rPr>
          <w:rFonts w:ascii="Times New Roman" w:hAnsi="Times New Roman" w:cs="Times New Roman"/>
          <w:sz w:val="8"/>
          <w:szCs w:val="28"/>
        </w:rPr>
      </w:pPr>
    </w:p>
    <w:p w:rsidR="00B708B4" w:rsidRPr="00B708B4" w:rsidRDefault="00B708B4" w:rsidP="00B708B4">
      <w:pPr>
        <w:spacing w:after="0" w:line="240" w:lineRule="auto"/>
        <w:ind w:firstLine="709"/>
        <w:jc w:val="both"/>
        <w:rPr>
          <w:rFonts w:ascii="Times New Roman" w:hAnsi="Times New Roman" w:cs="Times New Roman"/>
          <w:bCs/>
          <w:i/>
          <w:sz w:val="28"/>
        </w:rPr>
      </w:pPr>
      <w:r w:rsidRPr="00B708B4">
        <w:rPr>
          <w:rFonts w:ascii="Times New Roman" w:hAnsi="Times New Roman" w:cs="Times New Roman"/>
          <w:bCs/>
          <w:i/>
          <w:sz w:val="28"/>
        </w:rPr>
        <w:t>12. Рынок животноводства</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 xml:space="preserve">Практически каждый второй опрошенный потребитель услуг считает рынок животноводства </w:t>
      </w:r>
      <w:proofErr w:type="gramStart"/>
      <w:r w:rsidRPr="00B708B4">
        <w:rPr>
          <w:rFonts w:ascii="Times New Roman" w:hAnsi="Times New Roman" w:cs="Times New Roman"/>
          <w:bCs/>
          <w:sz w:val="28"/>
        </w:rPr>
        <w:t>мало развитым</w:t>
      </w:r>
      <w:proofErr w:type="gramEnd"/>
      <w:r w:rsidRPr="00B708B4">
        <w:rPr>
          <w:rFonts w:ascii="Times New Roman" w:hAnsi="Times New Roman" w:cs="Times New Roman"/>
          <w:bCs/>
          <w:sz w:val="28"/>
        </w:rPr>
        <w:t xml:space="preserve">. Большинство респондентов (48,5%) годом ранее также отметили, что рынок животноводства в Новошахтинске не развит. О наличии достаточного количества организаций, представляющих данный рынок, в 2017 году говорят 35% респондентов, а о полном их отсутствии – 14%. </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 xml:space="preserve">Около 46% респондентов не заметили изменений количества субъектов, представляющих рынок животноводства, за последние 3 года. Положительную динамику на этом рынке зафиксировали 15,0% участников опроса, а 9% – отрицательную динамику. У 29% респондентов оценка изменений на рынке животноводства вызвала затруднения. В прошлом году большинство опрошенных (51,5%) также не зафиксировало изменений количества организаций на данном рынке.     </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 xml:space="preserve">Не удовлетворены в разной степени уровнем цен на рынке животноводства 39% опрошенных потребителей. 34% респондентов негативно отзываются о </w:t>
      </w:r>
      <w:r w:rsidRPr="00B708B4">
        <w:rPr>
          <w:rFonts w:ascii="Times New Roman" w:hAnsi="Times New Roman" w:cs="Times New Roman"/>
          <w:bCs/>
          <w:sz w:val="28"/>
        </w:rPr>
        <w:lastRenderedPageBreak/>
        <w:t>возможности выбора и качестве на данном рынке. Годом ранее была отмечена удовлетворенность потребителями качеством и возможностью выбора на данном рынке, но неудовлетворенность уровнем цен.</w:t>
      </w:r>
    </w:p>
    <w:tbl>
      <w:tblPr>
        <w:tblStyle w:val="15"/>
        <w:tblW w:w="0" w:type="auto"/>
        <w:tblLook w:val="04A0" w:firstRow="1" w:lastRow="0" w:firstColumn="1" w:lastColumn="0" w:noHBand="0" w:noVBand="1"/>
      </w:tblPr>
      <w:tblGrid>
        <w:gridCol w:w="1689"/>
        <w:gridCol w:w="1689"/>
        <w:gridCol w:w="1689"/>
        <w:gridCol w:w="1690"/>
        <w:gridCol w:w="1690"/>
        <w:gridCol w:w="1690"/>
      </w:tblGrid>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proofErr w:type="gramStart"/>
            <w:r w:rsidRPr="00B708B4">
              <w:rPr>
                <w:rFonts w:ascii="Times New Roman" w:hAnsi="Times New Roman" w:cs="Times New Roman"/>
                <w:sz w:val="20"/>
                <w:szCs w:val="20"/>
              </w:rPr>
              <w:t>г</w:t>
            </w:r>
            <w:proofErr w:type="gramEnd"/>
            <w:r w:rsidRPr="00B708B4">
              <w:rPr>
                <w:rFonts w:ascii="Times New Roman" w:hAnsi="Times New Roman" w:cs="Times New Roman"/>
                <w:sz w:val="20"/>
                <w:szCs w:val="20"/>
              </w:rPr>
              <w:t>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не удовлетворен</w:t>
            </w:r>
          </w:p>
        </w:tc>
        <w:tc>
          <w:tcPr>
            <w:tcW w:w="1689"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скорее не 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скорее</w:t>
            </w:r>
          </w:p>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затрудняюсь ответить</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возможность выбора</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18%</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16%</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25%</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31%</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12,1%</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12,1%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30,3%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39,4%</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качество</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16%</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18%</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26%</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5%</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31%</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15,2%</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30,3%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39,4%</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уровень цен</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13%</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26%</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31%</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9,1%</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33,3%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12,1%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36,4%</w:t>
            </w:r>
          </w:p>
        </w:tc>
      </w:tr>
    </w:tbl>
    <w:p w:rsidR="00B708B4" w:rsidRPr="00B708B4" w:rsidRDefault="00B708B4" w:rsidP="00B708B4">
      <w:pPr>
        <w:spacing w:after="0" w:line="240" w:lineRule="auto"/>
        <w:ind w:firstLine="709"/>
        <w:jc w:val="both"/>
        <w:rPr>
          <w:rFonts w:ascii="Times New Roman" w:hAnsi="Times New Roman" w:cs="Times New Roman"/>
          <w:sz w:val="28"/>
          <w:szCs w:val="24"/>
        </w:rPr>
      </w:pPr>
      <w:r w:rsidRPr="00B708B4">
        <w:rPr>
          <w:rFonts w:ascii="Times New Roman" w:hAnsi="Times New Roman" w:cs="Times New Roman"/>
          <w:bCs/>
          <w:sz w:val="28"/>
        </w:rPr>
        <w:t xml:space="preserve">Рынок животноводства не характерен для Новошахтинска, так как </w:t>
      </w:r>
      <w:proofErr w:type="gramStart"/>
      <w:r w:rsidRPr="00B708B4">
        <w:rPr>
          <w:rFonts w:ascii="Times New Roman" w:hAnsi="Times New Roman" w:cs="Times New Roman"/>
          <w:bCs/>
          <w:sz w:val="28"/>
        </w:rPr>
        <w:t>муниципальное</w:t>
      </w:r>
      <w:proofErr w:type="gramEnd"/>
      <w:r w:rsidRPr="00B708B4">
        <w:rPr>
          <w:rFonts w:ascii="Times New Roman" w:hAnsi="Times New Roman" w:cs="Times New Roman"/>
          <w:bCs/>
          <w:sz w:val="28"/>
        </w:rPr>
        <w:t xml:space="preserve"> образования является городским округом. В связи с чем, </w:t>
      </w:r>
      <w:r w:rsidRPr="00B708B4">
        <w:rPr>
          <w:rFonts w:ascii="Times New Roman" w:hAnsi="Times New Roman" w:cs="Times New Roman"/>
          <w:sz w:val="28"/>
          <w:szCs w:val="24"/>
        </w:rPr>
        <w:t>значительная часть респондентов (порядка 31%) затруднились дать ответы на вопросы анкеты, касающиеся оценки удовлетворенности уровнем цен, качеством, стабильностью наличия и возможностью выбора, поскольку не владеют ситуацией на рынке.</w:t>
      </w:r>
    </w:p>
    <w:p w:rsidR="00B708B4" w:rsidRPr="00B708B4" w:rsidRDefault="00B708B4" w:rsidP="00B708B4">
      <w:pPr>
        <w:spacing w:after="0" w:line="240" w:lineRule="auto"/>
        <w:ind w:firstLine="709"/>
        <w:jc w:val="both"/>
        <w:rPr>
          <w:rFonts w:ascii="Times New Roman" w:hAnsi="Times New Roman" w:cs="Times New Roman"/>
          <w:bCs/>
          <w:i/>
          <w:sz w:val="28"/>
        </w:rPr>
      </w:pPr>
      <w:r w:rsidRPr="00B708B4">
        <w:rPr>
          <w:rFonts w:ascii="Times New Roman" w:hAnsi="Times New Roman" w:cs="Times New Roman"/>
          <w:bCs/>
          <w:i/>
          <w:sz w:val="28"/>
        </w:rPr>
        <w:t>13. Рынок жилищного строительства</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 xml:space="preserve">Большинство респондентов, как и </w:t>
      </w:r>
      <w:proofErr w:type="gramStart"/>
      <w:r w:rsidRPr="00B708B4">
        <w:rPr>
          <w:rFonts w:ascii="Times New Roman" w:hAnsi="Times New Roman" w:cs="Times New Roman"/>
          <w:bCs/>
          <w:sz w:val="28"/>
        </w:rPr>
        <w:t>годом</w:t>
      </w:r>
      <w:proofErr w:type="gramEnd"/>
      <w:r w:rsidRPr="00B708B4">
        <w:rPr>
          <w:rFonts w:ascii="Times New Roman" w:hAnsi="Times New Roman" w:cs="Times New Roman"/>
          <w:bCs/>
          <w:sz w:val="28"/>
        </w:rPr>
        <w:t xml:space="preserve"> ранее, считает, что организаций, предоставляющих услуги на рынке жилищного строительства, в городе достаточно, однако треть опрошенных уверены, что их мало, а 2% респондентов полагают, что таких организаций нет совсем. </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В течение последних 3 лет 37% респондентов не замечали изменений количества субъектов, представляющих рынок жилищного строительства. Положительную динамику отметили 29%, отрицательную – 8%. В 2016 году респондентами (51,5%) также не было зафиксировано изменений количества таких организаций.</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Не удовлетворены качеством продукции на рынке жилищного строительства 43% респондентов (по двум критериям неудовлетворенности), удовлетворены - 29%. Похожая ситуация сложилась в части удовлетворенности уровнем цен. Также неудовлетворенных потребителей больше, чем удовлетворенных, и по критерию «возможность выбора» (34% против 32%, соответственно).</w:t>
      </w:r>
    </w:p>
    <w:tbl>
      <w:tblPr>
        <w:tblStyle w:val="15"/>
        <w:tblW w:w="0" w:type="auto"/>
        <w:tblLook w:val="04A0" w:firstRow="1" w:lastRow="0" w:firstColumn="1" w:lastColumn="0" w:noHBand="0" w:noVBand="1"/>
      </w:tblPr>
      <w:tblGrid>
        <w:gridCol w:w="1689"/>
        <w:gridCol w:w="1689"/>
        <w:gridCol w:w="1689"/>
        <w:gridCol w:w="1690"/>
        <w:gridCol w:w="1690"/>
        <w:gridCol w:w="1690"/>
      </w:tblGrid>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proofErr w:type="gramStart"/>
            <w:r w:rsidRPr="00B708B4">
              <w:rPr>
                <w:rFonts w:ascii="Times New Roman" w:hAnsi="Times New Roman" w:cs="Times New Roman"/>
                <w:sz w:val="20"/>
                <w:szCs w:val="20"/>
              </w:rPr>
              <w:t>г</w:t>
            </w:r>
            <w:proofErr w:type="gramEnd"/>
            <w:r w:rsidRPr="00B708B4">
              <w:rPr>
                <w:rFonts w:ascii="Times New Roman" w:hAnsi="Times New Roman" w:cs="Times New Roman"/>
                <w:sz w:val="20"/>
                <w:szCs w:val="20"/>
              </w:rPr>
              <w:t>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не удовлетворен</w:t>
            </w:r>
          </w:p>
        </w:tc>
        <w:tc>
          <w:tcPr>
            <w:tcW w:w="1689"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скорее не 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скорее</w:t>
            </w:r>
          </w:p>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затрудняюсь ответить</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возможность выбора</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12%</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8%</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27%</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15,2%</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18,2%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39,4%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24,2%</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качество</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14%</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29%</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26%</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22%</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15,2%</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27,3%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33,3%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21,2%</w:t>
            </w:r>
          </w:p>
        </w:tc>
      </w:tr>
      <w:tr w:rsidR="00B708B4" w:rsidRPr="00B708B4" w:rsidTr="005473CE">
        <w:tc>
          <w:tcPr>
            <w:tcW w:w="10137" w:type="dxa"/>
            <w:gridSpan w:val="6"/>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уровень цен</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2017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17%</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28%</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7%</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22%</w:t>
            </w:r>
          </w:p>
        </w:tc>
      </w:tr>
      <w:tr w:rsidR="00B708B4" w:rsidRPr="00B708B4" w:rsidTr="005473CE">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2016 год</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12,1%</w:t>
            </w:r>
          </w:p>
        </w:tc>
        <w:tc>
          <w:tcPr>
            <w:tcW w:w="1689"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27,3%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30,3%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27,3%</w:t>
            </w:r>
          </w:p>
        </w:tc>
      </w:tr>
    </w:tbl>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Рынок жилищного строительства в городе представлен достаточным количеством субъектов, число которых в течение последних трех лет практически не изменилось. Но при этом большая часть респондентов недовольна широтой выбора, уровнем цен и качеством.</w:t>
      </w:r>
    </w:p>
    <w:p w:rsidR="00B708B4" w:rsidRPr="00B708B4" w:rsidRDefault="00B708B4" w:rsidP="00B708B4">
      <w:pPr>
        <w:spacing w:after="0" w:line="240" w:lineRule="auto"/>
        <w:jc w:val="both"/>
        <w:rPr>
          <w:rFonts w:ascii="Times New Roman" w:hAnsi="Times New Roman" w:cs="Times New Roman"/>
          <w:bCs/>
          <w:sz w:val="6"/>
        </w:rPr>
      </w:pPr>
    </w:p>
    <w:p w:rsidR="00B708B4" w:rsidRPr="00B708B4" w:rsidRDefault="00B708B4" w:rsidP="00B708B4">
      <w:pPr>
        <w:spacing w:after="0" w:line="240" w:lineRule="auto"/>
        <w:ind w:firstLine="709"/>
        <w:jc w:val="both"/>
        <w:rPr>
          <w:rFonts w:ascii="Times New Roman" w:hAnsi="Times New Roman" w:cs="Times New Roman"/>
          <w:bCs/>
          <w:i/>
          <w:sz w:val="28"/>
        </w:rPr>
      </w:pPr>
      <w:r w:rsidRPr="00B708B4">
        <w:rPr>
          <w:rFonts w:ascii="Times New Roman" w:hAnsi="Times New Roman" w:cs="Times New Roman"/>
          <w:bCs/>
          <w:i/>
          <w:sz w:val="28"/>
        </w:rPr>
        <w:lastRenderedPageBreak/>
        <w:t>14. Рынок промышленности</w:t>
      </w:r>
    </w:p>
    <w:p w:rsidR="00B708B4" w:rsidRPr="00B708B4" w:rsidRDefault="00B708B4" w:rsidP="00B708B4">
      <w:pPr>
        <w:spacing w:after="0" w:line="240" w:lineRule="auto"/>
        <w:ind w:firstLine="709"/>
        <w:jc w:val="both"/>
        <w:rPr>
          <w:rFonts w:ascii="Times New Roman" w:hAnsi="Times New Roman" w:cs="Times New Roman"/>
          <w:bCs/>
          <w:sz w:val="28"/>
        </w:rPr>
      </w:pPr>
      <w:proofErr w:type="spellStart"/>
      <w:proofErr w:type="gramStart"/>
      <w:r w:rsidRPr="00B708B4">
        <w:rPr>
          <w:rFonts w:ascii="Times New Roman" w:hAnsi="Times New Roman" w:cs="Times New Roman"/>
          <w:bCs/>
          <w:sz w:val="28"/>
        </w:rPr>
        <w:t>Б</w:t>
      </w:r>
      <w:proofErr w:type="gramEnd"/>
      <w:r w:rsidRPr="00B708B4">
        <w:rPr>
          <w:rFonts w:ascii="Times New Roman" w:hAnsi="Times New Roman" w:cs="Times New Roman"/>
          <w:bCs/>
          <w:sz w:val="28"/>
        </w:rPr>
        <w:t>óльшая</w:t>
      </w:r>
      <w:proofErr w:type="spellEnd"/>
      <w:r w:rsidRPr="00B708B4">
        <w:rPr>
          <w:rFonts w:ascii="Times New Roman" w:hAnsi="Times New Roman" w:cs="Times New Roman"/>
          <w:bCs/>
          <w:sz w:val="28"/>
        </w:rPr>
        <w:t xml:space="preserve"> часть респондентов (59%) отметила, что рынок промышленности в городе мало развит. На полное отсутствие организаций рынка промышленности указали 10% участников опроса.</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Полагают, что данный рынок развит достаточно, 27% потребителей. Об избыточности организаций на рынке промышленности заявили лишь 1% опрошенных.</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Не заметили изменений на рынке промышленности 42% опрошенных. Увеличение количества организаций, представляющих рынок промышленности, отметили 17% респондентов, а их сокращение – 9%.</w:t>
      </w:r>
    </w:p>
    <w:p w:rsidR="00B708B4" w:rsidRPr="00B708B4" w:rsidRDefault="00B708B4" w:rsidP="00B708B4">
      <w:pPr>
        <w:spacing w:after="0" w:line="240" w:lineRule="auto"/>
        <w:ind w:firstLine="709"/>
        <w:jc w:val="both"/>
        <w:rPr>
          <w:rFonts w:ascii="Times New Roman" w:hAnsi="Times New Roman" w:cs="Times New Roman"/>
          <w:bCs/>
          <w:color w:val="000000" w:themeColor="text1"/>
          <w:sz w:val="28"/>
        </w:rPr>
      </w:pPr>
      <w:r w:rsidRPr="00B708B4">
        <w:rPr>
          <w:rFonts w:ascii="Times New Roman" w:hAnsi="Times New Roman" w:cs="Times New Roman"/>
          <w:bCs/>
          <w:color w:val="000000" w:themeColor="text1"/>
          <w:sz w:val="28"/>
        </w:rPr>
        <w:t>Число респондентов, в той или иной мере неудовлетворенных качеством, возможностью выбора и ценами товаров, работ, услуг на рынке промышленности, оказалось больше количества удовлетворенных на  20, 23 и 28 процентных пункта, соответственно.</w:t>
      </w:r>
    </w:p>
    <w:tbl>
      <w:tblPr>
        <w:tblStyle w:val="15"/>
        <w:tblW w:w="0" w:type="auto"/>
        <w:tblInd w:w="675" w:type="dxa"/>
        <w:tblLook w:val="04A0" w:firstRow="1" w:lastRow="0" w:firstColumn="1" w:lastColumn="0" w:noHBand="0" w:noVBand="1"/>
      </w:tblPr>
      <w:tblGrid>
        <w:gridCol w:w="1560"/>
        <w:gridCol w:w="1508"/>
        <w:gridCol w:w="1690"/>
        <w:gridCol w:w="1690"/>
        <w:gridCol w:w="1690"/>
      </w:tblGrid>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не удовлетворен</w:t>
            </w:r>
          </w:p>
        </w:tc>
        <w:tc>
          <w:tcPr>
            <w:tcW w:w="1508"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скорее не 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скорее</w:t>
            </w:r>
          </w:p>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затрудняюсь ответить</w:t>
            </w:r>
          </w:p>
        </w:tc>
      </w:tr>
      <w:tr w:rsidR="00B708B4" w:rsidRPr="00B708B4" w:rsidTr="005473CE">
        <w:tc>
          <w:tcPr>
            <w:tcW w:w="8138"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возможность выбора</w:t>
            </w:r>
          </w:p>
        </w:tc>
      </w:tr>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24%</w:t>
            </w:r>
          </w:p>
        </w:tc>
        <w:tc>
          <w:tcPr>
            <w:tcW w:w="1508"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18%</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5%</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30%</w:t>
            </w:r>
          </w:p>
        </w:tc>
      </w:tr>
      <w:tr w:rsidR="00B708B4" w:rsidRPr="00B708B4" w:rsidTr="005473CE">
        <w:tc>
          <w:tcPr>
            <w:tcW w:w="8138"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качество</w:t>
            </w:r>
          </w:p>
        </w:tc>
      </w:tr>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21%</w:t>
            </w:r>
          </w:p>
        </w:tc>
        <w:tc>
          <w:tcPr>
            <w:tcW w:w="1508"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16%</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5%</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30%</w:t>
            </w:r>
          </w:p>
        </w:tc>
      </w:tr>
      <w:tr w:rsidR="00B708B4" w:rsidRPr="00B708B4" w:rsidTr="005473CE">
        <w:tc>
          <w:tcPr>
            <w:tcW w:w="8138"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уровень цен</w:t>
            </w:r>
          </w:p>
        </w:tc>
      </w:tr>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22%</w:t>
            </w:r>
          </w:p>
        </w:tc>
        <w:tc>
          <w:tcPr>
            <w:tcW w:w="1508"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29%</w:t>
            </w:r>
          </w:p>
        </w:tc>
      </w:tr>
    </w:tbl>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 xml:space="preserve">Таким образом, по мнению респондентов, рынок промышленности в городе Новошахтинске не развит в достаточном объеме, изменения в количестве субъектов, предоставляющих услуги на нем, потребителями также не были отмечены. Большая часть респондентов недовольна характеристиками товаров, работ, услуг на рынке промышленности. </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 xml:space="preserve">Данная ситуация характерна для Ростовской области в целом. </w:t>
      </w:r>
    </w:p>
    <w:p w:rsidR="00B708B4" w:rsidRPr="00B708B4" w:rsidRDefault="00B708B4" w:rsidP="00B708B4">
      <w:pPr>
        <w:spacing w:after="0" w:line="240" w:lineRule="auto"/>
        <w:jc w:val="both"/>
        <w:rPr>
          <w:rFonts w:ascii="Times New Roman" w:hAnsi="Times New Roman" w:cs="Times New Roman"/>
          <w:bCs/>
          <w:sz w:val="28"/>
        </w:rPr>
      </w:pPr>
    </w:p>
    <w:p w:rsidR="00B708B4" w:rsidRPr="00B708B4" w:rsidRDefault="00B708B4" w:rsidP="00B708B4">
      <w:pPr>
        <w:spacing w:after="0" w:line="240" w:lineRule="auto"/>
        <w:ind w:firstLine="709"/>
        <w:jc w:val="both"/>
        <w:rPr>
          <w:rFonts w:ascii="Times New Roman" w:hAnsi="Times New Roman" w:cs="Times New Roman"/>
          <w:bCs/>
          <w:i/>
          <w:sz w:val="28"/>
        </w:rPr>
      </w:pPr>
      <w:r w:rsidRPr="00B708B4">
        <w:rPr>
          <w:rFonts w:ascii="Times New Roman" w:hAnsi="Times New Roman" w:cs="Times New Roman"/>
          <w:bCs/>
          <w:i/>
          <w:sz w:val="28"/>
        </w:rPr>
        <w:t xml:space="preserve">15. Рынок продукции переработки зерновых и зернобобовых культур </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 xml:space="preserve">Рынок продукции переработки зерновых и зернобобовых культур 40% респондентов посчитали мало </w:t>
      </w:r>
      <w:proofErr w:type="gramStart"/>
      <w:r w:rsidRPr="00B708B4">
        <w:rPr>
          <w:rFonts w:ascii="Times New Roman" w:hAnsi="Times New Roman" w:cs="Times New Roman"/>
          <w:bCs/>
          <w:sz w:val="28"/>
        </w:rPr>
        <w:t>развитым</w:t>
      </w:r>
      <w:proofErr w:type="gramEnd"/>
      <w:r w:rsidRPr="00B708B4">
        <w:rPr>
          <w:rFonts w:ascii="Times New Roman" w:hAnsi="Times New Roman" w:cs="Times New Roman"/>
          <w:bCs/>
          <w:sz w:val="28"/>
        </w:rPr>
        <w:t xml:space="preserve"> в городе Новошахтинске. Об их полном отсутствии заявили 28%, а 29% респондентов указали на достаточное число организаций сельскохозяйственной переработки. </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В течение последних 3 лет 42% респондентов не заметили изменений количества организаций на рынке продукции переработки зерновых и зернобобовых культур.</w:t>
      </w:r>
    </w:p>
    <w:p w:rsidR="00B708B4" w:rsidRPr="00B708B4" w:rsidRDefault="00B708B4" w:rsidP="00B708B4">
      <w:pPr>
        <w:spacing w:after="0" w:line="240" w:lineRule="auto"/>
        <w:ind w:firstLine="709"/>
        <w:jc w:val="both"/>
        <w:rPr>
          <w:rFonts w:ascii="Times New Roman" w:hAnsi="Times New Roman" w:cs="Times New Roman"/>
          <w:bCs/>
          <w:sz w:val="28"/>
        </w:rPr>
      </w:pPr>
      <w:proofErr w:type="gramStart"/>
      <w:r w:rsidRPr="00B708B4">
        <w:rPr>
          <w:rFonts w:ascii="Times New Roman" w:hAnsi="Times New Roman" w:cs="Times New Roman"/>
          <w:bCs/>
          <w:sz w:val="28"/>
        </w:rPr>
        <w:t xml:space="preserve">Положительную динамику отметили 10% опрошенных, отрицательную – 9%. Затруднились оценить изменения на рынке продукции переработки зерновых и зернобобовых культур 38% потребителей. </w:t>
      </w:r>
      <w:proofErr w:type="gramEnd"/>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 xml:space="preserve">Доля респондентов, удовлетворенных в той или иной мере качеством продукции на рынке переработки зерновых и зернобобовых культур (29%), превысила долю неудовлетворенных (27%). </w:t>
      </w:r>
    </w:p>
    <w:p w:rsidR="00B708B4" w:rsidRPr="00B708B4" w:rsidRDefault="00B708B4" w:rsidP="00B708B4">
      <w:pPr>
        <w:spacing w:after="0" w:line="240" w:lineRule="auto"/>
        <w:ind w:firstLine="709"/>
        <w:jc w:val="both"/>
        <w:rPr>
          <w:rFonts w:ascii="Times New Roman" w:hAnsi="Times New Roman" w:cs="Times New Roman"/>
          <w:bCs/>
          <w:sz w:val="28"/>
        </w:rPr>
      </w:pPr>
      <w:proofErr w:type="gramStart"/>
      <w:r w:rsidRPr="00B708B4">
        <w:rPr>
          <w:rFonts w:ascii="Times New Roman" w:hAnsi="Times New Roman" w:cs="Times New Roman"/>
          <w:bCs/>
          <w:sz w:val="28"/>
        </w:rPr>
        <w:t xml:space="preserve">Уровнем цен и возможностью выбора на данном рынке удовлетворены в разной степени 28% и 26% опрошенных, соответственно. </w:t>
      </w:r>
      <w:proofErr w:type="gramEnd"/>
    </w:p>
    <w:tbl>
      <w:tblPr>
        <w:tblStyle w:val="15"/>
        <w:tblW w:w="0" w:type="auto"/>
        <w:tblInd w:w="675" w:type="dxa"/>
        <w:tblLook w:val="04A0" w:firstRow="1" w:lastRow="0" w:firstColumn="1" w:lastColumn="0" w:noHBand="0" w:noVBand="1"/>
      </w:tblPr>
      <w:tblGrid>
        <w:gridCol w:w="1560"/>
        <w:gridCol w:w="1508"/>
        <w:gridCol w:w="1690"/>
        <w:gridCol w:w="1690"/>
        <w:gridCol w:w="1690"/>
      </w:tblGrid>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не удовлетворен</w:t>
            </w:r>
          </w:p>
        </w:tc>
        <w:tc>
          <w:tcPr>
            <w:tcW w:w="1508"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скорее не 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скорее</w:t>
            </w:r>
          </w:p>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затрудняюсь ответить</w:t>
            </w:r>
          </w:p>
        </w:tc>
      </w:tr>
      <w:tr w:rsidR="00B708B4" w:rsidRPr="00B708B4" w:rsidTr="005473CE">
        <w:tc>
          <w:tcPr>
            <w:tcW w:w="8138"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возможность выбора</w:t>
            </w:r>
          </w:p>
        </w:tc>
      </w:tr>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13%</w:t>
            </w:r>
          </w:p>
        </w:tc>
        <w:tc>
          <w:tcPr>
            <w:tcW w:w="1508"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15%</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16%</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10%</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41%</w:t>
            </w:r>
          </w:p>
        </w:tc>
      </w:tr>
      <w:tr w:rsidR="00B708B4" w:rsidRPr="00B708B4" w:rsidTr="005473CE">
        <w:tc>
          <w:tcPr>
            <w:tcW w:w="8138"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lastRenderedPageBreak/>
              <w:t>качество</w:t>
            </w:r>
          </w:p>
        </w:tc>
      </w:tr>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13%</w:t>
            </w:r>
          </w:p>
        </w:tc>
        <w:tc>
          <w:tcPr>
            <w:tcW w:w="1508"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8%</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38%</w:t>
            </w:r>
          </w:p>
        </w:tc>
      </w:tr>
      <w:tr w:rsidR="00B708B4" w:rsidRPr="00B708B4" w:rsidTr="005473CE">
        <w:tc>
          <w:tcPr>
            <w:tcW w:w="8138"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уровень цен</w:t>
            </w:r>
          </w:p>
        </w:tc>
      </w:tr>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14%</w:t>
            </w:r>
          </w:p>
        </w:tc>
        <w:tc>
          <w:tcPr>
            <w:tcW w:w="1508"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16%</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17%</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37%</w:t>
            </w:r>
          </w:p>
        </w:tc>
      </w:tr>
    </w:tbl>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 xml:space="preserve">Таким образом, рынок продукции переработки зерновых и зернобобовых культур в городе Новошахтинске не развит в достаточном объеме, по мнению респондентов, изменения в количестве субъектов, предоставляющих услуги на нем, потребителями также не были отмечены. Большая часть респондентов недовольна характеристиками товаров, работ, услуг на данном рынке. </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szCs w:val="28"/>
        </w:rPr>
        <w:t xml:space="preserve">Для Ростовской области в целом рынок </w:t>
      </w:r>
      <w:r w:rsidRPr="00B708B4">
        <w:rPr>
          <w:rFonts w:ascii="Times New Roman" w:hAnsi="Times New Roman" w:cs="Times New Roman"/>
          <w:bCs/>
          <w:sz w:val="28"/>
        </w:rPr>
        <w:t>продукции переработки зерновых и зернобобовых культур достаточно развит, несмотря на то, что количество субъектов на нем в течение последних трех лет существенно не изменилось. Качество предлагаемой продукции удовлетворяет большую часть потребителей, как и уровень цен, и выбор на данном рынке.</w:t>
      </w:r>
    </w:p>
    <w:p w:rsidR="00B708B4" w:rsidRPr="00B708B4" w:rsidRDefault="00B708B4" w:rsidP="00B708B4">
      <w:pPr>
        <w:spacing w:after="0" w:line="240" w:lineRule="auto"/>
        <w:jc w:val="both"/>
        <w:rPr>
          <w:rFonts w:ascii="Times New Roman" w:hAnsi="Times New Roman" w:cs="Times New Roman"/>
          <w:bCs/>
          <w:sz w:val="6"/>
          <w:szCs w:val="28"/>
        </w:rPr>
      </w:pPr>
    </w:p>
    <w:p w:rsidR="00B708B4" w:rsidRPr="00B708B4" w:rsidRDefault="00B708B4" w:rsidP="00B708B4">
      <w:pPr>
        <w:spacing w:after="0" w:line="240" w:lineRule="auto"/>
        <w:ind w:firstLine="709"/>
        <w:jc w:val="both"/>
        <w:rPr>
          <w:rFonts w:ascii="Times New Roman" w:hAnsi="Times New Roman" w:cs="Times New Roman"/>
          <w:bCs/>
          <w:i/>
          <w:sz w:val="28"/>
        </w:rPr>
      </w:pPr>
      <w:r w:rsidRPr="00B708B4">
        <w:rPr>
          <w:rFonts w:ascii="Times New Roman" w:hAnsi="Times New Roman" w:cs="Times New Roman"/>
          <w:bCs/>
          <w:i/>
          <w:sz w:val="28"/>
        </w:rPr>
        <w:t>16. Рынок информационных технологий</w:t>
      </w:r>
    </w:p>
    <w:p w:rsidR="00B708B4" w:rsidRPr="00B708B4" w:rsidRDefault="00B708B4" w:rsidP="00B708B4">
      <w:pPr>
        <w:spacing w:after="0" w:line="240" w:lineRule="auto"/>
        <w:ind w:firstLine="709"/>
        <w:jc w:val="both"/>
        <w:rPr>
          <w:rFonts w:ascii="Times New Roman" w:hAnsi="Times New Roman" w:cs="Times New Roman"/>
          <w:bCs/>
          <w:sz w:val="16"/>
          <w:szCs w:val="28"/>
        </w:rPr>
      </w:pPr>
      <w:r w:rsidRPr="00B708B4">
        <w:rPr>
          <w:rFonts w:ascii="Times New Roman" w:hAnsi="Times New Roman" w:cs="Times New Roman"/>
          <w:bCs/>
          <w:sz w:val="28"/>
        </w:rPr>
        <w:t xml:space="preserve">Недостаточное количество организаций, представляющих рынок информационных технологий, отметили 41% респондентов, 36% опрошенных считают, что таких организаций в городе достаточно, а 19% – что их нет совсем. </w:t>
      </w:r>
    </w:p>
    <w:p w:rsidR="00B708B4" w:rsidRPr="00B708B4" w:rsidRDefault="00B708B4" w:rsidP="00B708B4">
      <w:pPr>
        <w:spacing w:after="0" w:line="240" w:lineRule="auto"/>
        <w:ind w:firstLine="709"/>
        <w:jc w:val="both"/>
        <w:rPr>
          <w:rFonts w:ascii="Times New Roman" w:hAnsi="Times New Roman" w:cs="Times New Roman"/>
          <w:sz w:val="16"/>
          <w:szCs w:val="28"/>
        </w:rPr>
      </w:pPr>
      <w:r w:rsidRPr="00B708B4">
        <w:rPr>
          <w:rFonts w:ascii="Times New Roman" w:hAnsi="Times New Roman" w:cs="Times New Roman"/>
          <w:bCs/>
          <w:sz w:val="28"/>
        </w:rPr>
        <w:t xml:space="preserve">Большинство респондентов (47%) в течение последних 3 лет не заметили изменений количества субъектов, представляющих рынок информационных технологий; 33% потребителей затруднилась с ответом на этот вопрос. Положительную динамику отметили 16% </w:t>
      </w:r>
      <w:proofErr w:type="gramStart"/>
      <w:r w:rsidRPr="00B708B4">
        <w:rPr>
          <w:rFonts w:ascii="Times New Roman" w:hAnsi="Times New Roman" w:cs="Times New Roman"/>
          <w:bCs/>
          <w:sz w:val="28"/>
        </w:rPr>
        <w:t>опрошенных</w:t>
      </w:r>
      <w:proofErr w:type="gramEnd"/>
      <w:r w:rsidRPr="00B708B4">
        <w:rPr>
          <w:rFonts w:ascii="Times New Roman" w:hAnsi="Times New Roman" w:cs="Times New Roman"/>
          <w:bCs/>
          <w:sz w:val="28"/>
        </w:rPr>
        <w:t xml:space="preserve">. </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Качество услуг, предоставляемых на рынке информационных технологий, удовлетворяет в разной степени 35% респондентов, не удовлетворяет – 37% опрошенных. Уровень цен находят в той или иной мере удовлетворительным 34% потребителей, неудовлетворительным – 36%.</w:t>
      </w:r>
    </w:p>
    <w:p w:rsidR="00B708B4" w:rsidRPr="00B708B4" w:rsidRDefault="00B708B4" w:rsidP="00B708B4">
      <w:pPr>
        <w:spacing w:after="0" w:line="240" w:lineRule="auto"/>
        <w:ind w:firstLine="709"/>
        <w:jc w:val="both"/>
        <w:rPr>
          <w:rFonts w:ascii="Times New Roman" w:hAnsi="Times New Roman" w:cs="Times New Roman"/>
          <w:bCs/>
          <w:sz w:val="28"/>
        </w:rPr>
      </w:pPr>
      <w:proofErr w:type="gramStart"/>
      <w:r w:rsidRPr="00B708B4">
        <w:rPr>
          <w:rFonts w:ascii="Times New Roman" w:hAnsi="Times New Roman" w:cs="Times New Roman"/>
          <w:bCs/>
          <w:sz w:val="28"/>
        </w:rPr>
        <w:t>Возможностью выбора данных услуг в разной степени удовлетворены 36% опрошенных, не удовлетворены – 23% респондентов.</w:t>
      </w:r>
      <w:proofErr w:type="gramEnd"/>
    </w:p>
    <w:tbl>
      <w:tblPr>
        <w:tblStyle w:val="15"/>
        <w:tblW w:w="0" w:type="auto"/>
        <w:tblInd w:w="675" w:type="dxa"/>
        <w:tblLook w:val="04A0" w:firstRow="1" w:lastRow="0" w:firstColumn="1" w:lastColumn="0" w:noHBand="0" w:noVBand="1"/>
      </w:tblPr>
      <w:tblGrid>
        <w:gridCol w:w="1560"/>
        <w:gridCol w:w="1508"/>
        <w:gridCol w:w="1690"/>
        <w:gridCol w:w="1690"/>
        <w:gridCol w:w="1690"/>
      </w:tblGrid>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proofErr w:type="gramStart"/>
            <w:r w:rsidRPr="00B708B4">
              <w:rPr>
                <w:rFonts w:ascii="Times New Roman" w:hAnsi="Times New Roman" w:cs="Times New Roman"/>
                <w:sz w:val="20"/>
                <w:szCs w:val="20"/>
              </w:rPr>
              <w:t>н</w:t>
            </w:r>
            <w:proofErr w:type="gramEnd"/>
            <w:r w:rsidRPr="00B708B4">
              <w:rPr>
                <w:rFonts w:ascii="Times New Roman" w:hAnsi="Times New Roman" w:cs="Times New Roman"/>
                <w:sz w:val="20"/>
                <w:szCs w:val="20"/>
              </w:rPr>
              <w:t>е удовлетворен</w:t>
            </w:r>
          </w:p>
        </w:tc>
        <w:tc>
          <w:tcPr>
            <w:tcW w:w="1508"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скорее не 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скорее</w:t>
            </w:r>
          </w:p>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затрудняюсь ответить</w:t>
            </w:r>
          </w:p>
        </w:tc>
      </w:tr>
      <w:tr w:rsidR="00B708B4" w:rsidRPr="00B708B4" w:rsidTr="005473CE">
        <w:tc>
          <w:tcPr>
            <w:tcW w:w="8138"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возможность выбора</w:t>
            </w:r>
          </w:p>
        </w:tc>
      </w:tr>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12%</w:t>
            </w:r>
          </w:p>
        </w:tc>
        <w:tc>
          <w:tcPr>
            <w:tcW w:w="1508"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27%</w:t>
            </w:r>
          </w:p>
        </w:tc>
      </w:tr>
      <w:tr w:rsidR="00B708B4" w:rsidRPr="00B708B4" w:rsidTr="005473CE">
        <w:tc>
          <w:tcPr>
            <w:tcW w:w="8138"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качество</w:t>
            </w:r>
          </w:p>
        </w:tc>
      </w:tr>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12%</w:t>
            </w:r>
          </w:p>
        </w:tc>
        <w:tc>
          <w:tcPr>
            <w:tcW w:w="1508"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25%</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25%</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10%</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24%</w:t>
            </w:r>
          </w:p>
        </w:tc>
      </w:tr>
      <w:tr w:rsidR="00B708B4" w:rsidRPr="00B708B4" w:rsidTr="005473CE">
        <w:tc>
          <w:tcPr>
            <w:tcW w:w="8138"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уровень цен</w:t>
            </w:r>
          </w:p>
        </w:tc>
      </w:tr>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15%</w:t>
            </w:r>
          </w:p>
        </w:tc>
        <w:tc>
          <w:tcPr>
            <w:tcW w:w="1508"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10%</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26%</w:t>
            </w:r>
          </w:p>
        </w:tc>
      </w:tr>
    </w:tbl>
    <w:p w:rsidR="00B708B4" w:rsidRPr="00B708B4" w:rsidRDefault="00B708B4" w:rsidP="00B708B4">
      <w:pPr>
        <w:spacing w:after="0" w:line="240" w:lineRule="auto"/>
        <w:jc w:val="center"/>
        <w:rPr>
          <w:rFonts w:ascii="Times New Roman" w:hAnsi="Times New Roman" w:cs="Times New Roman"/>
          <w:sz w:val="14"/>
          <w:szCs w:val="28"/>
        </w:rPr>
      </w:pP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 xml:space="preserve">Таким образом, рынок информационных услуг в городе Новошахтинске не развит в достаточном объеме, по мнению респондентов, изменения в количестве субъектов, предоставляющих услуги на нем, потребителями также не были отмечены.  </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 xml:space="preserve">Большая часть респондентов недовольна характеристиками товаров, работ, услуг на данном рынке. </w:t>
      </w:r>
    </w:p>
    <w:p w:rsidR="00B708B4" w:rsidRPr="00B708B4" w:rsidRDefault="00B708B4" w:rsidP="00B708B4">
      <w:pPr>
        <w:spacing w:after="0" w:line="240" w:lineRule="auto"/>
        <w:ind w:firstLine="709"/>
        <w:jc w:val="both"/>
        <w:rPr>
          <w:rFonts w:ascii="Times New Roman" w:hAnsi="Times New Roman" w:cs="Times New Roman"/>
          <w:bCs/>
          <w:sz w:val="28"/>
          <w:szCs w:val="28"/>
        </w:rPr>
      </w:pPr>
      <w:r w:rsidRPr="00B708B4">
        <w:rPr>
          <w:rFonts w:ascii="Times New Roman" w:hAnsi="Times New Roman" w:cs="Times New Roman"/>
          <w:bCs/>
          <w:sz w:val="28"/>
          <w:szCs w:val="28"/>
        </w:rPr>
        <w:t>Для Ростовской области в целом</w:t>
      </w:r>
      <w:r w:rsidRPr="00B708B4">
        <w:rPr>
          <w:rFonts w:ascii="Times New Roman" w:hAnsi="Times New Roman" w:cs="Times New Roman"/>
          <w:bCs/>
          <w:sz w:val="28"/>
        </w:rPr>
        <w:t xml:space="preserve">, рынок информационных услуг в Ростовской области в достаточной степени развит, несмотря на то, что количество субъектов на нем за последние три года практически не изменилось. Число потребителей в целом удовлетворенных и неудовлетворенных </w:t>
      </w:r>
      <w:r w:rsidRPr="00B708B4">
        <w:rPr>
          <w:rFonts w:ascii="Times New Roman" w:hAnsi="Times New Roman" w:cs="Times New Roman"/>
          <w:bCs/>
          <w:sz w:val="28"/>
          <w:szCs w:val="28"/>
        </w:rPr>
        <w:t xml:space="preserve">характеристиками рынка услуг информационных технологий составляет практически равные части с минимальным перевесом в сторону позитивного результата. </w:t>
      </w:r>
    </w:p>
    <w:p w:rsidR="00B708B4" w:rsidRPr="00B708B4" w:rsidRDefault="00B708B4" w:rsidP="00B708B4">
      <w:pPr>
        <w:spacing w:after="0" w:line="240" w:lineRule="auto"/>
        <w:ind w:firstLine="709"/>
        <w:rPr>
          <w:rFonts w:ascii="Times New Roman" w:hAnsi="Times New Roman" w:cs="Times New Roman"/>
          <w:b/>
          <w:bCs/>
          <w:sz w:val="28"/>
          <w:u w:val="single"/>
        </w:rPr>
      </w:pPr>
    </w:p>
    <w:p w:rsidR="00B708B4" w:rsidRPr="00B708B4" w:rsidRDefault="00B708B4" w:rsidP="00B708B4">
      <w:pPr>
        <w:spacing w:after="0" w:line="240" w:lineRule="auto"/>
        <w:ind w:firstLine="709"/>
        <w:rPr>
          <w:rFonts w:ascii="Times New Roman" w:hAnsi="Times New Roman" w:cs="Times New Roman"/>
          <w:bCs/>
          <w:i/>
          <w:sz w:val="28"/>
        </w:rPr>
      </w:pPr>
      <w:r w:rsidRPr="00B708B4">
        <w:rPr>
          <w:rFonts w:ascii="Times New Roman" w:hAnsi="Times New Roman" w:cs="Times New Roman"/>
          <w:bCs/>
          <w:i/>
          <w:sz w:val="28"/>
        </w:rPr>
        <w:t>17. Рынок услуг в сфере физической культуры и спорта</w:t>
      </w:r>
    </w:p>
    <w:p w:rsidR="00B708B4" w:rsidRPr="00B708B4" w:rsidRDefault="00B708B4" w:rsidP="00B708B4">
      <w:pPr>
        <w:spacing w:after="0" w:line="240" w:lineRule="auto"/>
        <w:ind w:firstLine="709"/>
        <w:jc w:val="both"/>
        <w:rPr>
          <w:rFonts w:ascii="Times New Roman" w:hAnsi="Times New Roman" w:cs="Times New Roman"/>
          <w:bCs/>
          <w:sz w:val="28"/>
        </w:rPr>
      </w:pPr>
      <w:proofErr w:type="gramStart"/>
      <w:r w:rsidRPr="00B708B4">
        <w:rPr>
          <w:rFonts w:ascii="Times New Roman" w:hAnsi="Times New Roman" w:cs="Times New Roman"/>
          <w:bCs/>
          <w:sz w:val="28"/>
        </w:rPr>
        <w:t>Рынок услуг в сфере физической культуры и спорта достаточно развит, по мнению более чем 48% опрошенных.</w:t>
      </w:r>
      <w:proofErr w:type="gramEnd"/>
      <w:r w:rsidRPr="00B708B4">
        <w:rPr>
          <w:rFonts w:ascii="Times New Roman" w:hAnsi="Times New Roman" w:cs="Times New Roman"/>
          <w:bCs/>
          <w:sz w:val="28"/>
        </w:rPr>
        <w:t xml:space="preserve"> Напротив, 44% полагают, что организаций, представляющих данный рынок в городе, мало. О полном отсутствии таковых организаций высказываются 2% респондентов.</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Практически каждый второй респондент отмечает положительную динамику изменений на рынке услуг в сфере физической культуры и спорта города в течение последних 3 лет. Не заметили изменений 34% опрошенных.</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 xml:space="preserve">Скорее удовлетворены качеством предоставляемых услуг в сфере физической культуры и спорта и возможностью их выбора 47% и 37% опрошенных, соответственно. </w:t>
      </w:r>
    </w:p>
    <w:p w:rsidR="00B708B4" w:rsidRPr="00B708B4" w:rsidRDefault="00B708B4" w:rsidP="00B708B4">
      <w:pPr>
        <w:suppressLineNumbers/>
        <w:spacing w:after="0" w:line="240" w:lineRule="auto"/>
        <w:ind w:firstLine="709"/>
        <w:jc w:val="both"/>
        <w:rPr>
          <w:rFonts w:ascii="Times New Roman" w:eastAsia="Times New Roman" w:hAnsi="Times New Roman" w:cs="Times New Roman"/>
          <w:bCs/>
          <w:sz w:val="28"/>
          <w:szCs w:val="20"/>
        </w:rPr>
      </w:pPr>
      <w:r w:rsidRPr="00B708B4">
        <w:rPr>
          <w:rFonts w:ascii="Times New Roman" w:eastAsia="Times New Roman" w:hAnsi="Times New Roman" w:cs="Times New Roman"/>
          <w:bCs/>
          <w:sz w:val="28"/>
          <w:szCs w:val="20"/>
        </w:rPr>
        <w:t>Уровень цен в сфере физической культуры и спорта удовлетворяет в разной степени 46% респондентов, не удовлетворяет – 40% потребителей.</w:t>
      </w:r>
    </w:p>
    <w:tbl>
      <w:tblPr>
        <w:tblStyle w:val="15"/>
        <w:tblW w:w="0" w:type="auto"/>
        <w:tblInd w:w="675" w:type="dxa"/>
        <w:tblLook w:val="04A0" w:firstRow="1" w:lastRow="0" w:firstColumn="1" w:lastColumn="0" w:noHBand="0" w:noVBand="1"/>
      </w:tblPr>
      <w:tblGrid>
        <w:gridCol w:w="1560"/>
        <w:gridCol w:w="1508"/>
        <w:gridCol w:w="1690"/>
        <w:gridCol w:w="1690"/>
        <w:gridCol w:w="1690"/>
      </w:tblGrid>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не удовлетворен</w:t>
            </w:r>
          </w:p>
        </w:tc>
        <w:tc>
          <w:tcPr>
            <w:tcW w:w="1508"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скорее не 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скорее</w:t>
            </w:r>
          </w:p>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затрудняюсь ответить</w:t>
            </w:r>
          </w:p>
        </w:tc>
      </w:tr>
      <w:tr w:rsidR="00B708B4" w:rsidRPr="00B708B4" w:rsidTr="005473CE">
        <w:tc>
          <w:tcPr>
            <w:tcW w:w="8138"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возможность выбора</w:t>
            </w:r>
          </w:p>
        </w:tc>
      </w:tr>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7%</w:t>
            </w:r>
          </w:p>
        </w:tc>
        <w:tc>
          <w:tcPr>
            <w:tcW w:w="1508"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25%</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37%</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13%</w:t>
            </w:r>
          </w:p>
        </w:tc>
      </w:tr>
      <w:tr w:rsidR="00B708B4" w:rsidRPr="00B708B4" w:rsidTr="005473CE">
        <w:tc>
          <w:tcPr>
            <w:tcW w:w="8138"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Качество</w:t>
            </w:r>
          </w:p>
        </w:tc>
      </w:tr>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8%</w:t>
            </w:r>
          </w:p>
        </w:tc>
        <w:tc>
          <w:tcPr>
            <w:tcW w:w="1508"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18%</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47%</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10%</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13%</w:t>
            </w:r>
          </w:p>
        </w:tc>
      </w:tr>
      <w:tr w:rsidR="00B708B4" w:rsidRPr="00B708B4" w:rsidTr="005473CE">
        <w:tc>
          <w:tcPr>
            <w:tcW w:w="8138"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уровень цен</w:t>
            </w:r>
          </w:p>
        </w:tc>
      </w:tr>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11%</w:t>
            </w:r>
          </w:p>
        </w:tc>
        <w:tc>
          <w:tcPr>
            <w:tcW w:w="1508"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29%</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37%</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10%</w:t>
            </w:r>
          </w:p>
        </w:tc>
      </w:tr>
    </w:tbl>
    <w:p w:rsidR="00B708B4" w:rsidRPr="00B708B4" w:rsidRDefault="00B708B4" w:rsidP="00B708B4">
      <w:pPr>
        <w:suppressLineNumbers/>
        <w:spacing w:after="0" w:line="240" w:lineRule="auto"/>
        <w:ind w:firstLine="709"/>
        <w:jc w:val="both"/>
        <w:rPr>
          <w:rFonts w:ascii="Times New Roman" w:eastAsia="Times New Roman" w:hAnsi="Times New Roman" w:cs="Times New Roman"/>
          <w:sz w:val="28"/>
          <w:szCs w:val="28"/>
        </w:rPr>
      </w:pPr>
      <w:r w:rsidRPr="00B708B4">
        <w:rPr>
          <w:rFonts w:ascii="Times New Roman" w:eastAsia="Times New Roman" w:hAnsi="Times New Roman" w:cs="Times New Roman"/>
          <w:sz w:val="28"/>
          <w:szCs w:val="28"/>
        </w:rPr>
        <w:t xml:space="preserve">В целом рынок услуг в сфере физической культуры и спорта в городе Новошахтинске развит, количество действующих организаций на нем в течение последних трех лет увеличилось. </w:t>
      </w:r>
    </w:p>
    <w:p w:rsidR="00B708B4" w:rsidRPr="00B708B4" w:rsidRDefault="00B708B4" w:rsidP="00B708B4">
      <w:pPr>
        <w:spacing w:after="0" w:line="240" w:lineRule="auto"/>
        <w:jc w:val="both"/>
        <w:rPr>
          <w:rFonts w:ascii="Times New Roman" w:hAnsi="Times New Roman" w:cs="Times New Roman"/>
          <w:bCs/>
          <w:sz w:val="10"/>
        </w:rPr>
      </w:pPr>
    </w:p>
    <w:p w:rsidR="00B708B4" w:rsidRPr="00B708B4" w:rsidRDefault="00B708B4" w:rsidP="00B708B4">
      <w:pPr>
        <w:spacing w:after="0" w:line="240" w:lineRule="auto"/>
        <w:ind w:firstLine="709"/>
        <w:jc w:val="both"/>
        <w:rPr>
          <w:rFonts w:ascii="Times New Roman" w:hAnsi="Times New Roman" w:cs="Times New Roman"/>
          <w:bCs/>
          <w:i/>
          <w:sz w:val="28"/>
        </w:rPr>
      </w:pPr>
      <w:r w:rsidRPr="00B708B4">
        <w:rPr>
          <w:rFonts w:ascii="Times New Roman" w:hAnsi="Times New Roman" w:cs="Times New Roman"/>
          <w:bCs/>
          <w:i/>
          <w:sz w:val="28"/>
        </w:rPr>
        <w:t>18. Рынок высокотехнологичной и инновационной продукции</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 xml:space="preserve">Рынок высокотехнологичной и инновационной продукции, по мнению большинства респондентов, практически не развит. Так 45% опрошенных заявили об отсутствии организаций, представляющих данный рынок. 40% опрошенных потребителей отметили малое количество игроков на рынке. </w:t>
      </w:r>
      <w:proofErr w:type="gramStart"/>
      <w:r w:rsidRPr="00B708B4">
        <w:rPr>
          <w:rFonts w:ascii="Times New Roman" w:hAnsi="Times New Roman" w:cs="Times New Roman"/>
          <w:bCs/>
          <w:sz w:val="28"/>
        </w:rPr>
        <w:t>Лишь</w:t>
      </w:r>
      <w:proofErr w:type="gramEnd"/>
      <w:r w:rsidRPr="00B708B4">
        <w:rPr>
          <w:rFonts w:ascii="Times New Roman" w:hAnsi="Times New Roman" w:cs="Times New Roman"/>
          <w:bCs/>
          <w:sz w:val="28"/>
        </w:rPr>
        <w:t xml:space="preserve"> по мнению 14% участников опроса, организаций, предоставляющих услуги на данном рынке, достаточно.            </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 xml:space="preserve">Об отсутствии изменений на рынке высокотехнологичной и инновационной продукции высказались 32% опрошенных. По мнению 14% респондентов, количество субъектов, представляющих данный рынок, увеличилось. Большая часть опрошенных затруднились с оценкой изменений на рассматриваемом рынке (49%). </w:t>
      </w:r>
    </w:p>
    <w:p w:rsidR="00B708B4" w:rsidRPr="00B708B4" w:rsidRDefault="00B708B4" w:rsidP="00B708B4">
      <w:pPr>
        <w:spacing w:after="0" w:line="240" w:lineRule="auto"/>
        <w:jc w:val="both"/>
        <w:rPr>
          <w:rFonts w:ascii="Times New Roman" w:hAnsi="Times New Roman" w:cs="Times New Roman"/>
          <w:bCs/>
          <w:sz w:val="28"/>
        </w:rPr>
      </w:pPr>
      <w:r w:rsidRPr="00B708B4">
        <w:rPr>
          <w:rFonts w:ascii="Times New Roman" w:hAnsi="Times New Roman" w:cs="Times New Roman"/>
          <w:bCs/>
          <w:sz w:val="28"/>
        </w:rPr>
        <w:t xml:space="preserve">          Качеством высокотехнологичной и инновационной продукции удовлетворены в разной степени 25% </w:t>
      </w:r>
      <w:proofErr w:type="gramStart"/>
      <w:r w:rsidRPr="00B708B4">
        <w:rPr>
          <w:rFonts w:ascii="Times New Roman" w:hAnsi="Times New Roman" w:cs="Times New Roman"/>
          <w:bCs/>
          <w:sz w:val="28"/>
        </w:rPr>
        <w:t>опрошенных</w:t>
      </w:r>
      <w:proofErr w:type="gramEnd"/>
      <w:r w:rsidRPr="00B708B4">
        <w:rPr>
          <w:rFonts w:ascii="Times New Roman" w:hAnsi="Times New Roman" w:cs="Times New Roman"/>
          <w:bCs/>
          <w:sz w:val="28"/>
        </w:rPr>
        <w:t>, не удовлетворены – 37%.</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Респонденты также отметили общую неудовлетворенность возможностью выбора и ценой на рынке высокотехнологичной и инновационной продукции в большей степени, чем удовлетворенность в целом (36% против 22% и 22% против 19%, соответственно).</w:t>
      </w:r>
    </w:p>
    <w:tbl>
      <w:tblPr>
        <w:tblStyle w:val="15"/>
        <w:tblW w:w="0" w:type="auto"/>
        <w:tblInd w:w="675" w:type="dxa"/>
        <w:tblLook w:val="04A0" w:firstRow="1" w:lastRow="0" w:firstColumn="1" w:lastColumn="0" w:noHBand="0" w:noVBand="1"/>
      </w:tblPr>
      <w:tblGrid>
        <w:gridCol w:w="1560"/>
        <w:gridCol w:w="1508"/>
        <w:gridCol w:w="1690"/>
        <w:gridCol w:w="1690"/>
        <w:gridCol w:w="1690"/>
      </w:tblGrid>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не удовлетворен</w:t>
            </w:r>
          </w:p>
        </w:tc>
        <w:tc>
          <w:tcPr>
            <w:tcW w:w="1508"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скорее не 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скорее</w:t>
            </w:r>
          </w:p>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затрудняюсь ответить</w:t>
            </w:r>
          </w:p>
        </w:tc>
      </w:tr>
      <w:tr w:rsidR="00B708B4" w:rsidRPr="00B708B4" w:rsidTr="005473CE">
        <w:tc>
          <w:tcPr>
            <w:tcW w:w="8138"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возможность выбора</w:t>
            </w:r>
          </w:p>
        </w:tc>
      </w:tr>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14%</w:t>
            </w:r>
          </w:p>
        </w:tc>
        <w:tc>
          <w:tcPr>
            <w:tcW w:w="1508"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38%</w:t>
            </w:r>
          </w:p>
        </w:tc>
      </w:tr>
      <w:tr w:rsidR="00B708B4" w:rsidRPr="00B708B4" w:rsidTr="005473CE">
        <w:tc>
          <w:tcPr>
            <w:tcW w:w="8138"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качество</w:t>
            </w:r>
          </w:p>
        </w:tc>
      </w:tr>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16%</w:t>
            </w:r>
          </w:p>
        </w:tc>
        <w:tc>
          <w:tcPr>
            <w:tcW w:w="1508"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35%</w:t>
            </w:r>
          </w:p>
        </w:tc>
      </w:tr>
      <w:tr w:rsidR="00B708B4" w:rsidRPr="00B708B4" w:rsidTr="005473CE">
        <w:tc>
          <w:tcPr>
            <w:tcW w:w="8138"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уровень цен</w:t>
            </w:r>
          </w:p>
        </w:tc>
      </w:tr>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lastRenderedPageBreak/>
              <w:t>17%</w:t>
            </w:r>
          </w:p>
        </w:tc>
        <w:tc>
          <w:tcPr>
            <w:tcW w:w="1508"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5%</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10%</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34%</w:t>
            </w:r>
          </w:p>
        </w:tc>
      </w:tr>
    </w:tbl>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 xml:space="preserve">Таким образом, данный рынок в городе Новошахтинске, по мнению респондентов, недостаточно развит, и при этом количество действующих на нем субъектов не изменилось в течение последних 3 лет. Важно заметить, что доля недовольных характеристиками товаров (работ, услуг) на рынке высокотехнологичной и инновационной продукции, превысила долю респондентов, удовлетворенных ими. </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Данная ситуация характерна для Ростовской области в целом.</w:t>
      </w:r>
    </w:p>
    <w:p w:rsidR="00B708B4" w:rsidRPr="00B708B4" w:rsidRDefault="00B708B4" w:rsidP="00B708B4">
      <w:pPr>
        <w:spacing w:after="0" w:line="240" w:lineRule="auto"/>
        <w:ind w:firstLine="709"/>
        <w:jc w:val="both"/>
        <w:rPr>
          <w:rFonts w:ascii="Times New Roman" w:hAnsi="Times New Roman" w:cs="Times New Roman"/>
          <w:bCs/>
          <w:sz w:val="28"/>
        </w:rPr>
      </w:pPr>
    </w:p>
    <w:p w:rsidR="00B708B4" w:rsidRPr="00B708B4" w:rsidRDefault="00B708B4" w:rsidP="00B708B4">
      <w:pPr>
        <w:spacing w:after="0" w:line="240" w:lineRule="auto"/>
        <w:ind w:firstLine="709"/>
        <w:jc w:val="both"/>
        <w:rPr>
          <w:rFonts w:ascii="Times New Roman" w:hAnsi="Times New Roman" w:cs="Times New Roman"/>
          <w:bCs/>
          <w:i/>
          <w:sz w:val="28"/>
        </w:rPr>
      </w:pPr>
      <w:r w:rsidRPr="00B708B4">
        <w:rPr>
          <w:rFonts w:ascii="Times New Roman" w:hAnsi="Times New Roman" w:cs="Times New Roman"/>
          <w:bCs/>
          <w:i/>
          <w:sz w:val="28"/>
        </w:rPr>
        <w:t>19. Рынок молока и молочной продукции</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 xml:space="preserve">Половина </w:t>
      </w:r>
      <w:proofErr w:type="gramStart"/>
      <w:r w:rsidRPr="00B708B4">
        <w:rPr>
          <w:rFonts w:ascii="Times New Roman" w:hAnsi="Times New Roman" w:cs="Times New Roman"/>
          <w:bCs/>
          <w:sz w:val="28"/>
        </w:rPr>
        <w:t>опрошенных</w:t>
      </w:r>
      <w:proofErr w:type="gramEnd"/>
      <w:r w:rsidRPr="00B708B4">
        <w:rPr>
          <w:rFonts w:ascii="Times New Roman" w:hAnsi="Times New Roman" w:cs="Times New Roman"/>
          <w:bCs/>
          <w:sz w:val="28"/>
        </w:rPr>
        <w:t xml:space="preserve"> утверждают, что рынок молока и молочной продукции в городе достаточно развит, 34% опрошенных отмечают, что рынок развит мало. О полном отсутствии организаций на рынке молока и молочной продукции говорили 15% респондентов, а 1%, напротив, считали, что их много.</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Не заметили изменений на рынке молока и молочной продукции 44% респондентов. Положительная динамика отмечена 19% потребителей, отрицательная – 11%.</w:t>
      </w:r>
    </w:p>
    <w:p w:rsidR="00B708B4" w:rsidRPr="00B708B4" w:rsidRDefault="00B708B4" w:rsidP="00B708B4">
      <w:pPr>
        <w:spacing w:after="0" w:line="240" w:lineRule="auto"/>
        <w:ind w:firstLine="709"/>
        <w:jc w:val="both"/>
        <w:rPr>
          <w:rFonts w:ascii="Times New Roman" w:hAnsi="Times New Roman" w:cs="Times New Roman"/>
          <w:bCs/>
          <w:sz w:val="28"/>
        </w:rPr>
      </w:pPr>
      <w:proofErr w:type="gramStart"/>
      <w:r w:rsidRPr="00B708B4">
        <w:rPr>
          <w:rFonts w:ascii="Times New Roman" w:hAnsi="Times New Roman" w:cs="Times New Roman"/>
          <w:bCs/>
          <w:sz w:val="28"/>
        </w:rPr>
        <w:t xml:space="preserve">Качеством молока и молочных продуктов в разной степени удовлетворены 49% потребителей, не удовлетворены – 39% опрошенных. </w:t>
      </w:r>
      <w:proofErr w:type="gramEnd"/>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Респонденты также отметили общую удовлетворенность возможностью выбора и ценой на рынке молока и молочной продукции в большей степени, чем неудовлетворенность в целом (54% против 31% и 49% против 38%, соответственно).</w:t>
      </w:r>
    </w:p>
    <w:tbl>
      <w:tblPr>
        <w:tblStyle w:val="15"/>
        <w:tblW w:w="0" w:type="auto"/>
        <w:tblInd w:w="675" w:type="dxa"/>
        <w:tblLook w:val="04A0" w:firstRow="1" w:lastRow="0" w:firstColumn="1" w:lastColumn="0" w:noHBand="0" w:noVBand="1"/>
      </w:tblPr>
      <w:tblGrid>
        <w:gridCol w:w="1560"/>
        <w:gridCol w:w="1508"/>
        <w:gridCol w:w="1690"/>
        <w:gridCol w:w="1690"/>
        <w:gridCol w:w="1690"/>
      </w:tblGrid>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не удовлетворен</w:t>
            </w:r>
          </w:p>
        </w:tc>
        <w:tc>
          <w:tcPr>
            <w:tcW w:w="1508"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скорее не 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скорее</w:t>
            </w:r>
          </w:p>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затрудняюсь ответить</w:t>
            </w:r>
          </w:p>
        </w:tc>
      </w:tr>
      <w:tr w:rsidR="00B708B4" w:rsidRPr="00B708B4" w:rsidTr="005473CE">
        <w:tc>
          <w:tcPr>
            <w:tcW w:w="8138"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возможность выбора</w:t>
            </w:r>
          </w:p>
        </w:tc>
      </w:tr>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15%</w:t>
            </w:r>
          </w:p>
        </w:tc>
        <w:tc>
          <w:tcPr>
            <w:tcW w:w="1508"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16%</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39%</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15%</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11%</w:t>
            </w:r>
          </w:p>
        </w:tc>
      </w:tr>
      <w:tr w:rsidR="00B708B4" w:rsidRPr="00B708B4" w:rsidTr="005473CE">
        <w:tc>
          <w:tcPr>
            <w:tcW w:w="8138"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качество</w:t>
            </w:r>
          </w:p>
        </w:tc>
      </w:tr>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21%</w:t>
            </w:r>
          </w:p>
        </w:tc>
        <w:tc>
          <w:tcPr>
            <w:tcW w:w="1508"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18%</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40%</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8%</w:t>
            </w:r>
          </w:p>
        </w:tc>
      </w:tr>
      <w:tr w:rsidR="00B708B4" w:rsidRPr="00B708B4" w:rsidTr="005473CE">
        <w:tc>
          <w:tcPr>
            <w:tcW w:w="8138"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уровень цен</w:t>
            </w:r>
          </w:p>
        </w:tc>
      </w:tr>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21%</w:t>
            </w:r>
          </w:p>
        </w:tc>
        <w:tc>
          <w:tcPr>
            <w:tcW w:w="1508"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17%</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36%</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w:t>
            </w:r>
          </w:p>
        </w:tc>
      </w:tr>
    </w:tbl>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Таким образом, анализируемый рынок в городе представлен достаточным количеством организаций, количество их не изменилось за последние 3 года.</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 xml:space="preserve">Важно отметить удовлетворенность опрошенных потребителей по всем трем рассматриваемым характеристикам продукции на рынке. </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Данная ситуация характерна для Ростовской области в целом.</w:t>
      </w:r>
    </w:p>
    <w:p w:rsidR="00B708B4" w:rsidRPr="00B708B4" w:rsidRDefault="00B708B4" w:rsidP="00B708B4">
      <w:pPr>
        <w:spacing w:after="0" w:line="240" w:lineRule="auto"/>
        <w:ind w:firstLine="709"/>
        <w:jc w:val="both"/>
        <w:rPr>
          <w:rFonts w:ascii="Times New Roman" w:hAnsi="Times New Roman" w:cs="Times New Roman"/>
          <w:bCs/>
          <w:sz w:val="12"/>
        </w:rPr>
      </w:pPr>
    </w:p>
    <w:p w:rsidR="00B708B4" w:rsidRPr="00B708B4" w:rsidRDefault="00B708B4" w:rsidP="00B708B4">
      <w:pPr>
        <w:spacing w:after="0" w:line="240" w:lineRule="auto"/>
        <w:ind w:firstLine="709"/>
        <w:jc w:val="both"/>
        <w:rPr>
          <w:rFonts w:ascii="Times New Roman" w:hAnsi="Times New Roman" w:cs="Times New Roman"/>
          <w:bCs/>
          <w:i/>
          <w:sz w:val="28"/>
        </w:rPr>
      </w:pPr>
      <w:r w:rsidRPr="00B708B4">
        <w:rPr>
          <w:rFonts w:ascii="Times New Roman" w:hAnsi="Times New Roman" w:cs="Times New Roman"/>
          <w:bCs/>
          <w:i/>
          <w:sz w:val="28"/>
        </w:rPr>
        <w:t>20. Рынок туристических услуг (въездной и внутренний туризм)</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Рынок туристических услуг (въездной и внутренний туризм) в городе Новошахтинске практически не развит, по мнению большинства респондентов. Так 42% опрошенных отметили малое количество игроков на рынке; 23% считают, что их нет вообще. По мнению 32% участников опроса, организаций, предоставляющих услуги на данном рынке, достаточно.</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 xml:space="preserve">Большая часть респондентов (39%) полагает, что количество организаций, предоставляющих туристические услуги, в течение последних 3 лет не изменилось. Положительную динамику зафиксировали 20% </w:t>
      </w:r>
      <w:proofErr w:type="gramStart"/>
      <w:r w:rsidRPr="00B708B4">
        <w:rPr>
          <w:rFonts w:ascii="Times New Roman" w:hAnsi="Times New Roman" w:cs="Times New Roman"/>
          <w:bCs/>
          <w:sz w:val="28"/>
        </w:rPr>
        <w:t>опрошенных</w:t>
      </w:r>
      <w:proofErr w:type="gramEnd"/>
      <w:r w:rsidRPr="00B708B4">
        <w:rPr>
          <w:rFonts w:ascii="Times New Roman" w:hAnsi="Times New Roman" w:cs="Times New Roman"/>
          <w:bCs/>
          <w:sz w:val="28"/>
        </w:rPr>
        <w:t>, отрицательную – 9%.</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lastRenderedPageBreak/>
        <w:t>Доля респондентов, в целом недовольных качеством туристических услуг (45%), практически на 9 процентных пункта превысила долю в той или иной мере удовлетворенных (36%).</w:t>
      </w:r>
    </w:p>
    <w:p w:rsidR="00B708B4" w:rsidRPr="00B708B4" w:rsidRDefault="00B708B4" w:rsidP="00B708B4">
      <w:pPr>
        <w:spacing w:after="0" w:line="240" w:lineRule="auto"/>
        <w:ind w:firstLine="709"/>
        <w:jc w:val="both"/>
        <w:rPr>
          <w:rFonts w:ascii="Times New Roman" w:hAnsi="Times New Roman" w:cs="Times New Roman"/>
          <w:sz w:val="28"/>
          <w:szCs w:val="28"/>
        </w:rPr>
      </w:pPr>
      <w:proofErr w:type="gramStart"/>
      <w:r w:rsidRPr="00B708B4">
        <w:rPr>
          <w:rFonts w:ascii="Times New Roman" w:hAnsi="Times New Roman" w:cs="Times New Roman"/>
          <w:sz w:val="28"/>
          <w:szCs w:val="28"/>
        </w:rPr>
        <w:t>Также в той или иной мере не удовлетворены ценовой политикой 49% потребителей, что больше на 10 процентных пункта доли удовлетворенных ценами на туристические услуги.</w:t>
      </w:r>
      <w:proofErr w:type="gramEnd"/>
      <w:r w:rsidRPr="00B708B4">
        <w:rPr>
          <w:rFonts w:ascii="Times New Roman" w:hAnsi="Times New Roman" w:cs="Times New Roman"/>
          <w:sz w:val="28"/>
          <w:szCs w:val="28"/>
        </w:rPr>
        <w:t xml:space="preserve"> Аналогичная ситуация сложилась и по критерию «возможность выбора» – </w:t>
      </w:r>
      <w:proofErr w:type="gramStart"/>
      <w:r w:rsidRPr="00B708B4">
        <w:rPr>
          <w:rFonts w:ascii="Times New Roman" w:hAnsi="Times New Roman" w:cs="Times New Roman"/>
          <w:sz w:val="28"/>
          <w:szCs w:val="28"/>
        </w:rPr>
        <w:t>недовольных</w:t>
      </w:r>
      <w:proofErr w:type="gramEnd"/>
      <w:r w:rsidRPr="00B708B4">
        <w:rPr>
          <w:rFonts w:ascii="Times New Roman" w:hAnsi="Times New Roman" w:cs="Times New Roman"/>
          <w:sz w:val="28"/>
          <w:szCs w:val="28"/>
        </w:rPr>
        <w:t xml:space="preserve"> в разной степени широтой выбора оказалось больше на 15 процентных пункта.</w:t>
      </w:r>
    </w:p>
    <w:tbl>
      <w:tblPr>
        <w:tblStyle w:val="15"/>
        <w:tblW w:w="0" w:type="auto"/>
        <w:tblInd w:w="675" w:type="dxa"/>
        <w:tblLook w:val="04A0" w:firstRow="1" w:lastRow="0" w:firstColumn="1" w:lastColumn="0" w:noHBand="0" w:noVBand="1"/>
      </w:tblPr>
      <w:tblGrid>
        <w:gridCol w:w="1560"/>
        <w:gridCol w:w="1508"/>
        <w:gridCol w:w="1690"/>
        <w:gridCol w:w="1690"/>
        <w:gridCol w:w="1690"/>
      </w:tblGrid>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не удовлетворен</w:t>
            </w:r>
          </w:p>
        </w:tc>
        <w:tc>
          <w:tcPr>
            <w:tcW w:w="1508"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скорее не 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скорее</w:t>
            </w:r>
          </w:p>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затрудняюсь ответить</w:t>
            </w:r>
          </w:p>
        </w:tc>
      </w:tr>
      <w:tr w:rsidR="00B708B4" w:rsidRPr="00B708B4" w:rsidTr="005473CE">
        <w:tc>
          <w:tcPr>
            <w:tcW w:w="8138"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возможность выбора</w:t>
            </w:r>
          </w:p>
        </w:tc>
      </w:tr>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22%</w:t>
            </w:r>
          </w:p>
        </w:tc>
        <w:tc>
          <w:tcPr>
            <w:tcW w:w="1508"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25%</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18%</w:t>
            </w:r>
          </w:p>
        </w:tc>
      </w:tr>
      <w:tr w:rsidR="00B708B4" w:rsidRPr="00B708B4" w:rsidTr="005473CE">
        <w:tc>
          <w:tcPr>
            <w:tcW w:w="8138"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качество</w:t>
            </w:r>
          </w:p>
        </w:tc>
      </w:tr>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20%</w:t>
            </w:r>
          </w:p>
        </w:tc>
        <w:tc>
          <w:tcPr>
            <w:tcW w:w="1508"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25%</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30%</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15%</w:t>
            </w:r>
          </w:p>
        </w:tc>
      </w:tr>
      <w:tr w:rsidR="00B708B4" w:rsidRPr="00B708B4" w:rsidTr="005473CE">
        <w:tc>
          <w:tcPr>
            <w:tcW w:w="8138"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уровень цен</w:t>
            </w:r>
          </w:p>
        </w:tc>
      </w:tr>
      <w:tr w:rsidR="00B708B4" w:rsidRPr="00B708B4" w:rsidTr="005473CE">
        <w:tc>
          <w:tcPr>
            <w:tcW w:w="156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25%</w:t>
            </w:r>
          </w:p>
        </w:tc>
        <w:tc>
          <w:tcPr>
            <w:tcW w:w="1508"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17%</w:t>
            </w:r>
          </w:p>
        </w:tc>
      </w:tr>
    </w:tbl>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 xml:space="preserve">Таким образом, данный рынок в городе Новошахтинске, по мнению респондентов, недостаточно развит, и при этом количество действующих на нем субъектов не изменилось в течение последних 3 лет. Важно заметить, что доля недовольных характеристиками товаров (работ, услуг) на туристическом рынке, превысила долю респондентов, удовлетворенных ими. </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Туристический рынок в целом в Ростовской области имеет разнонаправленный характер. При этом</w:t>
      </w:r>
      <w:proofErr w:type="gramStart"/>
      <w:r w:rsidRPr="00B708B4">
        <w:rPr>
          <w:rFonts w:ascii="Times New Roman" w:hAnsi="Times New Roman" w:cs="Times New Roman"/>
          <w:bCs/>
          <w:sz w:val="28"/>
        </w:rPr>
        <w:t>,</w:t>
      </w:r>
      <w:proofErr w:type="gramEnd"/>
      <w:r w:rsidRPr="00B708B4">
        <w:rPr>
          <w:rFonts w:ascii="Times New Roman" w:hAnsi="Times New Roman" w:cs="Times New Roman"/>
          <w:bCs/>
          <w:sz w:val="28"/>
        </w:rPr>
        <w:t xml:space="preserve"> </w:t>
      </w:r>
      <w:r w:rsidRPr="00B708B4">
        <w:rPr>
          <w:rFonts w:ascii="Times New Roman" w:hAnsi="Times New Roman" w:cs="Times New Roman"/>
          <w:sz w:val="28"/>
          <w:szCs w:val="28"/>
        </w:rPr>
        <w:t xml:space="preserve">по мнению большинства потребителей, количество организаций туристического бизнеса также не менялось на протяжении последних 3 лет. </w:t>
      </w:r>
    </w:p>
    <w:p w:rsidR="00B708B4" w:rsidRPr="00B708B4" w:rsidRDefault="00B708B4" w:rsidP="00B708B4">
      <w:pPr>
        <w:spacing w:after="0" w:line="240" w:lineRule="auto"/>
        <w:rPr>
          <w:rFonts w:ascii="Times New Roman" w:hAnsi="Times New Roman" w:cs="Times New Roman"/>
          <w:b/>
          <w:sz w:val="28"/>
          <w:szCs w:val="28"/>
        </w:rPr>
      </w:pPr>
    </w:p>
    <w:p w:rsidR="00B708B4" w:rsidRPr="00B708B4" w:rsidRDefault="00B708B4" w:rsidP="00B708B4">
      <w:pPr>
        <w:spacing w:after="0" w:line="240" w:lineRule="auto"/>
        <w:rPr>
          <w:rFonts w:ascii="Times New Roman" w:hAnsi="Times New Roman" w:cs="Times New Roman"/>
          <w:sz w:val="28"/>
          <w:szCs w:val="28"/>
          <w:u w:val="single"/>
        </w:rPr>
      </w:pPr>
    </w:p>
    <w:p w:rsidR="00B708B4" w:rsidRPr="00B708B4" w:rsidRDefault="00B708B4" w:rsidP="00B708B4">
      <w:pPr>
        <w:spacing w:after="0" w:line="240" w:lineRule="auto"/>
        <w:rPr>
          <w:rFonts w:ascii="Times New Roman" w:hAnsi="Times New Roman" w:cs="Times New Roman"/>
          <w:sz w:val="28"/>
          <w:szCs w:val="28"/>
          <w:u w:val="single"/>
        </w:rPr>
      </w:pPr>
    </w:p>
    <w:p w:rsidR="00B708B4" w:rsidRPr="00B708B4" w:rsidRDefault="00B708B4" w:rsidP="00B708B4">
      <w:pPr>
        <w:spacing w:after="0" w:line="240" w:lineRule="auto"/>
        <w:rPr>
          <w:rFonts w:ascii="Times New Roman" w:hAnsi="Times New Roman" w:cs="Times New Roman"/>
          <w:sz w:val="28"/>
          <w:szCs w:val="28"/>
          <w:u w:val="single"/>
        </w:rPr>
      </w:pPr>
      <w:r w:rsidRPr="00B708B4">
        <w:rPr>
          <w:rFonts w:ascii="Times New Roman" w:hAnsi="Times New Roman" w:cs="Times New Roman"/>
          <w:sz w:val="28"/>
          <w:szCs w:val="28"/>
          <w:u w:val="single"/>
        </w:rPr>
        <w:t>Удовлетворенность потребителей качеством  и ценами товаров, работ и услуг</w:t>
      </w:r>
    </w:p>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bCs/>
          <w:sz w:val="28"/>
        </w:rPr>
        <w:t xml:space="preserve">В ходе опроса респондентам предложили оценить широту представленности организаций на рынках товаров и услуг города. Степень удовлетворенности потребителей объемом услуг различных рыночных сегментов оценивалась через индикаторы «избыточно (много)», «достаточно», «мало», «нет совсем». Наиболее широкое распространение, по мнению респондентов, имеют предприятия рынка розничной торговли: 20% респондентов охарактеризовали наличие данной сферы как избыточное, 69% </w:t>
      </w:r>
      <w:r w:rsidRPr="00B708B4">
        <w:rPr>
          <w:rFonts w:ascii="Times New Roman" w:hAnsi="Times New Roman" w:cs="Times New Roman"/>
          <w:sz w:val="28"/>
        </w:rPr>
        <w:t xml:space="preserve">– </w:t>
      </w:r>
      <w:r w:rsidRPr="00B708B4">
        <w:rPr>
          <w:rFonts w:ascii="Times New Roman" w:hAnsi="Times New Roman" w:cs="Times New Roman"/>
          <w:bCs/>
          <w:sz w:val="28"/>
        </w:rPr>
        <w:t>как достаточное; рынка услуг связи: 7% и 64%, соответственно. На третьем месте по критерию «избыточно (много)», по мнению населения, – организации на рынке жилищного строительства.</w:t>
      </w:r>
    </w:p>
    <w:p w:rsidR="00B708B4" w:rsidRPr="00B708B4" w:rsidRDefault="00B708B4" w:rsidP="00B708B4">
      <w:pPr>
        <w:spacing w:after="0" w:line="240" w:lineRule="auto"/>
        <w:jc w:val="center"/>
        <w:rPr>
          <w:rFonts w:ascii="Times New Roman" w:hAnsi="Times New Roman" w:cs="Times New Roman"/>
          <w:sz w:val="24"/>
          <w:szCs w:val="24"/>
        </w:rPr>
      </w:pPr>
    </w:p>
    <w:p w:rsidR="00B708B4" w:rsidRPr="00B708B4" w:rsidRDefault="00B708B4" w:rsidP="00B708B4">
      <w:pPr>
        <w:spacing w:after="0" w:line="240" w:lineRule="auto"/>
        <w:jc w:val="center"/>
        <w:rPr>
          <w:rFonts w:ascii="Times New Roman" w:hAnsi="Times New Roman" w:cs="Times New Roman"/>
          <w:sz w:val="28"/>
          <w:szCs w:val="24"/>
        </w:rPr>
      </w:pPr>
      <w:proofErr w:type="gramStart"/>
      <w:r w:rsidRPr="00B708B4">
        <w:rPr>
          <w:rFonts w:ascii="Times New Roman" w:hAnsi="Times New Roman" w:cs="Times New Roman"/>
          <w:sz w:val="24"/>
          <w:szCs w:val="24"/>
        </w:rPr>
        <w:t>Распределение</w:t>
      </w:r>
      <w:proofErr w:type="gramEnd"/>
      <w:r w:rsidRPr="00B708B4">
        <w:rPr>
          <w:rFonts w:ascii="Times New Roman" w:hAnsi="Times New Roman" w:cs="Times New Roman"/>
          <w:sz w:val="24"/>
          <w:szCs w:val="24"/>
        </w:rPr>
        <w:t xml:space="preserve"> ответов на вопрос «</w:t>
      </w:r>
      <w:proofErr w:type="gramStart"/>
      <w:r w:rsidRPr="00B708B4">
        <w:rPr>
          <w:rFonts w:ascii="Times New Roman" w:hAnsi="Times New Roman" w:cs="Times New Roman"/>
          <w:sz w:val="24"/>
          <w:szCs w:val="24"/>
        </w:rPr>
        <w:t>Какое</w:t>
      </w:r>
      <w:proofErr w:type="gramEnd"/>
      <w:r w:rsidRPr="00B708B4">
        <w:rPr>
          <w:rFonts w:ascii="Times New Roman" w:hAnsi="Times New Roman" w:cs="Times New Roman"/>
          <w:sz w:val="24"/>
          <w:szCs w:val="24"/>
        </w:rPr>
        <w:t xml:space="preserve"> количество организаций предоставляют товары и услуги на следующих рынках вашего города (поселка, села)?»</w:t>
      </w:r>
    </w:p>
    <w:tbl>
      <w:tblPr>
        <w:tblStyle w:val="15"/>
        <w:tblW w:w="10207" w:type="dxa"/>
        <w:tblInd w:w="-601" w:type="dxa"/>
        <w:tblLayout w:type="fixed"/>
        <w:tblLook w:val="04A0" w:firstRow="1" w:lastRow="0" w:firstColumn="1" w:lastColumn="0" w:noHBand="0" w:noVBand="1"/>
      </w:tblPr>
      <w:tblGrid>
        <w:gridCol w:w="4962"/>
        <w:gridCol w:w="1843"/>
        <w:gridCol w:w="1559"/>
        <w:gridCol w:w="993"/>
        <w:gridCol w:w="850"/>
      </w:tblGrid>
      <w:tr w:rsidR="00B708B4" w:rsidRPr="00B708B4" w:rsidTr="005473CE">
        <w:trPr>
          <w:trHeight w:val="292"/>
          <w:tblHeader/>
        </w:trPr>
        <w:tc>
          <w:tcPr>
            <w:tcW w:w="4962" w:type="dxa"/>
          </w:tcPr>
          <w:p w:rsidR="00B708B4" w:rsidRPr="00B708B4" w:rsidRDefault="00B708B4" w:rsidP="00B708B4">
            <w:pPr>
              <w:jc w:val="center"/>
              <w:rPr>
                <w:rFonts w:ascii="Times New Roman" w:hAnsi="Times New Roman" w:cs="Times New Roman"/>
                <w:b/>
              </w:rPr>
            </w:pPr>
            <w:r w:rsidRPr="00B708B4">
              <w:rPr>
                <w:rFonts w:ascii="Times New Roman" w:hAnsi="Times New Roman" w:cs="Times New Roman"/>
                <w:b/>
              </w:rPr>
              <w:t>Наименование рынка</w:t>
            </w:r>
          </w:p>
        </w:tc>
        <w:tc>
          <w:tcPr>
            <w:tcW w:w="1843" w:type="dxa"/>
          </w:tcPr>
          <w:p w:rsidR="00B708B4" w:rsidRPr="00B708B4" w:rsidRDefault="00B708B4" w:rsidP="00B708B4">
            <w:pPr>
              <w:jc w:val="center"/>
              <w:rPr>
                <w:rFonts w:ascii="Times New Roman" w:hAnsi="Times New Roman" w:cs="Times New Roman"/>
                <w:b/>
              </w:rPr>
            </w:pPr>
            <w:r w:rsidRPr="00B708B4">
              <w:rPr>
                <w:rFonts w:ascii="Times New Roman" w:hAnsi="Times New Roman" w:cs="Times New Roman"/>
                <w:b/>
              </w:rPr>
              <w:t>Избыточно (много)</w:t>
            </w:r>
          </w:p>
        </w:tc>
        <w:tc>
          <w:tcPr>
            <w:tcW w:w="1559" w:type="dxa"/>
          </w:tcPr>
          <w:p w:rsidR="00B708B4" w:rsidRPr="00B708B4" w:rsidRDefault="00B708B4" w:rsidP="00B708B4">
            <w:pPr>
              <w:jc w:val="center"/>
              <w:rPr>
                <w:rFonts w:ascii="Times New Roman" w:hAnsi="Times New Roman" w:cs="Times New Roman"/>
                <w:b/>
              </w:rPr>
            </w:pPr>
            <w:r w:rsidRPr="00B708B4">
              <w:rPr>
                <w:rFonts w:ascii="Times New Roman" w:hAnsi="Times New Roman" w:cs="Times New Roman"/>
                <w:b/>
              </w:rPr>
              <w:t>Достаточно</w:t>
            </w:r>
          </w:p>
        </w:tc>
        <w:tc>
          <w:tcPr>
            <w:tcW w:w="993" w:type="dxa"/>
          </w:tcPr>
          <w:p w:rsidR="00B708B4" w:rsidRPr="00B708B4" w:rsidRDefault="00B708B4" w:rsidP="00B708B4">
            <w:pPr>
              <w:jc w:val="center"/>
              <w:rPr>
                <w:rFonts w:ascii="Times New Roman" w:hAnsi="Times New Roman" w:cs="Times New Roman"/>
                <w:b/>
              </w:rPr>
            </w:pPr>
            <w:r w:rsidRPr="00B708B4">
              <w:rPr>
                <w:rFonts w:ascii="Times New Roman" w:hAnsi="Times New Roman" w:cs="Times New Roman"/>
                <w:b/>
              </w:rPr>
              <w:t>Мало</w:t>
            </w:r>
          </w:p>
          <w:p w:rsidR="00B708B4" w:rsidRPr="00B708B4" w:rsidRDefault="00B708B4" w:rsidP="00B708B4">
            <w:pPr>
              <w:jc w:val="center"/>
              <w:rPr>
                <w:rFonts w:ascii="Times New Roman" w:hAnsi="Times New Roman" w:cs="Times New Roman"/>
                <w:b/>
              </w:rPr>
            </w:pPr>
          </w:p>
        </w:tc>
        <w:tc>
          <w:tcPr>
            <w:tcW w:w="850" w:type="dxa"/>
          </w:tcPr>
          <w:p w:rsidR="00B708B4" w:rsidRPr="00B708B4" w:rsidRDefault="00B708B4" w:rsidP="00B708B4">
            <w:pPr>
              <w:jc w:val="center"/>
              <w:rPr>
                <w:rFonts w:ascii="Times New Roman" w:hAnsi="Times New Roman" w:cs="Times New Roman"/>
                <w:b/>
              </w:rPr>
            </w:pPr>
            <w:r w:rsidRPr="00B708B4">
              <w:rPr>
                <w:rFonts w:ascii="Times New Roman" w:hAnsi="Times New Roman" w:cs="Times New Roman"/>
                <w:b/>
              </w:rPr>
              <w:t>Нет совсем</w:t>
            </w:r>
          </w:p>
        </w:tc>
      </w:tr>
      <w:tr w:rsidR="00B708B4" w:rsidRPr="00B708B4" w:rsidTr="005473CE">
        <w:trPr>
          <w:trHeight w:val="258"/>
        </w:trPr>
        <w:tc>
          <w:tcPr>
            <w:tcW w:w="4962"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услуг дошкольного образования</w:t>
            </w:r>
          </w:p>
        </w:tc>
        <w:tc>
          <w:tcPr>
            <w:tcW w:w="1843"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5%</w:t>
            </w:r>
          </w:p>
        </w:tc>
        <w:tc>
          <w:tcPr>
            <w:tcW w:w="1559" w:type="dxa"/>
            <w:shd w:val="clear" w:color="auto" w:fill="B6DDE8" w:themeFill="accent5" w:themeFillTint="66"/>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74%</w:t>
            </w:r>
          </w:p>
        </w:tc>
        <w:tc>
          <w:tcPr>
            <w:tcW w:w="993"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19%</w:t>
            </w:r>
          </w:p>
        </w:tc>
        <w:tc>
          <w:tcPr>
            <w:tcW w:w="850"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w:t>
            </w:r>
          </w:p>
        </w:tc>
      </w:tr>
      <w:tr w:rsidR="00B708B4" w:rsidRPr="00B708B4" w:rsidTr="005473CE">
        <w:trPr>
          <w:trHeight w:val="390"/>
        </w:trPr>
        <w:tc>
          <w:tcPr>
            <w:tcW w:w="4962"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услуг детского отдыха и оздоровления</w:t>
            </w:r>
          </w:p>
        </w:tc>
        <w:tc>
          <w:tcPr>
            <w:tcW w:w="1843"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0%</w:t>
            </w:r>
          </w:p>
        </w:tc>
        <w:tc>
          <w:tcPr>
            <w:tcW w:w="1559"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32%</w:t>
            </w:r>
          </w:p>
        </w:tc>
        <w:tc>
          <w:tcPr>
            <w:tcW w:w="993" w:type="dxa"/>
            <w:shd w:val="clear" w:color="auto" w:fill="FBD4B4" w:themeFill="accent6" w:themeFillTint="66"/>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47%</w:t>
            </w:r>
          </w:p>
        </w:tc>
        <w:tc>
          <w:tcPr>
            <w:tcW w:w="850" w:type="dxa"/>
            <w:shd w:val="clear" w:color="auto" w:fill="BFBFBF" w:themeFill="background1" w:themeFillShade="BF"/>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19%</w:t>
            </w:r>
          </w:p>
        </w:tc>
      </w:tr>
      <w:tr w:rsidR="00B708B4" w:rsidRPr="00B708B4" w:rsidTr="005473CE">
        <w:trPr>
          <w:trHeight w:val="585"/>
        </w:trPr>
        <w:tc>
          <w:tcPr>
            <w:tcW w:w="4962"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услуг дополнительного образования детей (кружки, секции, клубы, музеи, библиотеки и пр.)</w:t>
            </w:r>
          </w:p>
        </w:tc>
        <w:tc>
          <w:tcPr>
            <w:tcW w:w="1843"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w:t>
            </w:r>
          </w:p>
        </w:tc>
        <w:tc>
          <w:tcPr>
            <w:tcW w:w="1559" w:type="dxa"/>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59%</w:t>
            </w:r>
          </w:p>
        </w:tc>
        <w:tc>
          <w:tcPr>
            <w:tcW w:w="993"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32%</w:t>
            </w:r>
          </w:p>
        </w:tc>
        <w:tc>
          <w:tcPr>
            <w:tcW w:w="850"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w:t>
            </w:r>
          </w:p>
        </w:tc>
      </w:tr>
      <w:tr w:rsidR="00B708B4" w:rsidRPr="00B708B4" w:rsidTr="005473CE">
        <w:trPr>
          <w:trHeight w:val="203"/>
        </w:trPr>
        <w:tc>
          <w:tcPr>
            <w:tcW w:w="4962"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медицинских услуг</w:t>
            </w:r>
          </w:p>
        </w:tc>
        <w:tc>
          <w:tcPr>
            <w:tcW w:w="1843"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w:t>
            </w:r>
          </w:p>
        </w:tc>
        <w:tc>
          <w:tcPr>
            <w:tcW w:w="1559"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42%</w:t>
            </w:r>
          </w:p>
        </w:tc>
        <w:tc>
          <w:tcPr>
            <w:tcW w:w="993" w:type="dxa"/>
            <w:tcBorders>
              <w:bottom w:val="single" w:sz="4" w:space="0" w:color="000000" w:themeColor="text1"/>
            </w:tcBorders>
            <w:shd w:val="clear" w:color="auto" w:fill="FBD4B4" w:themeFill="accent6" w:themeFillTint="66"/>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44%</w:t>
            </w:r>
          </w:p>
        </w:tc>
        <w:tc>
          <w:tcPr>
            <w:tcW w:w="850"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5%</w:t>
            </w:r>
          </w:p>
        </w:tc>
      </w:tr>
      <w:tr w:rsidR="00B708B4" w:rsidRPr="00B708B4" w:rsidTr="005473CE">
        <w:trPr>
          <w:trHeight w:val="231"/>
        </w:trPr>
        <w:tc>
          <w:tcPr>
            <w:tcW w:w="4962"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 xml:space="preserve">Рынок услуг психолого-педагогического </w:t>
            </w:r>
            <w:r w:rsidRPr="00B708B4">
              <w:rPr>
                <w:rFonts w:ascii="Times New Roman" w:hAnsi="Times New Roman" w:cs="Times New Roman"/>
                <w:sz w:val="20"/>
                <w:szCs w:val="20"/>
              </w:rPr>
              <w:lastRenderedPageBreak/>
              <w:t>сопровождения детей с ограниченными возможностями здоровья (консультативные услуги, патронаж, услуги, опирающиеся на механизмы само- и взаимопомощи)</w:t>
            </w:r>
          </w:p>
        </w:tc>
        <w:tc>
          <w:tcPr>
            <w:tcW w:w="1843"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lastRenderedPageBreak/>
              <w:t>0%</w:t>
            </w:r>
          </w:p>
        </w:tc>
        <w:tc>
          <w:tcPr>
            <w:tcW w:w="1559"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29%</w:t>
            </w:r>
          </w:p>
        </w:tc>
        <w:tc>
          <w:tcPr>
            <w:tcW w:w="993" w:type="dxa"/>
            <w:shd w:val="clear" w:color="auto" w:fill="FBD4B4" w:themeFill="accent6" w:themeFillTint="66"/>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49%</w:t>
            </w:r>
          </w:p>
        </w:tc>
        <w:tc>
          <w:tcPr>
            <w:tcW w:w="850" w:type="dxa"/>
            <w:shd w:val="clear" w:color="auto" w:fill="BFBFBF" w:themeFill="background1" w:themeFillShade="BF"/>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19%</w:t>
            </w:r>
          </w:p>
        </w:tc>
      </w:tr>
      <w:tr w:rsidR="00B708B4" w:rsidRPr="00B708B4" w:rsidTr="005473CE">
        <w:trPr>
          <w:trHeight w:val="467"/>
        </w:trPr>
        <w:tc>
          <w:tcPr>
            <w:tcW w:w="4962"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lastRenderedPageBreak/>
              <w:t>Рынок услуг в сфере культуры (театры, музеи, библиотеки, дома культуры и пр.)</w:t>
            </w:r>
          </w:p>
        </w:tc>
        <w:tc>
          <w:tcPr>
            <w:tcW w:w="1843"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w:t>
            </w:r>
          </w:p>
        </w:tc>
        <w:tc>
          <w:tcPr>
            <w:tcW w:w="1559"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41%</w:t>
            </w:r>
          </w:p>
        </w:tc>
        <w:tc>
          <w:tcPr>
            <w:tcW w:w="993" w:type="dxa"/>
            <w:shd w:val="clear" w:color="auto" w:fill="FBD4B4" w:themeFill="accent6" w:themeFillTint="66"/>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52%</w:t>
            </w:r>
          </w:p>
        </w:tc>
        <w:tc>
          <w:tcPr>
            <w:tcW w:w="850"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5%</w:t>
            </w:r>
          </w:p>
        </w:tc>
      </w:tr>
      <w:tr w:rsidR="00B708B4" w:rsidRPr="00B708B4" w:rsidTr="005473CE">
        <w:trPr>
          <w:trHeight w:val="380"/>
        </w:trPr>
        <w:tc>
          <w:tcPr>
            <w:tcW w:w="4962"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услуг жилищно-коммунального хозяйства</w:t>
            </w:r>
          </w:p>
        </w:tc>
        <w:tc>
          <w:tcPr>
            <w:tcW w:w="1843" w:type="dxa"/>
            <w:tcBorders>
              <w:bottom w:val="single" w:sz="4" w:space="0" w:color="auto"/>
            </w:tcBorders>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w:t>
            </w:r>
          </w:p>
        </w:tc>
        <w:tc>
          <w:tcPr>
            <w:tcW w:w="1559" w:type="dxa"/>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59%</w:t>
            </w:r>
          </w:p>
        </w:tc>
        <w:tc>
          <w:tcPr>
            <w:tcW w:w="993"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38%</w:t>
            </w:r>
          </w:p>
        </w:tc>
        <w:tc>
          <w:tcPr>
            <w:tcW w:w="850"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w:t>
            </w:r>
          </w:p>
        </w:tc>
      </w:tr>
      <w:tr w:rsidR="00B708B4" w:rsidRPr="00B708B4" w:rsidTr="005473CE">
        <w:trPr>
          <w:trHeight w:val="213"/>
        </w:trPr>
        <w:tc>
          <w:tcPr>
            <w:tcW w:w="4962"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розничной торговли</w:t>
            </w:r>
          </w:p>
        </w:tc>
        <w:tc>
          <w:tcPr>
            <w:tcW w:w="1843" w:type="dxa"/>
            <w:tcBorders>
              <w:bottom w:val="single" w:sz="4" w:space="0" w:color="000000" w:themeColor="text1"/>
            </w:tcBorders>
            <w:shd w:val="clear" w:color="auto" w:fill="C2D69B" w:themeFill="accent3" w:themeFillTint="99"/>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20%</w:t>
            </w:r>
          </w:p>
        </w:tc>
        <w:tc>
          <w:tcPr>
            <w:tcW w:w="1559" w:type="dxa"/>
            <w:shd w:val="clear" w:color="auto" w:fill="B6DDE8" w:themeFill="accent5" w:themeFillTint="66"/>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69%</w:t>
            </w:r>
          </w:p>
        </w:tc>
        <w:tc>
          <w:tcPr>
            <w:tcW w:w="993"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20%</w:t>
            </w:r>
          </w:p>
        </w:tc>
        <w:tc>
          <w:tcPr>
            <w:tcW w:w="850"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0%</w:t>
            </w:r>
          </w:p>
        </w:tc>
      </w:tr>
      <w:tr w:rsidR="00B708B4" w:rsidRPr="00B708B4" w:rsidTr="005473CE">
        <w:trPr>
          <w:trHeight w:val="437"/>
        </w:trPr>
        <w:tc>
          <w:tcPr>
            <w:tcW w:w="4962"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услуг перевозок пассажиров наземным транспортом</w:t>
            </w:r>
          </w:p>
        </w:tc>
        <w:tc>
          <w:tcPr>
            <w:tcW w:w="1843" w:type="dxa"/>
            <w:tcBorders>
              <w:bottom w:val="single" w:sz="4" w:space="0" w:color="auto"/>
            </w:tcBorders>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5%</w:t>
            </w:r>
          </w:p>
        </w:tc>
        <w:tc>
          <w:tcPr>
            <w:tcW w:w="1559" w:type="dxa"/>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54%</w:t>
            </w:r>
          </w:p>
        </w:tc>
        <w:tc>
          <w:tcPr>
            <w:tcW w:w="993"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38%</w:t>
            </w:r>
          </w:p>
        </w:tc>
        <w:tc>
          <w:tcPr>
            <w:tcW w:w="850"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w:t>
            </w:r>
          </w:p>
        </w:tc>
      </w:tr>
      <w:tr w:rsidR="00B708B4" w:rsidRPr="00B708B4" w:rsidTr="005473CE">
        <w:trPr>
          <w:trHeight w:val="213"/>
        </w:trPr>
        <w:tc>
          <w:tcPr>
            <w:tcW w:w="4962"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услуг связи</w:t>
            </w:r>
          </w:p>
        </w:tc>
        <w:tc>
          <w:tcPr>
            <w:tcW w:w="1843" w:type="dxa"/>
            <w:shd w:val="clear" w:color="auto" w:fill="C2D69B" w:themeFill="accent3" w:themeFillTint="99"/>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7%</w:t>
            </w:r>
          </w:p>
        </w:tc>
        <w:tc>
          <w:tcPr>
            <w:tcW w:w="1559" w:type="dxa"/>
            <w:shd w:val="clear" w:color="auto" w:fill="B6DDE8" w:themeFill="accent5" w:themeFillTint="66"/>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64%</w:t>
            </w:r>
          </w:p>
        </w:tc>
        <w:tc>
          <w:tcPr>
            <w:tcW w:w="993" w:type="dxa"/>
            <w:tcBorders>
              <w:bottom w:val="single" w:sz="4" w:space="0" w:color="000000" w:themeColor="text1"/>
            </w:tcBorders>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22%</w:t>
            </w:r>
          </w:p>
        </w:tc>
        <w:tc>
          <w:tcPr>
            <w:tcW w:w="850"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w:t>
            </w:r>
          </w:p>
        </w:tc>
      </w:tr>
      <w:tr w:rsidR="00B708B4" w:rsidRPr="00B708B4" w:rsidTr="005473CE">
        <w:trPr>
          <w:trHeight w:val="427"/>
        </w:trPr>
        <w:tc>
          <w:tcPr>
            <w:tcW w:w="4962"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услуг социального обслуживания населения</w:t>
            </w:r>
          </w:p>
        </w:tc>
        <w:tc>
          <w:tcPr>
            <w:tcW w:w="1843"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w:t>
            </w:r>
          </w:p>
        </w:tc>
        <w:tc>
          <w:tcPr>
            <w:tcW w:w="1559" w:type="dxa"/>
            <w:shd w:val="clear" w:color="auto" w:fill="auto"/>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51%</w:t>
            </w:r>
          </w:p>
        </w:tc>
        <w:tc>
          <w:tcPr>
            <w:tcW w:w="993" w:type="dxa"/>
            <w:tcBorders>
              <w:bottom w:val="single" w:sz="4" w:space="0" w:color="000000" w:themeColor="text1"/>
            </w:tcBorders>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46%</w:t>
            </w:r>
          </w:p>
        </w:tc>
        <w:tc>
          <w:tcPr>
            <w:tcW w:w="850" w:type="dxa"/>
            <w:tcBorders>
              <w:bottom w:val="single" w:sz="4" w:space="0" w:color="000000" w:themeColor="text1"/>
            </w:tcBorders>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w:t>
            </w:r>
          </w:p>
        </w:tc>
      </w:tr>
      <w:tr w:rsidR="00B708B4" w:rsidRPr="00B708B4" w:rsidTr="005473CE">
        <w:trPr>
          <w:trHeight w:val="213"/>
        </w:trPr>
        <w:tc>
          <w:tcPr>
            <w:tcW w:w="4962"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животноводства</w:t>
            </w:r>
          </w:p>
        </w:tc>
        <w:tc>
          <w:tcPr>
            <w:tcW w:w="1843"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0%</w:t>
            </w:r>
          </w:p>
        </w:tc>
        <w:tc>
          <w:tcPr>
            <w:tcW w:w="1559" w:type="dxa"/>
            <w:tcBorders>
              <w:bottom w:val="single" w:sz="4" w:space="0" w:color="000000" w:themeColor="text1"/>
            </w:tcBorders>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35%</w:t>
            </w:r>
          </w:p>
        </w:tc>
        <w:tc>
          <w:tcPr>
            <w:tcW w:w="993" w:type="dxa"/>
            <w:shd w:val="clear" w:color="auto" w:fill="FBD4B4" w:themeFill="accent6" w:themeFillTint="66"/>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48%</w:t>
            </w:r>
          </w:p>
        </w:tc>
        <w:tc>
          <w:tcPr>
            <w:tcW w:w="850" w:type="dxa"/>
            <w:shd w:val="clear" w:color="auto" w:fill="FFFFFF" w:themeFill="background1"/>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14%</w:t>
            </w:r>
          </w:p>
        </w:tc>
      </w:tr>
      <w:tr w:rsidR="00B708B4" w:rsidRPr="00B708B4" w:rsidTr="005473CE">
        <w:trPr>
          <w:trHeight w:val="235"/>
        </w:trPr>
        <w:tc>
          <w:tcPr>
            <w:tcW w:w="4962"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жилищного строительства</w:t>
            </w:r>
          </w:p>
        </w:tc>
        <w:tc>
          <w:tcPr>
            <w:tcW w:w="1843"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w:t>
            </w:r>
          </w:p>
        </w:tc>
        <w:tc>
          <w:tcPr>
            <w:tcW w:w="1559" w:type="dxa"/>
            <w:shd w:val="clear" w:color="auto" w:fill="92CDDC" w:themeFill="accent5" w:themeFillTint="99"/>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65%</w:t>
            </w:r>
          </w:p>
        </w:tc>
        <w:tc>
          <w:tcPr>
            <w:tcW w:w="993"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24%</w:t>
            </w:r>
          </w:p>
        </w:tc>
        <w:tc>
          <w:tcPr>
            <w:tcW w:w="850"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w:t>
            </w:r>
          </w:p>
        </w:tc>
      </w:tr>
      <w:tr w:rsidR="00B708B4" w:rsidRPr="00B708B4" w:rsidTr="005473CE">
        <w:trPr>
          <w:trHeight w:val="203"/>
        </w:trPr>
        <w:tc>
          <w:tcPr>
            <w:tcW w:w="4962"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промышленности</w:t>
            </w:r>
          </w:p>
        </w:tc>
        <w:tc>
          <w:tcPr>
            <w:tcW w:w="1843"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w:t>
            </w:r>
          </w:p>
        </w:tc>
        <w:tc>
          <w:tcPr>
            <w:tcW w:w="1559"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27%</w:t>
            </w:r>
          </w:p>
        </w:tc>
        <w:tc>
          <w:tcPr>
            <w:tcW w:w="993" w:type="dxa"/>
            <w:shd w:val="clear" w:color="auto" w:fill="FBD4B4" w:themeFill="accent6" w:themeFillTint="66"/>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59%</w:t>
            </w:r>
          </w:p>
        </w:tc>
        <w:tc>
          <w:tcPr>
            <w:tcW w:w="850" w:type="dxa"/>
            <w:tcBorders>
              <w:bottom w:val="single" w:sz="4" w:space="0" w:color="000000" w:themeColor="text1"/>
            </w:tcBorders>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10%</w:t>
            </w:r>
          </w:p>
        </w:tc>
      </w:tr>
      <w:tr w:rsidR="00B708B4" w:rsidRPr="00B708B4" w:rsidTr="005473CE">
        <w:trPr>
          <w:trHeight w:val="440"/>
        </w:trPr>
        <w:tc>
          <w:tcPr>
            <w:tcW w:w="4962"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продукции переработки зерновых и зернобобовых культур</w:t>
            </w:r>
          </w:p>
        </w:tc>
        <w:tc>
          <w:tcPr>
            <w:tcW w:w="1843"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w:t>
            </w:r>
          </w:p>
        </w:tc>
        <w:tc>
          <w:tcPr>
            <w:tcW w:w="1559"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29%</w:t>
            </w:r>
          </w:p>
        </w:tc>
        <w:tc>
          <w:tcPr>
            <w:tcW w:w="993"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40%</w:t>
            </w:r>
          </w:p>
        </w:tc>
        <w:tc>
          <w:tcPr>
            <w:tcW w:w="850" w:type="dxa"/>
            <w:shd w:val="clear" w:color="auto" w:fill="BFBFBF" w:themeFill="background1" w:themeFillShade="BF"/>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28%</w:t>
            </w:r>
          </w:p>
        </w:tc>
      </w:tr>
      <w:tr w:rsidR="00B708B4" w:rsidRPr="00B708B4" w:rsidTr="005473CE">
        <w:trPr>
          <w:trHeight w:val="203"/>
        </w:trPr>
        <w:tc>
          <w:tcPr>
            <w:tcW w:w="4962"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информационных технологий</w:t>
            </w:r>
          </w:p>
        </w:tc>
        <w:tc>
          <w:tcPr>
            <w:tcW w:w="1843"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w:t>
            </w:r>
          </w:p>
        </w:tc>
        <w:tc>
          <w:tcPr>
            <w:tcW w:w="1559"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36%</w:t>
            </w:r>
          </w:p>
        </w:tc>
        <w:tc>
          <w:tcPr>
            <w:tcW w:w="993"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41%</w:t>
            </w:r>
          </w:p>
        </w:tc>
        <w:tc>
          <w:tcPr>
            <w:tcW w:w="850" w:type="dxa"/>
            <w:shd w:val="clear" w:color="auto" w:fill="BFBFBF" w:themeFill="background1" w:themeFillShade="BF"/>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19%</w:t>
            </w:r>
          </w:p>
        </w:tc>
      </w:tr>
      <w:tr w:rsidR="00B708B4" w:rsidRPr="00B708B4" w:rsidTr="005473CE">
        <w:trPr>
          <w:trHeight w:val="377"/>
        </w:trPr>
        <w:tc>
          <w:tcPr>
            <w:tcW w:w="4962"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услуг в сфере физической культуры и спорта</w:t>
            </w:r>
          </w:p>
        </w:tc>
        <w:tc>
          <w:tcPr>
            <w:tcW w:w="1843"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w:t>
            </w:r>
          </w:p>
        </w:tc>
        <w:tc>
          <w:tcPr>
            <w:tcW w:w="1559"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48%</w:t>
            </w:r>
          </w:p>
        </w:tc>
        <w:tc>
          <w:tcPr>
            <w:tcW w:w="993" w:type="dxa"/>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44%</w:t>
            </w:r>
          </w:p>
        </w:tc>
        <w:tc>
          <w:tcPr>
            <w:tcW w:w="850"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w:t>
            </w:r>
          </w:p>
        </w:tc>
      </w:tr>
      <w:tr w:rsidR="00B708B4" w:rsidRPr="00B708B4" w:rsidTr="005473CE">
        <w:trPr>
          <w:trHeight w:val="400"/>
        </w:trPr>
        <w:tc>
          <w:tcPr>
            <w:tcW w:w="4962"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высокотехнологичной и инновационной продукции</w:t>
            </w:r>
          </w:p>
        </w:tc>
        <w:tc>
          <w:tcPr>
            <w:tcW w:w="1843"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w:t>
            </w:r>
          </w:p>
        </w:tc>
        <w:tc>
          <w:tcPr>
            <w:tcW w:w="1559"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14%</w:t>
            </w:r>
          </w:p>
        </w:tc>
        <w:tc>
          <w:tcPr>
            <w:tcW w:w="993"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40%</w:t>
            </w:r>
          </w:p>
        </w:tc>
        <w:tc>
          <w:tcPr>
            <w:tcW w:w="850" w:type="dxa"/>
            <w:shd w:val="clear" w:color="auto" w:fill="BFBFBF" w:themeFill="background1" w:themeFillShade="BF"/>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45%</w:t>
            </w:r>
          </w:p>
        </w:tc>
      </w:tr>
      <w:tr w:rsidR="00B708B4" w:rsidRPr="00B708B4" w:rsidTr="005473CE">
        <w:trPr>
          <w:trHeight w:val="423"/>
        </w:trPr>
        <w:tc>
          <w:tcPr>
            <w:tcW w:w="4962"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молока и молочной продукции</w:t>
            </w:r>
          </w:p>
        </w:tc>
        <w:tc>
          <w:tcPr>
            <w:tcW w:w="1843"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w:t>
            </w:r>
          </w:p>
        </w:tc>
        <w:tc>
          <w:tcPr>
            <w:tcW w:w="1559" w:type="dxa"/>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50%</w:t>
            </w:r>
          </w:p>
        </w:tc>
        <w:tc>
          <w:tcPr>
            <w:tcW w:w="993"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34%</w:t>
            </w:r>
          </w:p>
        </w:tc>
        <w:tc>
          <w:tcPr>
            <w:tcW w:w="850" w:type="dxa"/>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15%</w:t>
            </w:r>
          </w:p>
        </w:tc>
      </w:tr>
      <w:tr w:rsidR="00B708B4" w:rsidRPr="00B708B4" w:rsidTr="005473CE">
        <w:trPr>
          <w:trHeight w:val="408"/>
        </w:trPr>
        <w:tc>
          <w:tcPr>
            <w:tcW w:w="4962"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туристических услуг (въездной и внутренний туризм)</w:t>
            </w:r>
          </w:p>
        </w:tc>
        <w:tc>
          <w:tcPr>
            <w:tcW w:w="1843"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w:t>
            </w:r>
          </w:p>
        </w:tc>
        <w:tc>
          <w:tcPr>
            <w:tcW w:w="1559"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32%</w:t>
            </w:r>
          </w:p>
        </w:tc>
        <w:tc>
          <w:tcPr>
            <w:tcW w:w="993" w:type="dxa"/>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42%</w:t>
            </w:r>
          </w:p>
        </w:tc>
        <w:tc>
          <w:tcPr>
            <w:tcW w:w="850" w:type="dxa"/>
            <w:shd w:val="clear" w:color="auto" w:fill="BFBFBF" w:themeFill="background1" w:themeFillShade="BF"/>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23%</w:t>
            </w:r>
          </w:p>
        </w:tc>
      </w:tr>
    </w:tbl>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По данным таблицы выявлено, что 4 из 20 рынков признаются подавляющим большинством опрошенных (не менее половины) как достаточно развитые. Это:</w:t>
      </w:r>
    </w:p>
    <w:p w:rsidR="00B708B4" w:rsidRPr="00B708B4" w:rsidRDefault="00B708B4" w:rsidP="00B708B4">
      <w:pPr>
        <w:spacing w:after="0" w:line="240" w:lineRule="auto"/>
        <w:contextualSpacing/>
        <w:jc w:val="both"/>
        <w:rPr>
          <w:rFonts w:ascii="Times New Roman" w:hAnsi="Times New Roman" w:cs="Times New Roman"/>
          <w:sz w:val="28"/>
          <w:szCs w:val="28"/>
        </w:rPr>
      </w:pPr>
      <w:r w:rsidRPr="00B708B4">
        <w:rPr>
          <w:rFonts w:ascii="Times New Roman" w:hAnsi="Times New Roman" w:cs="Times New Roman"/>
          <w:sz w:val="28"/>
          <w:szCs w:val="28"/>
        </w:rPr>
        <w:tab/>
        <w:t>- рынок услуг дошкольного образования – по мнению 74% опрошенных;</w:t>
      </w:r>
    </w:p>
    <w:p w:rsidR="00B708B4" w:rsidRPr="00B708B4" w:rsidRDefault="00B708B4" w:rsidP="00B708B4">
      <w:pPr>
        <w:spacing w:after="0" w:line="240" w:lineRule="auto"/>
        <w:contextualSpacing/>
        <w:jc w:val="both"/>
        <w:rPr>
          <w:rFonts w:ascii="Times New Roman" w:hAnsi="Times New Roman" w:cs="Times New Roman"/>
          <w:sz w:val="28"/>
          <w:szCs w:val="28"/>
        </w:rPr>
      </w:pPr>
      <w:r w:rsidRPr="00B708B4">
        <w:rPr>
          <w:rFonts w:ascii="Times New Roman" w:hAnsi="Times New Roman" w:cs="Times New Roman"/>
          <w:sz w:val="28"/>
          <w:szCs w:val="28"/>
        </w:rPr>
        <w:tab/>
        <w:t>- рынок розничной торговли (69%);</w:t>
      </w:r>
    </w:p>
    <w:p w:rsidR="00B708B4" w:rsidRPr="00B708B4" w:rsidRDefault="00B708B4" w:rsidP="00B708B4">
      <w:pPr>
        <w:spacing w:after="0" w:line="240" w:lineRule="auto"/>
        <w:contextualSpacing/>
        <w:jc w:val="both"/>
        <w:rPr>
          <w:rFonts w:ascii="Times New Roman" w:hAnsi="Times New Roman" w:cs="Times New Roman"/>
          <w:sz w:val="28"/>
          <w:szCs w:val="28"/>
        </w:rPr>
      </w:pPr>
      <w:r w:rsidRPr="00B708B4">
        <w:rPr>
          <w:rFonts w:ascii="Times New Roman" w:hAnsi="Times New Roman" w:cs="Times New Roman"/>
          <w:sz w:val="28"/>
          <w:szCs w:val="28"/>
        </w:rPr>
        <w:tab/>
        <w:t>- рынок жилищного строительства (65%);</w:t>
      </w:r>
    </w:p>
    <w:p w:rsidR="00B708B4" w:rsidRPr="00B708B4" w:rsidRDefault="00B708B4" w:rsidP="00B708B4">
      <w:pPr>
        <w:spacing w:after="0" w:line="240" w:lineRule="auto"/>
        <w:contextualSpacing/>
        <w:jc w:val="both"/>
        <w:rPr>
          <w:rFonts w:ascii="Times New Roman" w:hAnsi="Times New Roman" w:cs="Times New Roman"/>
          <w:sz w:val="28"/>
          <w:szCs w:val="28"/>
        </w:rPr>
      </w:pPr>
      <w:r w:rsidRPr="00B708B4">
        <w:rPr>
          <w:rFonts w:ascii="Times New Roman" w:hAnsi="Times New Roman" w:cs="Times New Roman"/>
          <w:sz w:val="28"/>
          <w:szCs w:val="28"/>
        </w:rPr>
        <w:tab/>
        <w:t xml:space="preserve">- рынок услуг связи (64%); </w:t>
      </w:r>
    </w:p>
    <w:p w:rsidR="00B708B4" w:rsidRPr="00B708B4" w:rsidRDefault="00B708B4" w:rsidP="00B708B4">
      <w:pPr>
        <w:spacing w:after="0" w:line="240" w:lineRule="auto"/>
        <w:contextualSpacing/>
        <w:jc w:val="both"/>
        <w:rPr>
          <w:rFonts w:ascii="Times New Roman" w:hAnsi="Times New Roman" w:cs="Times New Roman"/>
          <w:sz w:val="28"/>
          <w:szCs w:val="28"/>
        </w:rPr>
      </w:pPr>
      <w:r w:rsidRPr="00B708B4">
        <w:rPr>
          <w:rFonts w:ascii="Times New Roman" w:hAnsi="Times New Roman" w:cs="Times New Roman"/>
          <w:sz w:val="28"/>
          <w:szCs w:val="28"/>
        </w:rPr>
        <w:tab/>
        <w:t>- рынок услуг дополнительного образования детей (кружки, секции, клубы, музеи, библиотеки и пр.) (59%);</w:t>
      </w:r>
    </w:p>
    <w:p w:rsidR="00B708B4" w:rsidRPr="00B708B4" w:rsidRDefault="00B708B4" w:rsidP="00B708B4">
      <w:pPr>
        <w:spacing w:after="0" w:line="240" w:lineRule="auto"/>
        <w:contextualSpacing/>
        <w:jc w:val="both"/>
        <w:rPr>
          <w:rFonts w:ascii="Times New Roman" w:hAnsi="Times New Roman" w:cs="Times New Roman"/>
          <w:sz w:val="28"/>
          <w:szCs w:val="28"/>
        </w:rPr>
      </w:pPr>
      <w:r w:rsidRPr="00B708B4">
        <w:rPr>
          <w:rFonts w:ascii="Times New Roman" w:hAnsi="Times New Roman" w:cs="Times New Roman"/>
          <w:sz w:val="28"/>
          <w:szCs w:val="28"/>
        </w:rPr>
        <w:tab/>
        <w:t>- рынок услуг жилищно-коммунального хозяйства (59%);</w:t>
      </w:r>
    </w:p>
    <w:p w:rsidR="00B708B4" w:rsidRPr="00B708B4" w:rsidRDefault="00B708B4" w:rsidP="00B708B4">
      <w:pPr>
        <w:spacing w:after="0" w:line="240" w:lineRule="auto"/>
        <w:contextualSpacing/>
        <w:jc w:val="both"/>
        <w:rPr>
          <w:rFonts w:ascii="Times New Roman" w:hAnsi="Times New Roman" w:cs="Times New Roman"/>
          <w:sz w:val="28"/>
          <w:szCs w:val="28"/>
        </w:rPr>
      </w:pPr>
      <w:r w:rsidRPr="00B708B4">
        <w:rPr>
          <w:rFonts w:ascii="Times New Roman" w:hAnsi="Times New Roman" w:cs="Times New Roman"/>
          <w:sz w:val="28"/>
          <w:szCs w:val="28"/>
        </w:rPr>
        <w:tab/>
        <w:t>- рынок услуг перевозок пассажиров наземным транспортом (54%);</w:t>
      </w:r>
    </w:p>
    <w:p w:rsidR="00B708B4" w:rsidRPr="00B708B4" w:rsidRDefault="00B708B4" w:rsidP="00B708B4">
      <w:pPr>
        <w:spacing w:after="0" w:line="240" w:lineRule="auto"/>
        <w:contextualSpacing/>
        <w:jc w:val="both"/>
        <w:rPr>
          <w:rFonts w:ascii="Times New Roman" w:hAnsi="Times New Roman" w:cs="Times New Roman"/>
          <w:sz w:val="28"/>
          <w:szCs w:val="28"/>
        </w:rPr>
      </w:pPr>
      <w:r w:rsidRPr="00B708B4">
        <w:rPr>
          <w:rFonts w:ascii="Times New Roman" w:hAnsi="Times New Roman" w:cs="Times New Roman"/>
          <w:sz w:val="28"/>
          <w:szCs w:val="28"/>
        </w:rPr>
        <w:tab/>
        <w:t>- рынок услуг социального обслуживания населения (51%);</w:t>
      </w:r>
    </w:p>
    <w:p w:rsidR="00B708B4" w:rsidRPr="00B708B4" w:rsidRDefault="00B708B4" w:rsidP="00B708B4">
      <w:pPr>
        <w:spacing w:after="0" w:line="240" w:lineRule="auto"/>
        <w:contextualSpacing/>
        <w:jc w:val="both"/>
        <w:rPr>
          <w:rFonts w:ascii="Times New Roman" w:hAnsi="Times New Roman" w:cs="Times New Roman"/>
          <w:sz w:val="28"/>
          <w:szCs w:val="28"/>
        </w:rPr>
      </w:pPr>
      <w:r w:rsidRPr="00B708B4">
        <w:rPr>
          <w:rFonts w:ascii="Times New Roman" w:hAnsi="Times New Roman" w:cs="Times New Roman"/>
          <w:sz w:val="28"/>
          <w:szCs w:val="28"/>
        </w:rPr>
        <w:tab/>
        <w:t>- рынок молока и молочной продукции (50%).</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При этом, из вышеперечисленных, лишь рынок розничной торговли и рынок услуг связи потребители больше других оценили как избыточно развитые.</w:t>
      </w:r>
    </w:p>
    <w:p w:rsidR="00B708B4" w:rsidRPr="00B708B4" w:rsidRDefault="00B708B4" w:rsidP="00B708B4">
      <w:pPr>
        <w:spacing w:after="0" w:line="240" w:lineRule="auto"/>
        <w:jc w:val="both"/>
        <w:rPr>
          <w:rFonts w:ascii="Times New Roman" w:hAnsi="Times New Roman" w:cs="Times New Roman"/>
          <w:sz w:val="28"/>
          <w:szCs w:val="28"/>
        </w:rPr>
      </w:pPr>
      <w:r w:rsidRPr="00B708B4">
        <w:rPr>
          <w:rFonts w:ascii="Times New Roman" w:hAnsi="Times New Roman" w:cs="Times New Roman"/>
          <w:sz w:val="28"/>
          <w:szCs w:val="28"/>
        </w:rPr>
        <w:tab/>
        <w:t>Недостаток организаций, предоставляющих услуги, больше всего был отмечен респондентами на рынках:</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высокотехнологичной и инновационной продукции (45% и 40%, соответственно);</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рынок продукции переработки зерновых и зернобобовых культур (28% и 40%, соответственно);</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туристических услуг (23% и 42%, соответственно);</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психолого-педагогического сопровождения детей с ограниченными возможностями здоровья (19% и 49%, соответственно);</w:t>
      </w:r>
    </w:p>
    <w:p w:rsidR="00B708B4" w:rsidRPr="00B708B4" w:rsidRDefault="00B708B4" w:rsidP="00B708B4">
      <w:pPr>
        <w:spacing w:after="0" w:line="240" w:lineRule="auto"/>
        <w:ind w:left="709"/>
        <w:contextualSpacing/>
        <w:jc w:val="both"/>
        <w:rPr>
          <w:rFonts w:ascii="Times New Roman" w:hAnsi="Times New Roman" w:cs="Times New Roman"/>
          <w:sz w:val="28"/>
          <w:szCs w:val="28"/>
        </w:rPr>
      </w:pPr>
      <w:r w:rsidRPr="00B708B4">
        <w:rPr>
          <w:rFonts w:ascii="Times New Roman" w:hAnsi="Times New Roman" w:cs="Times New Roman"/>
          <w:sz w:val="28"/>
          <w:szCs w:val="28"/>
        </w:rPr>
        <w:lastRenderedPageBreak/>
        <w:t>- услуг детского отдыха и оздоровления (19% и 47%, соответственно);</w:t>
      </w:r>
    </w:p>
    <w:p w:rsidR="00B708B4" w:rsidRPr="00B708B4" w:rsidRDefault="00B708B4" w:rsidP="00B708B4">
      <w:pPr>
        <w:spacing w:after="0" w:line="240" w:lineRule="auto"/>
        <w:ind w:left="709"/>
        <w:contextualSpacing/>
        <w:jc w:val="both"/>
        <w:rPr>
          <w:rFonts w:ascii="Times New Roman" w:hAnsi="Times New Roman" w:cs="Times New Roman"/>
          <w:sz w:val="28"/>
          <w:szCs w:val="28"/>
        </w:rPr>
      </w:pPr>
      <w:r w:rsidRPr="00B708B4">
        <w:rPr>
          <w:rFonts w:ascii="Times New Roman" w:hAnsi="Times New Roman" w:cs="Times New Roman"/>
          <w:sz w:val="28"/>
          <w:szCs w:val="28"/>
        </w:rPr>
        <w:t>- информационных технологий (</w:t>
      </w:r>
      <w:r w:rsidRPr="00B708B4">
        <w:rPr>
          <w:rFonts w:ascii="Times New Roman" w:eastAsia="Times New Roman" w:hAnsi="Times New Roman" w:cs="Times New Roman"/>
          <w:sz w:val="28"/>
          <w:szCs w:val="28"/>
        </w:rPr>
        <w:t xml:space="preserve">19% </w:t>
      </w:r>
      <w:r w:rsidRPr="00B708B4">
        <w:rPr>
          <w:rFonts w:ascii="Times New Roman" w:hAnsi="Times New Roman" w:cs="Times New Roman"/>
          <w:sz w:val="28"/>
          <w:szCs w:val="28"/>
        </w:rPr>
        <w:t xml:space="preserve">и </w:t>
      </w:r>
      <w:r w:rsidRPr="00B708B4">
        <w:rPr>
          <w:rFonts w:ascii="Times New Roman" w:eastAsia="Times New Roman" w:hAnsi="Times New Roman" w:cs="Times New Roman"/>
          <w:sz w:val="28"/>
          <w:szCs w:val="28"/>
        </w:rPr>
        <w:t xml:space="preserve">41%, </w:t>
      </w:r>
      <w:r w:rsidRPr="00B708B4">
        <w:rPr>
          <w:rFonts w:ascii="Times New Roman" w:hAnsi="Times New Roman" w:cs="Times New Roman"/>
          <w:sz w:val="28"/>
          <w:szCs w:val="28"/>
        </w:rPr>
        <w:t>соответственно);</w:t>
      </w:r>
    </w:p>
    <w:p w:rsidR="00B708B4" w:rsidRPr="00B708B4" w:rsidRDefault="00B708B4" w:rsidP="00B708B4">
      <w:pPr>
        <w:spacing w:after="0" w:line="240" w:lineRule="auto"/>
        <w:ind w:left="709"/>
        <w:contextualSpacing/>
        <w:jc w:val="both"/>
        <w:rPr>
          <w:rFonts w:ascii="Times New Roman" w:hAnsi="Times New Roman" w:cs="Times New Roman"/>
          <w:sz w:val="28"/>
          <w:szCs w:val="28"/>
        </w:rPr>
      </w:pPr>
      <w:r w:rsidRPr="00B708B4">
        <w:rPr>
          <w:rFonts w:ascii="Times New Roman" w:hAnsi="Times New Roman" w:cs="Times New Roman"/>
          <w:sz w:val="28"/>
          <w:szCs w:val="28"/>
        </w:rPr>
        <w:t>- рынок промышленности (10% и 59%, соответственно);</w:t>
      </w:r>
    </w:p>
    <w:p w:rsidR="00B708B4" w:rsidRPr="00B708B4" w:rsidRDefault="00B708B4" w:rsidP="00B708B4">
      <w:pPr>
        <w:spacing w:after="0" w:line="240" w:lineRule="auto"/>
        <w:ind w:left="709"/>
        <w:contextualSpacing/>
        <w:jc w:val="both"/>
        <w:rPr>
          <w:rFonts w:ascii="Times New Roman" w:hAnsi="Times New Roman" w:cs="Times New Roman"/>
          <w:sz w:val="28"/>
          <w:szCs w:val="28"/>
        </w:rPr>
      </w:pPr>
      <w:r w:rsidRPr="00B708B4">
        <w:rPr>
          <w:rFonts w:ascii="Times New Roman" w:hAnsi="Times New Roman" w:cs="Times New Roman"/>
          <w:sz w:val="28"/>
          <w:szCs w:val="28"/>
        </w:rPr>
        <w:t>- рынок животноводства (14% и 48%, соответственно);</w:t>
      </w:r>
    </w:p>
    <w:p w:rsidR="00B708B4" w:rsidRPr="00B708B4" w:rsidRDefault="00B708B4" w:rsidP="00B708B4">
      <w:pPr>
        <w:spacing w:after="0" w:line="240" w:lineRule="auto"/>
        <w:ind w:left="709"/>
        <w:contextualSpacing/>
        <w:jc w:val="both"/>
        <w:rPr>
          <w:rFonts w:ascii="Times New Roman" w:hAnsi="Times New Roman" w:cs="Times New Roman"/>
          <w:sz w:val="28"/>
          <w:szCs w:val="28"/>
        </w:rPr>
      </w:pPr>
      <w:r w:rsidRPr="00B708B4">
        <w:rPr>
          <w:rFonts w:ascii="Times New Roman" w:hAnsi="Times New Roman" w:cs="Times New Roman"/>
          <w:sz w:val="28"/>
          <w:szCs w:val="28"/>
        </w:rPr>
        <w:t>- рынок услуг в сфере культуры (5% и 52%, соответственно);</w:t>
      </w:r>
    </w:p>
    <w:p w:rsidR="00B708B4" w:rsidRPr="00B708B4" w:rsidRDefault="00B708B4" w:rsidP="00B708B4">
      <w:pPr>
        <w:spacing w:after="0" w:line="240" w:lineRule="auto"/>
        <w:ind w:left="709"/>
        <w:contextualSpacing/>
        <w:jc w:val="both"/>
        <w:rPr>
          <w:rFonts w:ascii="Times New Roman" w:hAnsi="Times New Roman" w:cs="Times New Roman"/>
          <w:sz w:val="28"/>
          <w:szCs w:val="28"/>
        </w:rPr>
      </w:pPr>
      <w:r w:rsidRPr="00B708B4">
        <w:rPr>
          <w:rFonts w:ascii="Times New Roman" w:hAnsi="Times New Roman" w:cs="Times New Roman"/>
          <w:sz w:val="28"/>
          <w:szCs w:val="28"/>
        </w:rPr>
        <w:t>- рынок медицинских услуг (5% и 44%, соответственно).</w:t>
      </w:r>
    </w:p>
    <w:p w:rsidR="00B708B4" w:rsidRPr="00B708B4" w:rsidRDefault="00B708B4" w:rsidP="00B708B4">
      <w:pPr>
        <w:spacing w:after="0" w:line="240" w:lineRule="auto"/>
        <w:ind w:firstLine="709"/>
        <w:jc w:val="both"/>
        <w:rPr>
          <w:rFonts w:ascii="Times New Roman" w:hAnsi="Times New Roman" w:cs="Times New Roman"/>
          <w:color w:val="000000" w:themeColor="text1"/>
          <w:sz w:val="28"/>
          <w:szCs w:val="24"/>
        </w:rPr>
      </w:pPr>
      <w:proofErr w:type="gramStart"/>
      <w:r w:rsidRPr="00B708B4">
        <w:rPr>
          <w:rFonts w:ascii="Times New Roman" w:hAnsi="Times New Roman" w:cs="Times New Roman"/>
          <w:color w:val="000000" w:themeColor="text1"/>
          <w:sz w:val="28"/>
          <w:szCs w:val="24"/>
        </w:rPr>
        <w:t>Согласно данным опроса потребителей</w:t>
      </w:r>
      <w:r w:rsidRPr="00B708B4">
        <w:rPr>
          <w:rFonts w:ascii="Times New Roman" w:hAnsi="Times New Roman" w:cs="Times New Roman"/>
          <w:color w:val="000000" w:themeColor="text1"/>
          <w:sz w:val="28"/>
          <w:szCs w:val="28"/>
        </w:rPr>
        <w:t xml:space="preserve"> об изменении количества субъектов, предоставляющих товары и услуги на рынках города, в течение последних 3 лет</w:t>
      </w:r>
      <w:r w:rsidRPr="00B708B4">
        <w:rPr>
          <w:rFonts w:ascii="Times New Roman" w:hAnsi="Times New Roman" w:cs="Times New Roman"/>
          <w:color w:val="000000" w:themeColor="text1"/>
          <w:sz w:val="28"/>
          <w:szCs w:val="24"/>
        </w:rPr>
        <w:t>, превосходящий рост числа субъектов, предоставляющих товары и услуги, за последние 3 года зафиксирован на рынке розничной торговли (57%) и рынке услуг дошкольного образования (55%).</w:t>
      </w:r>
      <w:proofErr w:type="gramEnd"/>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Более всего ощущалось снижение конкуренции, по мнению 16 % респондентов на рынке услуг перевозок пассажиров наземным транспортом, по мнению 11% опрошенных на рынке</w:t>
      </w:r>
      <w:r w:rsidRPr="00B708B4">
        <w:t xml:space="preserve"> </w:t>
      </w:r>
      <w:r w:rsidRPr="00B708B4">
        <w:rPr>
          <w:rFonts w:ascii="Times New Roman" w:hAnsi="Times New Roman" w:cs="Times New Roman"/>
          <w:sz w:val="28"/>
          <w:szCs w:val="28"/>
        </w:rPr>
        <w:t>молока и молочной продукции, 10% опрошенных - на рынке медицинских услуг.</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 xml:space="preserve">Отсутствием изменений в числе конкурентов среди изучаемых рынков выделяются рынки: услуг связи (60%), жилищно-коммунальных услуг (56%), социального обслуживания населения (56%), услуг перевозок пассажиров наземным транспортом (54%). </w:t>
      </w:r>
    </w:p>
    <w:p w:rsidR="00B708B4" w:rsidRPr="00B708B4" w:rsidRDefault="00B708B4" w:rsidP="00B708B4">
      <w:pPr>
        <w:spacing w:after="0" w:line="240" w:lineRule="auto"/>
        <w:ind w:firstLine="709"/>
        <w:jc w:val="both"/>
        <w:rPr>
          <w:rFonts w:ascii="Times New Roman" w:hAnsi="Times New Roman" w:cs="Times New Roman"/>
          <w:sz w:val="28"/>
          <w:szCs w:val="28"/>
        </w:rPr>
      </w:pPr>
      <w:proofErr w:type="gramStart"/>
      <w:r w:rsidRPr="00B708B4">
        <w:rPr>
          <w:rFonts w:ascii="Times New Roman" w:hAnsi="Times New Roman" w:cs="Times New Roman"/>
          <w:sz w:val="28"/>
          <w:szCs w:val="28"/>
        </w:rPr>
        <w:t>Следует отметить, что потребители наиболее часто затруднялись охарактеризовать тенденцию изменения количества субъектов, представляющих товары и услуги на следующих рынках: рынке высокотехнологичной и инновационной продукции (49%), рынке продукции переработки зерновых и зернобобовых культур (38%), рынке услуг психолого-педагогического сопровождения детей с ограниченными возможностями здоровья (37%) и рынке информационных технологий (33%), рынке промышленности (32%).</w:t>
      </w:r>
      <w:proofErr w:type="gramEnd"/>
      <w:r w:rsidRPr="00B708B4">
        <w:rPr>
          <w:rFonts w:ascii="Times New Roman" w:hAnsi="Times New Roman" w:cs="Times New Roman"/>
          <w:sz w:val="28"/>
          <w:szCs w:val="28"/>
        </w:rPr>
        <w:t xml:space="preserve"> Это говорит о низком уровне информированности потребителей о предоставляемых товарах и услугах на данных рынках, что может быть следствием различного рода явлений, от  неразвитости рынков на территории города </w:t>
      </w:r>
      <w:proofErr w:type="gramStart"/>
      <w:r w:rsidRPr="00B708B4">
        <w:rPr>
          <w:rFonts w:ascii="Times New Roman" w:hAnsi="Times New Roman" w:cs="Times New Roman"/>
          <w:sz w:val="28"/>
          <w:szCs w:val="28"/>
        </w:rPr>
        <w:t>до</w:t>
      </w:r>
      <w:proofErr w:type="gramEnd"/>
      <w:r w:rsidRPr="00B708B4">
        <w:rPr>
          <w:rFonts w:ascii="Times New Roman" w:hAnsi="Times New Roman" w:cs="Times New Roman"/>
          <w:sz w:val="28"/>
          <w:szCs w:val="28"/>
        </w:rPr>
        <w:t xml:space="preserve"> узкой их </w:t>
      </w:r>
      <w:proofErr w:type="spellStart"/>
      <w:r w:rsidRPr="00B708B4">
        <w:rPr>
          <w:rFonts w:ascii="Times New Roman" w:hAnsi="Times New Roman" w:cs="Times New Roman"/>
          <w:sz w:val="28"/>
          <w:szCs w:val="28"/>
        </w:rPr>
        <w:t>специализированности</w:t>
      </w:r>
      <w:proofErr w:type="spellEnd"/>
      <w:r w:rsidRPr="00B708B4">
        <w:rPr>
          <w:rFonts w:ascii="Times New Roman" w:hAnsi="Times New Roman" w:cs="Times New Roman"/>
          <w:sz w:val="28"/>
          <w:szCs w:val="28"/>
        </w:rPr>
        <w:t>.</w:t>
      </w:r>
    </w:p>
    <w:p w:rsidR="00B708B4" w:rsidRPr="00B708B4" w:rsidRDefault="00B708B4" w:rsidP="00B708B4">
      <w:pPr>
        <w:spacing w:after="0" w:line="240" w:lineRule="auto"/>
        <w:jc w:val="right"/>
        <w:rPr>
          <w:rFonts w:ascii="Times New Roman" w:hAnsi="Times New Roman" w:cs="Times New Roman"/>
          <w:sz w:val="24"/>
          <w:szCs w:val="24"/>
        </w:rPr>
      </w:pPr>
    </w:p>
    <w:p w:rsidR="00B708B4" w:rsidRPr="00B708B4" w:rsidRDefault="00B708B4" w:rsidP="00B708B4">
      <w:pPr>
        <w:spacing w:after="0" w:line="240" w:lineRule="auto"/>
        <w:jc w:val="right"/>
        <w:rPr>
          <w:rFonts w:ascii="Times New Roman" w:hAnsi="Times New Roman" w:cs="Times New Roman"/>
          <w:sz w:val="24"/>
          <w:szCs w:val="24"/>
        </w:rPr>
      </w:pPr>
      <w:r w:rsidRPr="00B708B4">
        <w:rPr>
          <w:rFonts w:ascii="Times New Roman" w:hAnsi="Times New Roman" w:cs="Times New Roman"/>
          <w:sz w:val="24"/>
          <w:szCs w:val="24"/>
        </w:rPr>
        <w:t>Распределение ответов на вопрос «Как, по вашему мнению, изменилось количество субъектов, предоставляющих товары и услуги на следующих рынках в вашем городе (поселке, селе), в течение последних 3 лет?», % по каждому рынку</w:t>
      </w:r>
    </w:p>
    <w:p w:rsidR="00B708B4" w:rsidRPr="00B708B4" w:rsidRDefault="00B708B4" w:rsidP="00B708B4">
      <w:pPr>
        <w:spacing w:after="0" w:line="240" w:lineRule="auto"/>
        <w:rPr>
          <w:sz w:val="2"/>
          <w:szCs w:val="2"/>
        </w:rPr>
      </w:pPr>
    </w:p>
    <w:tbl>
      <w:tblPr>
        <w:tblStyle w:val="15"/>
        <w:tblW w:w="9923" w:type="dxa"/>
        <w:tblInd w:w="108" w:type="dxa"/>
        <w:tblLayout w:type="fixed"/>
        <w:tblLook w:val="04A0" w:firstRow="1" w:lastRow="0" w:firstColumn="1" w:lastColumn="0" w:noHBand="0" w:noVBand="1"/>
      </w:tblPr>
      <w:tblGrid>
        <w:gridCol w:w="4253"/>
        <w:gridCol w:w="1559"/>
        <w:gridCol w:w="1418"/>
        <w:gridCol w:w="1275"/>
        <w:gridCol w:w="1418"/>
      </w:tblGrid>
      <w:tr w:rsidR="00B708B4" w:rsidRPr="00B708B4" w:rsidTr="005473CE">
        <w:trPr>
          <w:trHeight w:val="278"/>
          <w:tblHeader/>
        </w:trPr>
        <w:tc>
          <w:tcPr>
            <w:tcW w:w="4253" w:type="dxa"/>
            <w:vMerge w:val="restart"/>
            <w:shd w:val="clear" w:color="auto" w:fill="auto"/>
          </w:tcPr>
          <w:p w:rsidR="00B708B4" w:rsidRPr="00B708B4" w:rsidRDefault="00B708B4" w:rsidP="00B708B4">
            <w:pPr>
              <w:jc w:val="center"/>
              <w:rPr>
                <w:rFonts w:ascii="Times New Roman" w:hAnsi="Times New Roman" w:cs="Times New Roman"/>
                <w:b/>
                <w:sz w:val="20"/>
                <w:szCs w:val="20"/>
              </w:rPr>
            </w:pPr>
            <w:r w:rsidRPr="00B708B4">
              <w:rPr>
                <w:rFonts w:ascii="Times New Roman" w:hAnsi="Times New Roman" w:cs="Times New Roman"/>
                <w:b/>
                <w:sz w:val="20"/>
                <w:szCs w:val="20"/>
              </w:rPr>
              <w:t>Наименование рынка</w:t>
            </w:r>
          </w:p>
        </w:tc>
        <w:tc>
          <w:tcPr>
            <w:tcW w:w="5670" w:type="dxa"/>
            <w:gridSpan w:val="4"/>
            <w:shd w:val="clear" w:color="auto" w:fill="auto"/>
          </w:tcPr>
          <w:p w:rsidR="00B708B4" w:rsidRPr="00B708B4" w:rsidRDefault="00B708B4" w:rsidP="00B708B4">
            <w:pPr>
              <w:jc w:val="center"/>
              <w:rPr>
                <w:rFonts w:ascii="Times New Roman" w:hAnsi="Times New Roman" w:cs="Times New Roman"/>
                <w:b/>
                <w:sz w:val="20"/>
                <w:szCs w:val="20"/>
              </w:rPr>
            </w:pPr>
            <w:r w:rsidRPr="00B708B4">
              <w:rPr>
                <w:rFonts w:ascii="Times New Roman" w:hAnsi="Times New Roman" w:cs="Times New Roman"/>
                <w:b/>
                <w:sz w:val="20"/>
                <w:szCs w:val="20"/>
              </w:rPr>
              <w:t>Количество субъектов на рынке (объем рынка)</w:t>
            </w:r>
          </w:p>
        </w:tc>
      </w:tr>
      <w:tr w:rsidR="00B708B4" w:rsidRPr="00B708B4" w:rsidTr="005473CE">
        <w:trPr>
          <w:trHeight w:val="559"/>
          <w:tblHeader/>
        </w:trPr>
        <w:tc>
          <w:tcPr>
            <w:tcW w:w="4253" w:type="dxa"/>
            <w:vMerge/>
            <w:shd w:val="clear" w:color="auto" w:fill="auto"/>
          </w:tcPr>
          <w:p w:rsidR="00B708B4" w:rsidRPr="00B708B4" w:rsidRDefault="00B708B4" w:rsidP="00B708B4">
            <w:pPr>
              <w:jc w:val="center"/>
              <w:rPr>
                <w:rFonts w:ascii="Times New Roman" w:hAnsi="Times New Roman" w:cs="Times New Roman"/>
                <w:b/>
                <w:sz w:val="20"/>
                <w:szCs w:val="20"/>
              </w:rPr>
            </w:pPr>
          </w:p>
        </w:tc>
        <w:tc>
          <w:tcPr>
            <w:tcW w:w="1559" w:type="dxa"/>
            <w:shd w:val="clear" w:color="auto" w:fill="auto"/>
          </w:tcPr>
          <w:p w:rsidR="00B708B4" w:rsidRPr="00B708B4" w:rsidRDefault="00B708B4" w:rsidP="00B708B4">
            <w:pPr>
              <w:jc w:val="center"/>
              <w:rPr>
                <w:rFonts w:ascii="Times New Roman" w:hAnsi="Times New Roman" w:cs="Times New Roman"/>
                <w:b/>
                <w:sz w:val="20"/>
                <w:szCs w:val="20"/>
              </w:rPr>
            </w:pPr>
            <w:r w:rsidRPr="00B708B4">
              <w:rPr>
                <w:rFonts w:ascii="Times New Roman" w:hAnsi="Times New Roman" w:cs="Times New Roman"/>
                <w:b/>
                <w:sz w:val="20"/>
                <w:szCs w:val="20"/>
              </w:rPr>
              <w:t>Увеличилось</w:t>
            </w:r>
          </w:p>
        </w:tc>
        <w:tc>
          <w:tcPr>
            <w:tcW w:w="1418" w:type="dxa"/>
            <w:shd w:val="clear" w:color="auto" w:fill="auto"/>
          </w:tcPr>
          <w:p w:rsidR="00B708B4" w:rsidRPr="00B708B4" w:rsidRDefault="00B708B4" w:rsidP="00B708B4">
            <w:pPr>
              <w:jc w:val="center"/>
              <w:rPr>
                <w:rFonts w:ascii="Times New Roman" w:hAnsi="Times New Roman" w:cs="Times New Roman"/>
                <w:b/>
                <w:sz w:val="20"/>
                <w:szCs w:val="20"/>
              </w:rPr>
            </w:pPr>
            <w:r w:rsidRPr="00B708B4">
              <w:rPr>
                <w:rFonts w:ascii="Times New Roman" w:hAnsi="Times New Roman" w:cs="Times New Roman"/>
                <w:b/>
                <w:sz w:val="20"/>
                <w:szCs w:val="20"/>
              </w:rPr>
              <w:t>Не изменилось</w:t>
            </w:r>
          </w:p>
        </w:tc>
        <w:tc>
          <w:tcPr>
            <w:tcW w:w="1275" w:type="dxa"/>
            <w:shd w:val="clear" w:color="auto" w:fill="auto"/>
          </w:tcPr>
          <w:p w:rsidR="00B708B4" w:rsidRPr="00B708B4" w:rsidRDefault="00B708B4" w:rsidP="00B708B4">
            <w:pPr>
              <w:jc w:val="center"/>
              <w:rPr>
                <w:rFonts w:ascii="Times New Roman" w:hAnsi="Times New Roman" w:cs="Times New Roman"/>
                <w:b/>
                <w:sz w:val="20"/>
                <w:szCs w:val="20"/>
              </w:rPr>
            </w:pPr>
            <w:r w:rsidRPr="00B708B4">
              <w:rPr>
                <w:rFonts w:ascii="Times New Roman" w:hAnsi="Times New Roman" w:cs="Times New Roman"/>
                <w:b/>
                <w:sz w:val="20"/>
                <w:szCs w:val="20"/>
              </w:rPr>
              <w:t>Снизилось</w:t>
            </w:r>
          </w:p>
        </w:tc>
        <w:tc>
          <w:tcPr>
            <w:tcW w:w="1418" w:type="dxa"/>
            <w:shd w:val="clear" w:color="auto" w:fill="auto"/>
          </w:tcPr>
          <w:p w:rsidR="00B708B4" w:rsidRPr="00B708B4" w:rsidRDefault="00B708B4" w:rsidP="00B708B4">
            <w:pPr>
              <w:jc w:val="center"/>
              <w:rPr>
                <w:rFonts w:ascii="Times New Roman" w:hAnsi="Times New Roman" w:cs="Times New Roman"/>
                <w:b/>
                <w:sz w:val="20"/>
                <w:szCs w:val="20"/>
              </w:rPr>
            </w:pPr>
            <w:r w:rsidRPr="00B708B4">
              <w:rPr>
                <w:rFonts w:ascii="Times New Roman" w:hAnsi="Times New Roman" w:cs="Times New Roman"/>
                <w:b/>
                <w:sz w:val="20"/>
                <w:szCs w:val="20"/>
              </w:rPr>
              <w:t>Затрудняюсь ответить</w:t>
            </w:r>
          </w:p>
        </w:tc>
      </w:tr>
      <w:tr w:rsidR="00B708B4" w:rsidRPr="00B708B4" w:rsidTr="005473CE">
        <w:trPr>
          <w:trHeight w:val="413"/>
        </w:trPr>
        <w:tc>
          <w:tcPr>
            <w:tcW w:w="4253" w:type="dxa"/>
            <w:shd w:val="clear" w:color="auto" w:fill="auto"/>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услуг дошкольного образования</w:t>
            </w:r>
          </w:p>
        </w:tc>
        <w:tc>
          <w:tcPr>
            <w:tcW w:w="1559" w:type="dxa"/>
            <w:shd w:val="clear" w:color="auto" w:fill="92D050"/>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55%</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28%</w:t>
            </w:r>
          </w:p>
        </w:tc>
        <w:tc>
          <w:tcPr>
            <w:tcW w:w="1275"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12%</w:t>
            </w:r>
          </w:p>
        </w:tc>
      </w:tr>
      <w:tr w:rsidR="00B708B4" w:rsidRPr="00B708B4" w:rsidTr="005473CE">
        <w:trPr>
          <w:trHeight w:val="560"/>
        </w:trPr>
        <w:tc>
          <w:tcPr>
            <w:tcW w:w="4253" w:type="dxa"/>
            <w:shd w:val="clear" w:color="auto" w:fill="auto"/>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услуг детского отдыха и оздоровления</w:t>
            </w:r>
          </w:p>
        </w:tc>
        <w:tc>
          <w:tcPr>
            <w:tcW w:w="1559"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21%</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46%</w:t>
            </w:r>
          </w:p>
        </w:tc>
        <w:tc>
          <w:tcPr>
            <w:tcW w:w="1275"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5%</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27%</w:t>
            </w:r>
          </w:p>
        </w:tc>
      </w:tr>
      <w:tr w:rsidR="00B708B4" w:rsidRPr="00B708B4" w:rsidTr="005473CE">
        <w:trPr>
          <w:trHeight w:val="1026"/>
        </w:trPr>
        <w:tc>
          <w:tcPr>
            <w:tcW w:w="4253" w:type="dxa"/>
            <w:shd w:val="clear" w:color="auto" w:fill="auto"/>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услуг дополнительного образования детей (кружки, секции, клубы, музеи, библиотеки и пр.)</w:t>
            </w:r>
          </w:p>
        </w:tc>
        <w:tc>
          <w:tcPr>
            <w:tcW w:w="1559"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47%</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36%</w:t>
            </w:r>
          </w:p>
        </w:tc>
        <w:tc>
          <w:tcPr>
            <w:tcW w:w="1275"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13%</w:t>
            </w:r>
          </w:p>
        </w:tc>
      </w:tr>
      <w:tr w:rsidR="00B708B4" w:rsidRPr="00B708B4" w:rsidTr="005473CE">
        <w:tc>
          <w:tcPr>
            <w:tcW w:w="4253" w:type="dxa"/>
            <w:shd w:val="clear" w:color="auto" w:fill="auto"/>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медицинских услуг</w:t>
            </w:r>
          </w:p>
        </w:tc>
        <w:tc>
          <w:tcPr>
            <w:tcW w:w="1559"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37%</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35%</w:t>
            </w:r>
          </w:p>
        </w:tc>
        <w:tc>
          <w:tcPr>
            <w:tcW w:w="1275" w:type="dxa"/>
            <w:shd w:val="clear" w:color="auto" w:fill="92D050"/>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10%</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11%</w:t>
            </w:r>
          </w:p>
        </w:tc>
      </w:tr>
      <w:tr w:rsidR="00B708B4" w:rsidRPr="00B708B4" w:rsidTr="005473CE">
        <w:trPr>
          <w:trHeight w:val="1724"/>
        </w:trPr>
        <w:tc>
          <w:tcPr>
            <w:tcW w:w="4253" w:type="dxa"/>
            <w:shd w:val="clear" w:color="auto" w:fill="auto"/>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lastRenderedPageBreak/>
              <w:t>Рынок услуг психолого-педагогического сопровождения детей с ограниченными возможностями здоровья (консультативные услуги, патронаж, услуги, опирающиеся на механизмы само- и взаимопомощи)</w:t>
            </w:r>
          </w:p>
        </w:tc>
        <w:tc>
          <w:tcPr>
            <w:tcW w:w="1559"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14%</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39%</w:t>
            </w:r>
          </w:p>
        </w:tc>
        <w:tc>
          <w:tcPr>
            <w:tcW w:w="1275"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w:t>
            </w:r>
          </w:p>
        </w:tc>
        <w:tc>
          <w:tcPr>
            <w:tcW w:w="1418" w:type="dxa"/>
            <w:shd w:val="clear" w:color="auto" w:fill="92D050"/>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37%</w:t>
            </w:r>
          </w:p>
        </w:tc>
      </w:tr>
      <w:tr w:rsidR="00B708B4" w:rsidRPr="00B708B4" w:rsidTr="005473CE">
        <w:trPr>
          <w:trHeight w:val="632"/>
        </w:trPr>
        <w:tc>
          <w:tcPr>
            <w:tcW w:w="4253" w:type="dxa"/>
            <w:shd w:val="clear" w:color="auto" w:fill="auto"/>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услуг в сфере культуры (театры, музеи, библиотеки, дома культуры и пр.)</w:t>
            </w:r>
          </w:p>
        </w:tc>
        <w:tc>
          <w:tcPr>
            <w:tcW w:w="1559"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36%</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48%</w:t>
            </w:r>
          </w:p>
        </w:tc>
        <w:tc>
          <w:tcPr>
            <w:tcW w:w="1275"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7%</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9%</w:t>
            </w:r>
          </w:p>
        </w:tc>
      </w:tr>
      <w:tr w:rsidR="00B708B4" w:rsidRPr="00B708B4" w:rsidTr="005473CE">
        <w:trPr>
          <w:trHeight w:val="644"/>
        </w:trPr>
        <w:tc>
          <w:tcPr>
            <w:tcW w:w="4253" w:type="dxa"/>
            <w:shd w:val="clear" w:color="auto" w:fill="auto"/>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услуг жилищно-коммунального хозяйства</w:t>
            </w:r>
          </w:p>
        </w:tc>
        <w:tc>
          <w:tcPr>
            <w:tcW w:w="1559" w:type="dxa"/>
            <w:tcBorders>
              <w:bottom w:val="single" w:sz="4" w:space="0" w:color="auto"/>
            </w:tcBorders>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17%</w:t>
            </w:r>
          </w:p>
        </w:tc>
        <w:tc>
          <w:tcPr>
            <w:tcW w:w="1418" w:type="dxa"/>
            <w:shd w:val="clear" w:color="auto" w:fill="92D050"/>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56%</w:t>
            </w:r>
          </w:p>
        </w:tc>
        <w:tc>
          <w:tcPr>
            <w:tcW w:w="1275"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5%</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21%</w:t>
            </w:r>
          </w:p>
        </w:tc>
      </w:tr>
      <w:tr w:rsidR="00B708B4" w:rsidRPr="00B708B4" w:rsidTr="005473CE">
        <w:tc>
          <w:tcPr>
            <w:tcW w:w="4253" w:type="dxa"/>
            <w:shd w:val="clear" w:color="auto" w:fill="auto"/>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розничной торговли</w:t>
            </w:r>
          </w:p>
        </w:tc>
        <w:tc>
          <w:tcPr>
            <w:tcW w:w="1559" w:type="dxa"/>
            <w:shd w:val="clear" w:color="auto" w:fill="92D050"/>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57%</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31%</w:t>
            </w:r>
          </w:p>
        </w:tc>
        <w:tc>
          <w:tcPr>
            <w:tcW w:w="1275"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5%</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5%</w:t>
            </w:r>
          </w:p>
        </w:tc>
      </w:tr>
      <w:tr w:rsidR="00B708B4" w:rsidRPr="00B708B4" w:rsidTr="005473CE">
        <w:trPr>
          <w:trHeight w:val="562"/>
        </w:trPr>
        <w:tc>
          <w:tcPr>
            <w:tcW w:w="4253" w:type="dxa"/>
            <w:shd w:val="clear" w:color="auto" w:fill="auto"/>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услуг перевозок пассажиров наземным транспортом</w:t>
            </w:r>
          </w:p>
        </w:tc>
        <w:tc>
          <w:tcPr>
            <w:tcW w:w="1559" w:type="dxa"/>
            <w:tcBorders>
              <w:bottom w:val="single" w:sz="4" w:space="0" w:color="auto"/>
            </w:tcBorders>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23,11%</w:t>
            </w:r>
          </w:p>
        </w:tc>
        <w:tc>
          <w:tcPr>
            <w:tcW w:w="1418" w:type="dxa"/>
            <w:shd w:val="clear" w:color="auto" w:fill="92D050"/>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54%</w:t>
            </w:r>
          </w:p>
        </w:tc>
        <w:tc>
          <w:tcPr>
            <w:tcW w:w="1275" w:type="dxa"/>
            <w:shd w:val="clear" w:color="auto" w:fill="92D050"/>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16%</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6%</w:t>
            </w:r>
          </w:p>
        </w:tc>
      </w:tr>
      <w:tr w:rsidR="00B708B4" w:rsidRPr="00B708B4" w:rsidTr="005473CE">
        <w:tc>
          <w:tcPr>
            <w:tcW w:w="4253" w:type="dxa"/>
            <w:shd w:val="clear" w:color="auto" w:fill="auto"/>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услуг связи</w:t>
            </w:r>
          </w:p>
        </w:tc>
        <w:tc>
          <w:tcPr>
            <w:tcW w:w="1559"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6%</w:t>
            </w:r>
          </w:p>
        </w:tc>
        <w:tc>
          <w:tcPr>
            <w:tcW w:w="1418" w:type="dxa"/>
            <w:shd w:val="clear" w:color="auto" w:fill="92D050"/>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60%</w:t>
            </w:r>
          </w:p>
        </w:tc>
        <w:tc>
          <w:tcPr>
            <w:tcW w:w="1275"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6%</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12%</w:t>
            </w:r>
          </w:p>
        </w:tc>
      </w:tr>
      <w:tr w:rsidR="00B708B4" w:rsidRPr="00B708B4" w:rsidTr="005473CE">
        <w:trPr>
          <w:trHeight w:val="570"/>
        </w:trPr>
        <w:tc>
          <w:tcPr>
            <w:tcW w:w="4253" w:type="dxa"/>
            <w:shd w:val="clear" w:color="auto" w:fill="auto"/>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услуг социального обслуживания населения</w:t>
            </w:r>
          </w:p>
        </w:tc>
        <w:tc>
          <w:tcPr>
            <w:tcW w:w="1559"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10%</w:t>
            </w:r>
          </w:p>
        </w:tc>
        <w:tc>
          <w:tcPr>
            <w:tcW w:w="1418" w:type="dxa"/>
            <w:shd w:val="clear" w:color="auto" w:fill="92D050"/>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56%</w:t>
            </w:r>
          </w:p>
        </w:tc>
        <w:tc>
          <w:tcPr>
            <w:tcW w:w="1275"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25%</w:t>
            </w:r>
          </w:p>
        </w:tc>
      </w:tr>
      <w:tr w:rsidR="00B708B4" w:rsidRPr="00B708B4" w:rsidTr="005473CE">
        <w:tc>
          <w:tcPr>
            <w:tcW w:w="4253" w:type="dxa"/>
            <w:shd w:val="clear" w:color="auto" w:fill="auto"/>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животноводства</w:t>
            </w:r>
          </w:p>
        </w:tc>
        <w:tc>
          <w:tcPr>
            <w:tcW w:w="1559"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15%</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46%</w:t>
            </w:r>
          </w:p>
        </w:tc>
        <w:tc>
          <w:tcPr>
            <w:tcW w:w="1275"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9%</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29%</w:t>
            </w:r>
          </w:p>
        </w:tc>
      </w:tr>
      <w:tr w:rsidR="00B708B4" w:rsidRPr="00B708B4" w:rsidTr="005473CE">
        <w:trPr>
          <w:trHeight w:val="265"/>
        </w:trPr>
        <w:tc>
          <w:tcPr>
            <w:tcW w:w="4253" w:type="dxa"/>
            <w:shd w:val="clear" w:color="auto" w:fill="auto"/>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жилищного строительства</w:t>
            </w:r>
          </w:p>
        </w:tc>
        <w:tc>
          <w:tcPr>
            <w:tcW w:w="1559"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29%</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37%</w:t>
            </w:r>
          </w:p>
        </w:tc>
        <w:tc>
          <w:tcPr>
            <w:tcW w:w="1275"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8%</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24%</w:t>
            </w:r>
          </w:p>
        </w:tc>
      </w:tr>
      <w:tr w:rsidR="00B708B4" w:rsidRPr="00B708B4" w:rsidTr="005473CE">
        <w:tc>
          <w:tcPr>
            <w:tcW w:w="4253" w:type="dxa"/>
            <w:shd w:val="clear" w:color="auto" w:fill="auto"/>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промышленности</w:t>
            </w:r>
          </w:p>
        </w:tc>
        <w:tc>
          <w:tcPr>
            <w:tcW w:w="1559"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17%</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42%</w:t>
            </w:r>
          </w:p>
        </w:tc>
        <w:tc>
          <w:tcPr>
            <w:tcW w:w="1275"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9%</w:t>
            </w:r>
          </w:p>
        </w:tc>
        <w:tc>
          <w:tcPr>
            <w:tcW w:w="1418" w:type="dxa"/>
            <w:shd w:val="clear" w:color="auto" w:fill="92D050"/>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32%</w:t>
            </w:r>
          </w:p>
        </w:tc>
      </w:tr>
      <w:tr w:rsidR="00B708B4" w:rsidRPr="00B708B4" w:rsidTr="005473CE">
        <w:trPr>
          <w:trHeight w:val="510"/>
        </w:trPr>
        <w:tc>
          <w:tcPr>
            <w:tcW w:w="4253" w:type="dxa"/>
            <w:shd w:val="clear" w:color="auto" w:fill="auto"/>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продукции переработки зерновых и зернобобовых культур</w:t>
            </w:r>
          </w:p>
        </w:tc>
        <w:tc>
          <w:tcPr>
            <w:tcW w:w="1559"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10%</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42%</w:t>
            </w:r>
          </w:p>
        </w:tc>
        <w:tc>
          <w:tcPr>
            <w:tcW w:w="1275"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9%</w:t>
            </w:r>
          </w:p>
        </w:tc>
        <w:tc>
          <w:tcPr>
            <w:tcW w:w="1418" w:type="dxa"/>
            <w:shd w:val="clear" w:color="auto" w:fill="92D050"/>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38%</w:t>
            </w:r>
          </w:p>
        </w:tc>
      </w:tr>
      <w:tr w:rsidR="00B708B4" w:rsidRPr="00B708B4" w:rsidTr="005473CE">
        <w:trPr>
          <w:trHeight w:val="327"/>
        </w:trPr>
        <w:tc>
          <w:tcPr>
            <w:tcW w:w="4253" w:type="dxa"/>
            <w:shd w:val="clear" w:color="auto" w:fill="auto"/>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информационных технологий</w:t>
            </w:r>
          </w:p>
        </w:tc>
        <w:tc>
          <w:tcPr>
            <w:tcW w:w="1559"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16%</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47%</w:t>
            </w:r>
          </w:p>
        </w:tc>
        <w:tc>
          <w:tcPr>
            <w:tcW w:w="1275"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w:t>
            </w:r>
          </w:p>
        </w:tc>
        <w:tc>
          <w:tcPr>
            <w:tcW w:w="1418" w:type="dxa"/>
            <w:shd w:val="clear" w:color="auto" w:fill="92D050"/>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33%</w:t>
            </w:r>
          </w:p>
        </w:tc>
      </w:tr>
      <w:tr w:rsidR="00B708B4" w:rsidRPr="00B708B4" w:rsidTr="005473CE">
        <w:trPr>
          <w:trHeight w:val="596"/>
        </w:trPr>
        <w:tc>
          <w:tcPr>
            <w:tcW w:w="4253" w:type="dxa"/>
            <w:shd w:val="clear" w:color="auto" w:fill="auto"/>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услуг в сфере физической культуры и спорта</w:t>
            </w:r>
          </w:p>
        </w:tc>
        <w:tc>
          <w:tcPr>
            <w:tcW w:w="1559" w:type="dxa"/>
            <w:shd w:val="clear" w:color="auto" w:fill="auto"/>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45%</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34%</w:t>
            </w:r>
          </w:p>
        </w:tc>
        <w:tc>
          <w:tcPr>
            <w:tcW w:w="1275"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7%</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13%</w:t>
            </w:r>
          </w:p>
        </w:tc>
      </w:tr>
      <w:tr w:rsidR="00B708B4" w:rsidRPr="00B708B4" w:rsidTr="005473CE">
        <w:trPr>
          <w:trHeight w:val="569"/>
        </w:trPr>
        <w:tc>
          <w:tcPr>
            <w:tcW w:w="4253" w:type="dxa"/>
            <w:shd w:val="clear" w:color="auto" w:fill="auto"/>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высокотехнологичной и инновационной продукции</w:t>
            </w:r>
          </w:p>
        </w:tc>
        <w:tc>
          <w:tcPr>
            <w:tcW w:w="1559"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14%</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32%</w:t>
            </w:r>
          </w:p>
        </w:tc>
        <w:tc>
          <w:tcPr>
            <w:tcW w:w="1275"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4%</w:t>
            </w:r>
          </w:p>
        </w:tc>
        <w:tc>
          <w:tcPr>
            <w:tcW w:w="1418" w:type="dxa"/>
            <w:shd w:val="clear" w:color="auto" w:fill="92D050"/>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49%</w:t>
            </w:r>
          </w:p>
        </w:tc>
      </w:tr>
      <w:tr w:rsidR="00B708B4" w:rsidRPr="00B708B4" w:rsidTr="005473CE">
        <w:trPr>
          <w:trHeight w:val="267"/>
        </w:trPr>
        <w:tc>
          <w:tcPr>
            <w:tcW w:w="4253" w:type="dxa"/>
            <w:shd w:val="clear" w:color="auto" w:fill="auto"/>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молока и молочной продукции</w:t>
            </w:r>
          </w:p>
        </w:tc>
        <w:tc>
          <w:tcPr>
            <w:tcW w:w="1559"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19%</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b/>
                <w:sz w:val="20"/>
                <w:szCs w:val="20"/>
              </w:rPr>
            </w:pPr>
            <w:r w:rsidRPr="00B708B4">
              <w:rPr>
                <w:rFonts w:ascii="Times New Roman" w:eastAsia="Times New Roman" w:hAnsi="Times New Roman" w:cs="Times New Roman"/>
                <w:b/>
                <w:sz w:val="20"/>
                <w:szCs w:val="20"/>
              </w:rPr>
              <w:t>44%</w:t>
            </w:r>
          </w:p>
        </w:tc>
        <w:tc>
          <w:tcPr>
            <w:tcW w:w="1275" w:type="dxa"/>
            <w:shd w:val="clear" w:color="auto" w:fill="92D050"/>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11%</w:t>
            </w:r>
          </w:p>
        </w:tc>
        <w:tc>
          <w:tcPr>
            <w:tcW w:w="1418" w:type="dxa"/>
            <w:tcBorders>
              <w:bottom w:val="single" w:sz="4" w:space="0" w:color="000000" w:themeColor="text1"/>
            </w:tcBorders>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23%</w:t>
            </w:r>
          </w:p>
        </w:tc>
      </w:tr>
      <w:tr w:rsidR="00B708B4" w:rsidRPr="00B708B4" w:rsidTr="005473CE">
        <w:trPr>
          <w:trHeight w:val="276"/>
        </w:trPr>
        <w:tc>
          <w:tcPr>
            <w:tcW w:w="4253" w:type="dxa"/>
            <w:shd w:val="clear" w:color="auto" w:fill="auto"/>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Рынок туристических услуг (въездной и внутренний туризм)</w:t>
            </w:r>
          </w:p>
        </w:tc>
        <w:tc>
          <w:tcPr>
            <w:tcW w:w="1559"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20%</w:t>
            </w:r>
          </w:p>
        </w:tc>
        <w:tc>
          <w:tcPr>
            <w:tcW w:w="1418"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39%</w:t>
            </w:r>
          </w:p>
        </w:tc>
        <w:tc>
          <w:tcPr>
            <w:tcW w:w="1275" w:type="dxa"/>
            <w:shd w:val="clear" w:color="auto" w:fill="auto"/>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9%</w:t>
            </w:r>
          </w:p>
        </w:tc>
        <w:tc>
          <w:tcPr>
            <w:tcW w:w="1418" w:type="dxa"/>
            <w:shd w:val="clear" w:color="auto" w:fill="FFFFFF" w:themeFill="background1"/>
            <w:vAlign w:val="center"/>
          </w:tcPr>
          <w:p w:rsidR="00B708B4" w:rsidRPr="00B708B4" w:rsidRDefault="00B708B4" w:rsidP="00B708B4">
            <w:pPr>
              <w:jc w:val="center"/>
              <w:rPr>
                <w:rFonts w:ascii="Times New Roman" w:eastAsia="Times New Roman" w:hAnsi="Times New Roman" w:cs="Times New Roman"/>
                <w:sz w:val="20"/>
                <w:szCs w:val="20"/>
              </w:rPr>
            </w:pPr>
            <w:r w:rsidRPr="00B708B4">
              <w:rPr>
                <w:rFonts w:ascii="Times New Roman" w:eastAsia="Times New Roman" w:hAnsi="Times New Roman" w:cs="Times New Roman"/>
                <w:sz w:val="20"/>
                <w:szCs w:val="20"/>
              </w:rPr>
              <w:t>29%</w:t>
            </w:r>
          </w:p>
        </w:tc>
      </w:tr>
    </w:tbl>
    <w:p w:rsidR="00B708B4" w:rsidRPr="00B708B4" w:rsidRDefault="00B708B4" w:rsidP="00B708B4">
      <w:pPr>
        <w:spacing w:after="0" w:line="240" w:lineRule="auto"/>
        <w:ind w:firstLine="709"/>
        <w:jc w:val="both"/>
        <w:rPr>
          <w:rFonts w:ascii="Times New Roman" w:hAnsi="Times New Roman" w:cs="Times New Roman"/>
          <w:bCs/>
          <w:sz w:val="28"/>
        </w:rPr>
      </w:pPr>
      <w:r w:rsidRPr="00B708B4">
        <w:rPr>
          <w:rFonts w:ascii="Times New Roman" w:hAnsi="Times New Roman" w:cs="Times New Roman"/>
          <w:sz w:val="28"/>
          <w:szCs w:val="28"/>
        </w:rPr>
        <w:t xml:space="preserve">В процессе опроса респондентам было предложено определить основные товары и услуги, на которые, по их мнению, цены в городе Новошахтинске выше по сравнению с другими городами. Большинством респондентом был отмечен высокий уровень цен в городе на жилищно-коммунальные услуги (83%), в частности цены на водоснабжение и водоотведение (на это указали 36% респондентов).  </w:t>
      </w:r>
    </w:p>
    <w:p w:rsidR="00B708B4" w:rsidRPr="00B708B4" w:rsidRDefault="00B708B4" w:rsidP="00B708B4">
      <w:pPr>
        <w:spacing w:after="0" w:line="240" w:lineRule="auto"/>
        <w:ind w:firstLine="709"/>
        <w:jc w:val="both"/>
        <w:rPr>
          <w:rFonts w:ascii="Times New Roman" w:hAnsi="Times New Roman" w:cs="Times New Roman"/>
          <w:sz w:val="28"/>
          <w:szCs w:val="24"/>
        </w:rPr>
      </w:pPr>
    </w:p>
    <w:p w:rsidR="00B708B4" w:rsidRPr="00B708B4" w:rsidRDefault="00B708B4" w:rsidP="00B708B4">
      <w:pPr>
        <w:keepNext/>
        <w:keepLines/>
        <w:spacing w:after="0" w:line="240" w:lineRule="auto"/>
        <w:outlineLvl w:val="1"/>
        <w:rPr>
          <w:rFonts w:ascii="Times New Roman" w:eastAsiaTheme="majorEastAsia" w:hAnsi="Times New Roman" w:cs="Times New Roman"/>
          <w:bCs/>
          <w:sz w:val="28"/>
          <w:szCs w:val="26"/>
          <w:u w:val="single"/>
        </w:rPr>
      </w:pPr>
      <w:r w:rsidRPr="00B708B4">
        <w:rPr>
          <w:rFonts w:ascii="Times New Roman" w:eastAsiaTheme="majorEastAsia" w:hAnsi="Times New Roman" w:cs="Times New Roman"/>
          <w:bCs/>
          <w:sz w:val="28"/>
          <w:szCs w:val="26"/>
          <w:u w:val="single"/>
        </w:rPr>
        <w:t>Оценка потребителями  качества услуг субъектов естественных монополий</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Потребителям товаров, работ и услуг города Новошахтинска было предложено оценить качество услуг субъектов естественных монополий.</w:t>
      </w:r>
    </w:p>
    <w:p w:rsidR="00B708B4" w:rsidRPr="00B708B4" w:rsidRDefault="00B708B4" w:rsidP="00B708B4">
      <w:pPr>
        <w:spacing w:after="0" w:line="240" w:lineRule="auto"/>
        <w:ind w:firstLine="709"/>
        <w:jc w:val="both"/>
        <w:rPr>
          <w:rFonts w:ascii="Times New Roman" w:hAnsi="Times New Roman" w:cs="Times New Roman"/>
          <w:sz w:val="28"/>
          <w:szCs w:val="24"/>
        </w:rPr>
      </w:pPr>
      <w:r w:rsidRPr="00B708B4">
        <w:rPr>
          <w:rFonts w:ascii="Times New Roman" w:hAnsi="Times New Roman" w:cs="Times New Roman"/>
          <w:sz w:val="28"/>
          <w:szCs w:val="24"/>
        </w:rPr>
        <w:t xml:space="preserve">В результате большая часть респондентов оказалась в той или иной мере удовлетворена услугами практически всех естественных монополий, за исключением услуг по водоснабжению, водоотведению и водоочистке (данная ситуация отмечается и по результатам мониторинга состояния и развития конкурентной среды на территории Ростовской области в целом).  </w:t>
      </w:r>
    </w:p>
    <w:p w:rsidR="00B708B4" w:rsidRPr="00B708B4" w:rsidRDefault="00B708B4" w:rsidP="00B708B4">
      <w:pPr>
        <w:spacing w:after="0" w:line="240" w:lineRule="auto"/>
        <w:ind w:firstLine="709"/>
        <w:jc w:val="both"/>
        <w:rPr>
          <w:rFonts w:ascii="Times New Roman" w:hAnsi="Times New Roman" w:cs="Times New Roman"/>
          <w:sz w:val="28"/>
          <w:szCs w:val="24"/>
        </w:rPr>
      </w:pPr>
      <w:r w:rsidRPr="00B708B4">
        <w:rPr>
          <w:rFonts w:ascii="Times New Roman" w:hAnsi="Times New Roman" w:cs="Times New Roman"/>
          <w:sz w:val="28"/>
          <w:szCs w:val="24"/>
        </w:rPr>
        <w:t xml:space="preserve">При этом прослеживается наибольшая удовлетворенность услугами электроснабжения и газоснабжения (46% и 40%, соответственно). В 2016 году </w:t>
      </w:r>
      <w:r w:rsidRPr="00B708B4">
        <w:rPr>
          <w:rFonts w:ascii="Times New Roman" w:hAnsi="Times New Roman" w:cs="Times New Roman"/>
          <w:sz w:val="28"/>
          <w:szCs w:val="24"/>
        </w:rPr>
        <w:lastRenderedPageBreak/>
        <w:t>больше всего положительных оценок получили услуги электросвязи и электроснабжения.</w:t>
      </w:r>
    </w:p>
    <w:p w:rsidR="00B708B4" w:rsidRPr="00B708B4" w:rsidRDefault="00B708B4" w:rsidP="00B708B4">
      <w:pPr>
        <w:spacing w:after="0" w:line="240" w:lineRule="auto"/>
        <w:ind w:firstLine="709"/>
        <w:jc w:val="both"/>
        <w:rPr>
          <w:rFonts w:ascii="Times New Roman" w:hAnsi="Times New Roman" w:cs="Times New Roman"/>
          <w:sz w:val="28"/>
          <w:szCs w:val="24"/>
        </w:rPr>
      </w:pPr>
    </w:p>
    <w:tbl>
      <w:tblPr>
        <w:tblStyle w:val="15"/>
        <w:tblW w:w="0" w:type="auto"/>
        <w:tblInd w:w="675" w:type="dxa"/>
        <w:tblLook w:val="04A0" w:firstRow="1" w:lastRow="0" w:firstColumn="1" w:lastColumn="0" w:noHBand="0" w:noVBand="1"/>
      </w:tblPr>
      <w:tblGrid>
        <w:gridCol w:w="1795"/>
        <w:gridCol w:w="1508"/>
        <w:gridCol w:w="1690"/>
        <w:gridCol w:w="1690"/>
        <w:gridCol w:w="1690"/>
      </w:tblGrid>
      <w:tr w:rsidR="00B708B4" w:rsidRPr="00B708B4" w:rsidTr="005473CE">
        <w:tc>
          <w:tcPr>
            <w:tcW w:w="1795"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не удовлетворен</w:t>
            </w:r>
          </w:p>
        </w:tc>
        <w:tc>
          <w:tcPr>
            <w:tcW w:w="1508" w:type="dxa"/>
          </w:tcPr>
          <w:p w:rsidR="00B708B4" w:rsidRPr="00B708B4" w:rsidRDefault="00B708B4" w:rsidP="00B708B4">
            <w:pPr>
              <w:rPr>
                <w:rFonts w:ascii="Times New Roman" w:hAnsi="Times New Roman" w:cs="Times New Roman"/>
                <w:sz w:val="20"/>
                <w:szCs w:val="20"/>
              </w:rPr>
            </w:pPr>
            <w:r w:rsidRPr="00B708B4">
              <w:rPr>
                <w:rFonts w:ascii="Times New Roman" w:hAnsi="Times New Roman" w:cs="Times New Roman"/>
                <w:sz w:val="20"/>
                <w:szCs w:val="20"/>
              </w:rPr>
              <w:t>скорее не 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скорее</w:t>
            </w:r>
          </w:p>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удовлетворен</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затрудняюсь ответить</w:t>
            </w:r>
          </w:p>
        </w:tc>
      </w:tr>
      <w:tr w:rsidR="00B708B4" w:rsidRPr="00B708B4" w:rsidTr="005473CE">
        <w:tc>
          <w:tcPr>
            <w:tcW w:w="8373"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услуги по водоснабжению, водоотведению</w:t>
            </w:r>
          </w:p>
        </w:tc>
      </w:tr>
      <w:tr w:rsidR="00B708B4" w:rsidRPr="00B708B4" w:rsidTr="005473CE">
        <w:tc>
          <w:tcPr>
            <w:tcW w:w="1795" w:type="dxa"/>
            <w:shd w:val="clear" w:color="auto" w:fill="FBD4B4" w:themeFill="accent6" w:themeFillTint="66"/>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color w:val="000000" w:themeColor="text1"/>
                <w:sz w:val="20"/>
                <w:szCs w:val="20"/>
              </w:rPr>
              <w:t>62%</w:t>
            </w:r>
          </w:p>
        </w:tc>
        <w:tc>
          <w:tcPr>
            <w:tcW w:w="1508"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18%</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11%</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6%</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w:t>
            </w:r>
          </w:p>
        </w:tc>
      </w:tr>
      <w:tr w:rsidR="00B708B4" w:rsidRPr="00B708B4" w:rsidTr="005473CE">
        <w:tc>
          <w:tcPr>
            <w:tcW w:w="8373"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услуги по водоочистке</w:t>
            </w:r>
          </w:p>
        </w:tc>
      </w:tr>
      <w:tr w:rsidR="00B708B4" w:rsidRPr="00B708B4" w:rsidTr="005473CE">
        <w:tc>
          <w:tcPr>
            <w:tcW w:w="1795" w:type="dxa"/>
            <w:shd w:val="clear" w:color="auto" w:fill="FBD4B4" w:themeFill="accent6" w:themeFillTint="66"/>
          </w:tcPr>
          <w:p w:rsidR="00B708B4" w:rsidRPr="00B708B4" w:rsidRDefault="00B708B4" w:rsidP="00B708B4">
            <w:pPr>
              <w:jc w:val="both"/>
              <w:rPr>
                <w:rFonts w:ascii="Times New Roman" w:hAnsi="Times New Roman" w:cs="Times New Roman"/>
                <w:color w:val="000000" w:themeColor="text1"/>
                <w:sz w:val="20"/>
                <w:szCs w:val="20"/>
              </w:rPr>
            </w:pPr>
            <w:r w:rsidRPr="00B708B4">
              <w:rPr>
                <w:rFonts w:ascii="Times New Roman" w:hAnsi="Times New Roman" w:cs="Times New Roman"/>
                <w:color w:val="000000" w:themeColor="text1"/>
                <w:sz w:val="20"/>
                <w:szCs w:val="20"/>
              </w:rPr>
              <w:t>69%</w:t>
            </w:r>
          </w:p>
        </w:tc>
        <w:tc>
          <w:tcPr>
            <w:tcW w:w="1508"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15%</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4%</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5%</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5%</w:t>
            </w:r>
          </w:p>
        </w:tc>
      </w:tr>
      <w:tr w:rsidR="00B708B4" w:rsidRPr="00B708B4" w:rsidTr="005473CE">
        <w:tc>
          <w:tcPr>
            <w:tcW w:w="8373"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Услуги газоснабжения</w:t>
            </w:r>
          </w:p>
        </w:tc>
      </w:tr>
      <w:tr w:rsidR="00B708B4" w:rsidRPr="00B708B4" w:rsidTr="005473CE">
        <w:tc>
          <w:tcPr>
            <w:tcW w:w="1795"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11%</w:t>
            </w:r>
          </w:p>
        </w:tc>
        <w:tc>
          <w:tcPr>
            <w:tcW w:w="1508"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10%</w:t>
            </w:r>
          </w:p>
        </w:tc>
        <w:tc>
          <w:tcPr>
            <w:tcW w:w="1690" w:type="dxa"/>
            <w:shd w:val="clear" w:color="auto" w:fill="FBD4B4" w:themeFill="accent6" w:themeFillTint="66"/>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color w:val="000000" w:themeColor="text1"/>
                <w:sz w:val="20"/>
                <w:szCs w:val="20"/>
              </w:rPr>
              <w:t>40%</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33%</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5%</w:t>
            </w:r>
          </w:p>
        </w:tc>
      </w:tr>
      <w:tr w:rsidR="00B708B4" w:rsidRPr="00B708B4" w:rsidTr="005473CE">
        <w:tc>
          <w:tcPr>
            <w:tcW w:w="8373"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Услуги электроснабжения</w:t>
            </w:r>
          </w:p>
        </w:tc>
      </w:tr>
      <w:tr w:rsidR="00B708B4" w:rsidRPr="00B708B4" w:rsidTr="005473CE">
        <w:tc>
          <w:tcPr>
            <w:tcW w:w="1795"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9%</w:t>
            </w:r>
          </w:p>
        </w:tc>
        <w:tc>
          <w:tcPr>
            <w:tcW w:w="1508"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11%</w:t>
            </w:r>
          </w:p>
        </w:tc>
        <w:tc>
          <w:tcPr>
            <w:tcW w:w="1690" w:type="dxa"/>
            <w:shd w:val="clear" w:color="auto" w:fill="FBD4B4" w:themeFill="accent6" w:themeFillTint="66"/>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color w:val="000000" w:themeColor="text1"/>
                <w:sz w:val="20"/>
                <w:szCs w:val="20"/>
              </w:rPr>
              <w:t>46%</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32%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w:t>
            </w:r>
          </w:p>
        </w:tc>
      </w:tr>
      <w:tr w:rsidR="00B708B4" w:rsidRPr="00B708B4" w:rsidTr="005473CE">
        <w:tc>
          <w:tcPr>
            <w:tcW w:w="8373"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Услуги теплоснабжения</w:t>
            </w:r>
          </w:p>
        </w:tc>
      </w:tr>
      <w:tr w:rsidR="00B708B4" w:rsidRPr="00B708B4" w:rsidTr="005473CE">
        <w:tc>
          <w:tcPr>
            <w:tcW w:w="1795"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11%</w:t>
            </w:r>
          </w:p>
        </w:tc>
        <w:tc>
          <w:tcPr>
            <w:tcW w:w="1508"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17%</w:t>
            </w:r>
          </w:p>
        </w:tc>
        <w:tc>
          <w:tcPr>
            <w:tcW w:w="1690" w:type="dxa"/>
            <w:shd w:val="clear" w:color="auto" w:fill="FBD4B4" w:themeFill="accent6" w:themeFillTint="66"/>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color w:val="000000" w:themeColor="text1"/>
                <w:sz w:val="20"/>
                <w:szCs w:val="20"/>
              </w:rPr>
              <w:t>37%</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12%</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22%</w:t>
            </w:r>
          </w:p>
        </w:tc>
      </w:tr>
      <w:tr w:rsidR="00B708B4" w:rsidRPr="00B708B4" w:rsidTr="005473CE">
        <w:tc>
          <w:tcPr>
            <w:tcW w:w="8373"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Услуги электросвязи (телефонной связи)</w:t>
            </w:r>
          </w:p>
        </w:tc>
      </w:tr>
      <w:tr w:rsidR="00B708B4" w:rsidRPr="00B708B4" w:rsidTr="005473CE">
        <w:tc>
          <w:tcPr>
            <w:tcW w:w="1795"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15%</w:t>
            </w:r>
          </w:p>
        </w:tc>
        <w:tc>
          <w:tcPr>
            <w:tcW w:w="1508"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15%</w:t>
            </w:r>
          </w:p>
        </w:tc>
        <w:tc>
          <w:tcPr>
            <w:tcW w:w="1690" w:type="dxa"/>
            <w:shd w:val="clear" w:color="auto" w:fill="FBD4B4" w:themeFill="accent6" w:themeFillTint="66"/>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color w:val="000000" w:themeColor="text1"/>
                <w:sz w:val="20"/>
                <w:szCs w:val="20"/>
              </w:rPr>
              <w:t>35%</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19%</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14%</w:t>
            </w:r>
          </w:p>
        </w:tc>
      </w:tr>
      <w:tr w:rsidR="00B708B4" w:rsidRPr="00B708B4" w:rsidTr="005473CE">
        <w:tc>
          <w:tcPr>
            <w:tcW w:w="8373" w:type="dxa"/>
            <w:gridSpan w:val="5"/>
          </w:tcPr>
          <w:p w:rsidR="00B708B4" w:rsidRPr="00B708B4" w:rsidRDefault="00B708B4" w:rsidP="00B708B4">
            <w:pPr>
              <w:jc w:val="both"/>
              <w:rPr>
                <w:rFonts w:ascii="Times New Roman" w:hAnsi="Times New Roman" w:cs="Times New Roman"/>
                <w:b/>
                <w:sz w:val="20"/>
                <w:szCs w:val="20"/>
              </w:rPr>
            </w:pPr>
            <w:r w:rsidRPr="00B708B4">
              <w:rPr>
                <w:rFonts w:ascii="Times New Roman" w:hAnsi="Times New Roman" w:cs="Times New Roman"/>
                <w:b/>
                <w:sz w:val="20"/>
                <w:szCs w:val="20"/>
              </w:rPr>
              <w:t xml:space="preserve">Услуги почтовой связи </w:t>
            </w:r>
          </w:p>
        </w:tc>
      </w:tr>
      <w:tr w:rsidR="00B708B4" w:rsidRPr="00B708B4" w:rsidTr="005473CE">
        <w:tc>
          <w:tcPr>
            <w:tcW w:w="1795"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17%</w:t>
            </w:r>
          </w:p>
        </w:tc>
        <w:tc>
          <w:tcPr>
            <w:tcW w:w="1508" w:type="dxa"/>
            <w:shd w:val="clear" w:color="auto" w:fill="FBD4B4" w:themeFill="accent6" w:themeFillTint="66"/>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color w:val="000000" w:themeColor="text1"/>
                <w:sz w:val="20"/>
                <w:szCs w:val="20"/>
              </w:rPr>
              <w:t>40%</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16%</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19%</w:t>
            </w:r>
          </w:p>
        </w:tc>
        <w:tc>
          <w:tcPr>
            <w:tcW w:w="1690" w:type="dxa"/>
          </w:tcPr>
          <w:p w:rsidR="00B708B4" w:rsidRPr="00B708B4" w:rsidRDefault="00B708B4" w:rsidP="00B708B4">
            <w:pPr>
              <w:jc w:val="both"/>
              <w:rPr>
                <w:rFonts w:ascii="Times New Roman" w:hAnsi="Times New Roman" w:cs="Times New Roman"/>
                <w:sz w:val="20"/>
                <w:szCs w:val="20"/>
              </w:rPr>
            </w:pPr>
            <w:r w:rsidRPr="00B708B4">
              <w:rPr>
                <w:rFonts w:ascii="Times New Roman" w:hAnsi="Times New Roman" w:cs="Times New Roman"/>
                <w:sz w:val="20"/>
                <w:szCs w:val="20"/>
              </w:rPr>
              <w:t>7%</w:t>
            </w:r>
          </w:p>
        </w:tc>
      </w:tr>
    </w:tbl>
    <w:p w:rsidR="00B708B4" w:rsidRPr="00B708B4" w:rsidRDefault="00B708B4" w:rsidP="00B708B4">
      <w:pPr>
        <w:spacing w:after="0" w:line="240" w:lineRule="auto"/>
        <w:jc w:val="center"/>
        <w:rPr>
          <w:rFonts w:ascii="Times New Roman" w:hAnsi="Times New Roman" w:cs="Times New Roman"/>
          <w:sz w:val="24"/>
        </w:rPr>
      </w:pPr>
      <w:r w:rsidRPr="00B708B4">
        <w:rPr>
          <w:rFonts w:ascii="Times New Roman" w:hAnsi="Times New Roman" w:cs="Times New Roman"/>
          <w:sz w:val="24"/>
        </w:rPr>
        <w:t xml:space="preserve">Оценка качества </w:t>
      </w:r>
      <w:r w:rsidRPr="00B708B4">
        <w:rPr>
          <w:rFonts w:ascii="Times New Roman" w:hAnsi="Times New Roman" w:cs="Times New Roman"/>
          <w:sz w:val="24"/>
          <w:szCs w:val="28"/>
        </w:rPr>
        <w:t>услуг субъектов естественных монополий</w:t>
      </w:r>
      <w:r w:rsidRPr="00B708B4">
        <w:rPr>
          <w:rFonts w:ascii="Times New Roman" w:hAnsi="Times New Roman" w:cs="Times New Roman"/>
          <w:sz w:val="24"/>
        </w:rPr>
        <w:t xml:space="preserve">, </w:t>
      </w:r>
      <w:proofErr w:type="gramStart"/>
      <w:r w:rsidRPr="00B708B4">
        <w:rPr>
          <w:rFonts w:ascii="Times New Roman" w:hAnsi="Times New Roman" w:cs="Times New Roman"/>
          <w:sz w:val="24"/>
        </w:rPr>
        <w:t>в</w:t>
      </w:r>
      <w:proofErr w:type="gramEnd"/>
      <w:r w:rsidRPr="00B708B4">
        <w:rPr>
          <w:rFonts w:ascii="Times New Roman" w:hAnsi="Times New Roman" w:cs="Times New Roman"/>
          <w:sz w:val="24"/>
        </w:rPr>
        <w:t xml:space="preserve"> % от числа опрошенных</w:t>
      </w:r>
    </w:p>
    <w:p w:rsidR="00B708B4" w:rsidRPr="00B708B4" w:rsidRDefault="00B708B4" w:rsidP="00B708B4">
      <w:pPr>
        <w:spacing w:after="0" w:line="240" w:lineRule="auto"/>
        <w:ind w:firstLine="709"/>
        <w:jc w:val="both"/>
        <w:rPr>
          <w:rFonts w:ascii="Times New Roman" w:hAnsi="Times New Roman" w:cs="Times New Roman"/>
          <w:color w:val="000000" w:themeColor="text1"/>
          <w:sz w:val="28"/>
          <w:szCs w:val="24"/>
        </w:rPr>
      </w:pPr>
      <w:r w:rsidRPr="00B708B4">
        <w:rPr>
          <w:rFonts w:ascii="Times New Roman" w:hAnsi="Times New Roman" w:cs="Times New Roman"/>
          <w:color w:val="000000" w:themeColor="text1"/>
          <w:sz w:val="28"/>
          <w:szCs w:val="24"/>
        </w:rPr>
        <w:t xml:space="preserve">Потребители города редко обращались за защитой своих прав. </w:t>
      </w:r>
      <w:proofErr w:type="gramStart"/>
      <w:r w:rsidRPr="00B708B4">
        <w:rPr>
          <w:rFonts w:ascii="Times New Roman" w:hAnsi="Times New Roman" w:cs="Times New Roman"/>
          <w:color w:val="000000" w:themeColor="text1"/>
          <w:sz w:val="28"/>
          <w:szCs w:val="24"/>
        </w:rPr>
        <w:t>Лишь 5% опрошенных ответили положительно, при этом часть из них не  пожелала указать орган, реализующий функции по защите прав потребителей, в который направлялись жалобы.</w:t>
      </w:r>
      <w:proofErr w:type="gramEnd"/>
      <w:r w:rsidRPr="00B708B4">
        <w:rPr>
          <w:rFonts w:ascii="Times New Roman" w:hAnsi="Times New Roman" w:cs="Times New Roman"/>
          <w:color w:val="000000" w:themeColor="text1"/>
          <w:sz w:val="28"/>
          <w:szCs w:val="24"/>
        </w:rPr>
        <w:t xml:space="preserve"> Только один респондент указал </w:t>
      </w:r>
      <w:proofErr w:type="spellStart"/>
      <w:r w:rsidRPr="00B708B4">
        <w:rPr>
          <w:rFonts w:ascii="Times New Roman" w:hAnsi="Times New Roman" w:cs="Times New Roman"/>
          <w:color w:val="000000" w:themeColor="text1"/>
          <w:sz w:val="28"/>
          <w:szCs w:val="24"/>
        </w:rPr>
        <w:t>Роспотребнадзор</w:t>
      </w:r>
      <w:proofErr w:type="spellEnd"/>
      <w:r w:rsidRPr="00B708B4">
        <w:rPr>
          <w:rFonts w:ascii="Times New Roman" w:hAnsi="Times New Roman" w:cs="Times New Roman"/>
          <w:color w:val="000000" w:themeColor="text1"/>
          <w:sz w:val="28"/>
          <w:szCs w:val="24"/>
        </w:rPr>
        <w:t xml:space="preserve">. </w:t>
      </w:r>
    </w:p>
    <w:p w:rsidR="00B708B4" w:rsidRPr="00B708B4" w:rsidRDefault="00B708B4" w:rsidP="00B708B4">
      <w:pPr>
        <w:spacing w:after="0" w:line="240" w:lineRule="auto"/>
        <w:ind w:firstLine="709"/>
        <w:rPr>
          <w:rFonts w:ascii="Times New Roman" w:eastAsia="Times New Roman" w:hAnsi="Times New Roman" w:cs="Times New Roman"/>
          <w:sz w:val="24"/>
          <w:szCs w:val="28"/>
        </w:rPr>
      </w:pPr>
    </w:p>
    <w:p w:rsidR="00B708B4" w:rsidRPr="00B708B4" w:rsidRDefault="00B708B4" w:rsidP="00B708B4">
      <w:pPr>
        <w:spacing w:after="0" w:line="240" w:lineRule="auto"/>
        <w:ind w:firstLine="709"/>
        <w:jc w:val="both"/>
        <w:rPr>
          <w:rFonts w:ascii="Times New Roman" w:hAnsi="Times New Roman" w:cs="Times New Roman"/>
          <w:sz w:val="28"/>
          <w:szCs w:val="24"/>
          <w:u w:val="single"/>
        </w:rPr>
      </w:pPr>
      <w:r w:rsidRPr="00B708B4">
        <w:rPr>
          <w:rFonts w:ascii="Times New Roman" w:hAnsi="Times New Roman" w:cs="Times New Roman"/>
          <w:sz w:val="28"/>
          <w:szCs w:val="24"/>
          <w:u w:val="single"/>
        </w:rPr>
        <w:t>Мнение потребителей относительно того, на что в первую очередь должна быть направлена работа по развитию конкуренции в городе Новошахтинске</w:t>
      </w:r>
    </w:p>
    <w:p w:rsidR="00B708B4" w:rsidRPr="00B708B4" w:rsidRDefault="00B708B4" w:rsidP="00B708B4">
      <w:pPr>
        <w:spacing w:after="0" w:line="240" w:lineRule="auto"/>
        <w:ind w:firstLine="709"/>
        <w:jc w:val="both"/>
        <w:rPr>
          <w:rFonts w:ascii="Times New Roman" w:hAnsi="Times New Roman" w:cs="Times New Roman"/>
          <w:color w:val="FF0000"/>
          <w:sz w:val="28"/>
          <w:szCs w:val="28"/>
        </w:rPr>
      </w:pPr>
      <w:r w:rsidRPr="00B708B4">
        <w:rPr>
          <w:rFonts w:ascii="Times New Roman" w:hAnsi="Times New Roman" w:cs="Times New Roman"/>
          <w:sz w:val="28"/>
          <w:szCs w:val="28"/>
        </w:rPr>
        <w:t xml:space="preserve">В качестве основных направлений развития конкурентной среды в городе большинством участников опроса было предложено установить контроль над ростом цен (68%) и обеспечить качество производимой и продаваемой продукции (44%). </w:t>
      </w:r>
    </w:p>
    <w:p w:rsidR="00B708B4" w:rsidRPr="00B708B4" w:rsidRDefault="00B708B4" w:rsidP="00B708B4">
      <w:pPr>
        <w:spacing w:after="0" w:line="240" w:lineRule="auto"/>
        <w:ind w:firstLine="709"/>
        <w:jc w:val="both"/>
        <w:rPr>
          <w:rFonts w:ascii="Times New Roman" w:hAnsi="Times New Roman" w:cs="Times New Roman"/>
          <w:sz w:val="28"/>
          <w:szCs w:val="28"/>
        </w:rPr>
      </w:pPr>
      <w:r w:rsidRPr="00B708B4">
        <w:rPr>
          <w:rFonts w:ascii="Times New Roman" w:hAnsi="Times New Roman" w:cs="Times New Roman"/>
          <w:sz w:val="28"/>
          <w:szCs w:val="28"/>
        </w:rPr>
        <w:t>Годом ранее наибольшее число потребителей отметило такие направления работы по развитию конкуренции в регионе, как «Контроль над ростом цен» (72,7%), «Обеспечение качества производимой и продаваемой продукции» (69,7%), а также «Контроль работы естественных монополий, таких как водоснабжение, электро- и теплоснабжение, ж/д и авиатранспорт» (39,4%)</w:t>
      </w:r>
    </w:p>
    <w:p w:rsidR="00B708B4" w:rsidRPr="00B708B4" w:rsidRDefault="00B708B4" w:rsidP="00B708B4">
      <w:pPr>
        <w:spacing w:after="0" w:line="240" w:lineRule="auto"/>
        <w:ind w:firstLine="709"/>
        <w:jc w:val="right"/>
        <w:rPr>
          <w:rFonts w:ascii="Times New Roman" w:hAnsi="Times New Roman" w:cs="Times New Roman"/>
          <w:sz w:val="24"/>
        </w:rPr>
      </w:pPr>
    </w:p>
    <w:p w:rsidR="00B708B4" w:rsidRPr="00B708B4" w:rsidRDefault="00B708B4" w:rsidP="00B708B4">
      <w:pPr>
        <w:spacing w:after="0" w:line="240" w:lineRule="auto"/>
        <w:ind w:firstLine="709"/>
        <w:jc w:val="right"/>
        <w:rPr>
          <w:rFonts w:ascii="Times New Roman" w:hAnsi="Times New Roman" w:cs="Times New Roman"/>
          <w:szCs w:val="24"/>
        </w:rPr>
      </w:pPr>
    </w:p>
    <w:tbl>
      <w:tblPr>
        <w:tblStyle w:val="15"/>
        <w:tblW w:w="10137" w:type="dxa"/>
        <w:tblLook w:val="04A0" w:firstRow="1" w:lastRow="0" w:firstColumn="1" w:lastColumn="0" w:noHBand="0" w:noVBand="1"/>
      </w:tblPr>
      <w:tblGrid>
        <w:gridCol w:w="910"/>
        <w:gridCol w:w="6711"/>
        <w:gridCol w:w="1276"/>
        <w:gridCol w:w="1240"/>
      </w:tblGrid>
      <w:tr w:rsidR="00B708B4" w:rsidRPr="00B708B4" w:rsidTr="005473CE">
        <w:trPr>
          <w:tblHeader/>
        </w:trPr>
        <w:tc>
          <w:tcPr>
            <w:tcW w:w="910" w:type="dxa"/>
          </w:tcPr>
          <w:p w:rsidR="00B708B4" w:rsidRPr="00B708B4" w:rsidRDefault="00B708B4" w:rsidP="00B708B4">
            <w:pPr>
              <w:jc w:val="center"/>
              <w:rPr>
                <w:rFonts w:ascii="Times New Roman" w:hAnsi="Times New Roman" w:cs="Times New Roman"/>
                <w:b/>
              </w:rPr>
            </w:pPr>
            <w:r w:rsidRPr="00B708B4">
              <w:rPr>
                <w:rFonts w:ascii="Times New Roman" w:hAnsi="Times New Roman" w:cs="Times New Roman"/>
                <w:b/>
              </w:rPr>
              <w:t xml:space="preserve">№ </w:t>
            </w:r>
            <w:proofErr w:type="gramStart"/>
            <w:r w:rsidRPr="00B708B4">
              <w:rPr>
                <w:rFonts w:ascii="Times New Roman" w:hAnsi="Times New Roman" w:cs="Times New Roman"/>
                <w:b/>
              </w:rPr>
              <w:t>п</w:t>
            </w:r>
            <w:proofErr w:type="gramEnd"/>
            <w:r w:rsidRPr="00B708B4">
              <w:rPr>
                <w:rFonts w:ascii="Times New Roman" w:hAnsi="Times New Roman" w:cs="Times New Roman"/>
                <w:b/>
              </w:rPr>
              <w:t>/п</w:t>
            </w:r>
          </w:p>
        </w:tc>
        <w:tc>
          <w:tcPr>
            <w:tcW w:w="6711" w:type="dxa"/>
          </w:tcPr>
          <w:p w:rsidR="00B708B4" w:rsidRPr="00B708B4" w:rsidRDefault="00B708B4" w:rsidP="00B708B4">
            <w:pPr>
              <w:jc w:val="center"/>
              <w:rPr>
                <w:rFonts w:ascii="Times New Roman" w:hAnsi="Times New Roman" w:cs="Times New Roman"/>
                <w:b/>
              </w:rPr>
            </w:pPr>
            <w:r w:rsidRPr="00B708B4">
              <w:rPr>
                <w:rFonts w:ascii="Times New Roman" w:hAnsi="Times New Roman" w:cs="Times New Roman"/>
                <w:b/>
              </w:rPr>
              <w:t>Направления развития конкуренции</w:t>
            </w:r>
          </w:p>
        </w:tc>
        <w:tc>
          <w:tcPr>
            <w:tcW w:w="1276" w:type="dxa"/>
          </w:tcPr>
          <w:p w:rsidR="00B708B4" w:rsidRPr="00B708B4" w:rsidRDefault="00B708B4" w:rsidP="00B708B4">
            <w:pPr>
              <w:jc w:val="center"/>
              <w:rPr>
                <w:rFonts w:ascii="Times New Roman" w:hAnsi="Times New Roman" w:cs="Times New Roman"/>
                <w:b/>
              </w:rPr>
            </w:pPr>
            <w:r w:rsidRPr="00B708B4">
              <w:rPr>
                <w:rFonts w:ascii="Times New Roman" w:hAnsi="Times New Roman" w:cs="Times New Roman"/>
                <w:b/>
              </w:rPr>
              <w:t>2016 год, %</w:t>
            </w:r>
          </w:p>
        </w:tc>
        <w:tc>
          <w:tcPr>
            <w:tcW w:w="1240" w:type="dxa"/>
          </w:tcPr>
          <w:p w:rsidR="00B708B4" w:rsidRPr="00B708B4" w:rsidRDefault="00B708B4" w:rsidP="00B708B4">
            <w:pPr>
              <w:jc w:val="center"/>
              <w:rPr>
                <w:rFonts w:ascii="Times New Roman" w:hAnsi="Times New Roman" w:cs="Times New Roman"/>
                <w:b/>
              </w:rPr>
            </w:pPr>
            <w:r w:rsidRPr="00B708B4">
              <w:rPr>
                <w:rFonts w:ascii="Times New Roman" w:hAnsi="Times New Roman" w:cs="Times New Roman"/>
                <w:b/>
              </w:rPr>
              <w:t>2017 год, %</w:t>
            </w:r>
          </w:p>
        </w:tc>
      </w:tr>
      <w:tr w:rsidR="00B708B4" w:rsidRPr="00B708B4" w:rsidTr="005473CE">
        <w:tc>
          <w:tcPr>
            <w:tcW w:w="910"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w:t>
            </w:r>
          </w:p>
        </w:tc>
        <w:tc>
          <w:tcPr>
            <w:tcW w:w="67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Контроль над ростом цен</w:t>
            </w:r>
          </w:p>
        </w:tc>
        <w:tc>
          <w:tcPr>
            <w:tcW w:w="1276"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72,7</w:t>
            </w:r>
          </w:p>
        </w:tc>
        <w:tc>
          <w:tcPr>
            <w:tcW w:w="1240"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68</w:t>
            </w:r>
          </w:p>
        </w:tc>
      </w:tr>
      <w:tr w:rsidR="00B708B4" w:rsidRPr="00B708B4" w:rsidTr="005473CE">
        <w:tc>
          <w:tcPr>
            <w:tcW w:w="910"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2</w:t>
            </w:r>
          </w:p>
        </w:tc>
        <w:tc>
          <w:tcPr>
            <w:tcW w:w="67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Обеспечение качества производимой и продаваемой продукции</w:t>
            </w:r>
          </w:p>
        </w:tc>
        <w:tc>
          <w:tcPr>
            <w:tcW w:w="1276"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69,7</w:t>
            </w:r>
          </w:p>
        </w:tc>
        <w:tc>
          <w:tcPr>
            <w:tcW w:w="1240"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44</w:t>
            </w:r>
          </w:p>
        </w:tc>
      </w:tr>
      <w:tr w:rsidR="00B708B4" w:rsidRPr="00B708B4" w:rsidTr="005473CE">
        <w:tc>
          <w:tcPr>
            <w:tcW w:w="910"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3</w:t>
            </w:r>
          </w:p>
        </w:tc>
        <w:tc>
          <w:tcPr>
            <w:tcW w:w="6711" w:type="dxa"/>
          </w:tcPr>
          <w:p w:rsidR="00B708B4" w:rsidRPr="00B708B4" w:rsidRDefault="00B708B4" w:rsidP="00B708B4">
            <w:pPr>
              <w:jc w:val="both"/>
              <w:rPr>
                <w:rFonts w:ascii="Times New Roman" w:hAnsi="Times New Roman" w:cs="Times New Roman"/>
              </w:rPr>
            </w:pPr>
            <w:r w:rsidRPr="00B708B4">
              <w:rPr>
                <w:rFonts w:ascii="Times New Roman" w:eastAsia="Times New Roman" w:hAnsi="Times New Roman" w:cs="Times New Roman"/>
              </w:rPr>
              <w:t>Контроль работы естественных монополий, таких как водоснабжение, электро- и теплоснабжение, ж/д и авиатранспорт</w:t>
            </w:r>
          </w:p>
        </w:tc>
        <w:tc>
          <w:tcPr>
            <w:tcW w:w="1276"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39,4</w:t>
            </w:r>
          </w:p>
        </w:tc>
        <w:tc>
          <w:tcPr>
            <w:tcW w:w="1240"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42</w:t>
            </w:r>
          </w:p>
        </w:tc>
      </w:tr>
      <w:tr w:rsidR="00B708B4" w:rsidRPr="00B708B4" w:rsidTr="005473CE">
        <w:tc>
          <w:tcPr>
            <w:tcW w:w="910"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4</w:t>
            </w:r>
          </w:p>
        </w:tc>
        <w:tc>
          <w:tcPr>
            <w:tcW w:w="6711" w:type="dxa"/>
          </w:tcPr>
          <w:p w:rsidR="00B708B4" w:rsidRPr="00B708B4" w:rsidRDefault="00B708B4" w:rsidP="00B708B4">
            <w:pPr>
              <w:jc w:val="both"/>
              <w:rPr>
                <w:rFonts w:ascii="Times New Roman" w:hAnsi="Times New Roman" w:cs="Times New Roman"/>
              </w:rPr>
            </w:pPr>
            <w:r w:rsidRPr="00B708B4">
              <w:rPr>
                <w:rFonts w:ascii="Times New Roman" w:eastAsia="Times New Roman" w:hAnsi="Times New Roman" w:cs="Times New Roman"/>
              </w:rPr>
              <w:t>Помощь начинающим предпринимателям</w:t>
            </w:r>
          </w:p>
        </w:tc>
        <w:tc>
          <w:tcPr>
            <w:tcW w:w="1276"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33,3</w:t>
            </w:r>
          </w:p>
        </w:tc>
        <w:tc>
          <w:tcPr>
            <w:tcW w:w="1240"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25</w:t>
            </w:r>
          </w:p>
        </w:tc>
      </w:tr>
      <w:tr w:rsidR="00B708B4" w:rsidRPr="00B708B4" w:rsidTr="005473CE">
        <w:tc>
          <w:tcPr>
            <w:tcW w:w="910"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5</w:t>
            </w:r>
          </w:p>
        </w:tc>
        <w:tc>
          <w:tcPr>
            <w:tcW w:w="6711" w:type="dxa"/>
          </w:tcPr>
          <w:p w:rsidR="00B708B4" w:rsidRPr="00B708B4" w:rsidRDefault="00B708B4" w:rsidP="00B708B4">
            <w:pPr>
              <w:jc w:val="both"/>
              <w:rPr>
                <w:rFonts w:ascii="Times New Roman" w:hAnsi="Times New Roman" w:cs="Times New Roman"/>
              </w:rPr>
            </w:pPr>
            <w:r w:rsidRPr="00B708B4">
              <w:rPr>
                <w:rFonts w:ascii="Times New Roman" w:eastAsia="Times New Roman" w:hAnsi="Times New Roman" w:cs="Times New Roman"/>
              </w:rPr>
              <w:t>Обеспечение условий, чтобы одна компания не полностью диктовала условия на рынке</w:t>
            </w:r>
          </w:p>
        </w:tc>
        <w:tc>
          <w:tcPr>
            <w:tcW w:w="1276"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15,2</w:t>
            </w:r>
          </w:p>
        </w:tc>
        <w:tc>
          <w:tcPr>
            <w:tcW w:w="1240"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24</w:t>
            </w:r>
          </w:p>
        </w:tc>
      </w:tr>
      <w:tr w:rsidR="00B708B4" w:rsidRPr="00B708B4" w:rsidTr="005473CE">
        <w:tc>
          <w:tcPr>
            <w:tcW w:w="910"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6</w:t>
            </w:r>
          </w:p>
        </w:tc>
        <w:tc>
          <w:tcPr>
            <w:tcW w:w="6711" w:type="dxa"/>
          </w:tcPr>
          <w:p w:rsidR="00B708B4" w:rsidRPr="00B708B4" w:rsidRDefault="00B708B4" w:rsidP="00B708B4">
            <w:pPr>
              <w:jc w:val="both"/>
              <w:rPr>
                <w:rFonts w:ascii="Times New Roman" w:hAnsi="Times New Roman" w:cs="Times New Roman"/>
              </w:rPr>
            </w:pPr>
            <w:r w:rsidRPr="00B708B4">
              <w:rPr>
                <w:rFonts w:ascii="Times New Roman" w:eastAsia="Times New Roman" w:hAnsi="Times New Roman" w:cs="Times New Roman"/>
              </w:rPr>
              <w:t>Создание условий для увеличения хозяйствующих субъектов на рынках Ростовской области</w:t>
            </w:r>
          </w:p>
        </w:tc>
        <w:tc>
          <w:tcPr>
            <w:tcW w:w="1276"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9,1</w:t>
            </w:r>
          </w:p>
        </w:tc>
        <w:tc>
          <w:tcPr>
            <w:tcW w:w="1240"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24</w:t>
            </w:r>
          </w:p>
        </w:tc>
      </w:tr>
      <w:tr w:rsidR="00B708B4" w:rsidRPr="00B708B4" w:rsidTr="005473CE">
        <w:tc>
          <w:tcPr>
            <w:tcW w:w="910"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7</w:t>
            </w:r>
          </w:p>
        </w:tc>
        <w:tc>
          <w:tcPr>
            <w:tcW w:w="6711" w:type="dxa"/>
          </w:tcPr>
          <w:p w:rsidR="00B708B4" w:rsidRPr="00B708B4" w:rsidRDefault="00B708B4" w:rsidP="00B708B4">
            <w:pPr>
              <w:jc w:val="both"/>
              <w:rPr>
                <w:rFonts w:ascii="Times New Roman" w:hAnsi="Times New Roman" w:cs="Times New Roman"/>
              </w:rPr>
            </w:pPr>
            <w:r w:rsidRPr="00B708B4">
              <w:rPr>
                <w:rFonts w:ascii="Times New Roman" w:eastAsia="Times New Roman" w:hAnsi="Times New Roman" w:cs="Times New Roman"/>
              </w:rPr>
              <w:t>Обеспечение добросовестной конкуренции</w:t>
            </w:r>
          </w:p>
        </w:tc>
        <w:tc>
          <w:tcPr>
            <w:tcW w:w="1276"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30,3</w:t>
            </w:r>
          </w:p>
        </w:tc>
        <w:tc>
          <w:tcPr>
            <w:tcW w:w="1240"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23</w:t>
            </w:r>
          </w:p>
        </w:tc>
      </w:tr>
      <w:tr w:rsidR="00B708B4" w:rsidRPr="00B708B4" w:rsidTr="005473CE">
        <w:tc>
          <w:tcPr>
            <w:tcW w:w="910"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8</w:t>
            </w:r>
          </w:p>
        </w:tc>
        <w:tc>
          <w:tcPr>
            <w:tcW w:w="6711" w:type="dxa"/>
          </w:tcPr>
          <w:p w:rsidR="00B708B4" w:rsidRPr="00B708B4" w:rsidRDefault="00B708B4" w:rsidP="00B708B4">
            <w:pPr>
              <w:jc w:val="both"/>
              <w:rPr>
                <w:rFonts w:ascii="Times New Roman" w:hAnsi="Times New Roman" w:cs="Times New Roman"/>
              </w:rPr>
            </w:pPr>
            <w:r w:rsidRPr="00B708B4">
              <w:rPr>
                <w:rFonts w:ascii="Times New Roman" w:eastAsia="Times New Roman" w:hAnsi="Times New Roman" w:cs="Times New Roman"/>
              </w:rPr>
              <w:t>Создание системы информирования населения о работе различных компаний, защите прав потребителей и состоянии конкуренции</w:t>
            </w:r>
          </w:p>
        </w:tc>
        <w:tc>
          <w:tcPr>
            <w:tcW w:w="1276"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12,1</w:t>
            </w:r>
          </w:p>
        </w:tc>
        <w:tc>
          <w:tcPr>
            <w:tcW w:w="1240"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16</w:t>
            </w:r>
          </w:p>
        </w:tc>
      </w:tr>
      <w:tr w:rsidR="00B708B4" w:rsidRPr="00B708B4" w:rsidTr="005473CE">
        <w:tc>
          <w:tcPr>
            <w:tcW w:w="910"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9</w:t>
            </w:r>
          </w:p>
        </w:tc>
        <w:tc>
          <w:tcPr>
            <w:tcW w:w="6711" w:type="dxa"/>
          </w:tcPr>
          <w:p w:rsidR="00B708B4" w:rsidRPr="00B708B4" w:rsidRDefault="00B708B4" w:rsidP="00B708B4">
            <w:pPr>
              <w:jc w:val="both"/>
              <w:rPr>
                <w:rFonts w:ascii="Times New Roman" w:eastAsia="Times New Roman" w:hAnsi="Times New Roman" w:cs="Times New Roman"/>
              </w:rPr>
            </w:pPr>
            <w:r w:rsidRPr="00B708B4">
              <w:rPr>
                <w:rFonts w:ascii="Times New Roman" w:eastAsia="Times New Roman" w:hAnsi="Times New Roman" w:cs="Times New Roman"/>
              </w:rPr>
              <w:t>Повышение открытости процедур региональных и муниципальных конкурсов и закупок</w:t>
            </w:r>
          </w:p>
        </w:tc>
        <w:tc>
          <w:tcPr>
            <w:tcW w:w="1276"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6,1</w:t>
            </w:r>
          </w:p>
        </w:tc>
        <w:tc>
          <w:tcPr>
            <w:tcW w:w="1240"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8</w:t>
            </w:r>
          </w:p>
        </w:tc>
      </w:tr>
      <w:tr w:rsidR="00B708B4" w:rsidRPr="00B708B4" w:rsidTr="005473CE">
        <w:tc>
          <w:tcPr>
            <w:tcW w:w="910"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lastRenderedPageBreak/>
              <w:t>10</w:t>
            </w:r>
          </w:p>
        </w:tc>
        <w:tc>
          <w:tcPr>
            <w:tcW w:w="6711" w:type="dxa"/>
          </w:tcPr>
          <w:p w:rsidR="00B708B4" w:rsidRPr="00B708B4" w:rsidRDefault="00B708B4" w:rsidP="00B708B4">
            <w:pPr>
              <w:jc w:val="both"/>
              <w:rPr>
                <w:rFonts w:ascii="Times New Roman" w:hAnsi="Times New Roman" w:cs="Times New Roman"/>
              </w:rPr>
            </w:pPr>
            <w:r w:rsidRPr="00B708B4">
              <w:rPr>
                <w:rFonts w:ascii="Times New Roman" w:eastAsia="Times New Roman" w:hAnsi="Times New Roman" w:cs="Times New Roman"/>
              </w:rPr>
              <w:t>Юридическая защита предпринимателей</w:t>
            </w:r>
          </w:p>
        </w:tc>
        <w:tc>
          <w:tcPr>
            <w:tcW w:w="1276"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0,0</w:t>
            </w:r>
          </w:p>
        </w:tc>
        <w:tc>
          <w:tcPr>
            <w:tcW w:w="1240"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7</w:t>
            </w:r>
          </w:p>
        </w:tc>
      </w:tr>
      <w:tr w:rsidR="00B708B4" w:rsidRPr="00B708B4" w:rsidTr="005473CE">
        <w:tc>
          <w:tcPr>
            <w:tcW w:w="910"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11</w:t>
            </w:r>
          </w:p>
        </w:tc>
        <w:tc>
          <w:tcPr>
            <w:tcW w:w="6711" w:type="dxa"/>
          </w:tcPr>
          <w:p w:rsidR="00B708B4" w:rsidRPr="00B708B4" w:rsidRDefault="00B708B4" w:rsidP="00B708B4">
            <w:pPr>
              <w:jc w:val="both"/>
              <w:rPr>
                <w:rFonts w:ascii="Times New Roman" w:hAnsi="Times New Roman" w:cs="Times New Roman"/>
              </w:rPr>
            </w:pPr>
            <w:r w:rsidRPr="00B708B4">
              <w:rPr>
                <w:rFonts w:ascii="Times New Roman" w:eastAsia="Times New Roman" w:hAnsi="Times New Roman" w:cs="Times New Roman"/>
              </w:rPr>
              <w:t>Сокращение муниципальных предприятий, оказывающих услуги населению, за счет появления новых коммерческих предприятий</w:t>
            </w:r>
          </w:p>
        </w:tc>
        <w:tc>
          <w:tcPr>
            <w:tcW w:w="1276"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0,0</w:t>
            </w:r>
          </w:p>
        </w:tc>
        <w:tc>
          <w:tcPr>
            <w:tcW w:w="1240"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4</w:t>
            </w:r>
          </w:p>
        </w:tc>
      </w:tr>
      <w:tr w:rsidR="00B708B4" w:rsidRPr="00B708B4" w:rsidTr="005473CE">
        <w:tc>
          <w:tcPr>
            <w:tcW w:w="910"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12</w:t>
            </w:r>
          </w:p>
        </w:tc>
        <w:tc>
          <w:tcPr>
            <w:tcW w:w="6711" w:type="dxa"/>
          </w:tcPr>
          <w:p w:rsidR="00B708B4" w:rsidRPr="00B708B4" w:rsidRDefault="00B708B4" w:rsidP="00B708B4">
            <w:pPr>
              <w:jc w:val="both"/>
              <w:rPr>
                <w:rFonts w:ascii="Times New Roman" w:hAnsi="Times New Roman" w:cs="Times New Roman"/>
              </w:rPr>
            </w:pPr>
            <w:r w:rsidRPr="00B708B4">
              <w:rPr>
                <w:rFonts w:ascii="Times New Roman" w:eastAsia="Times New Roman" w:hAnsi="Times New Roman" w:cs="Times New Roman"/>
              </w:rPr>
              <w:t>Ведение учета обращений граждан, связанных с проблемами развития конкуренции</w:t>
            </w:r>
          </w:p>
        </w:tc>
        <w:tc>
          <w:tcPr>
            <w:tcW w:w="1276"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0,0</w:t>
            </w:r>
          </w:p>
        </w:tc>
        <w:tc>
          <w:tcPr>
            <w:tcW w:w="1240"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3</w:t>
            </w:r>
          </w:p>
        </w:tc>
      </w:tr>
      <w:tr w:rsidR="00B708B4" w:rsidRPr="00B708B4" w:rsidTr="005473CE">
        <w:tc>
          <w:tcPr>
            <w:tcW w:w="910"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13</w:t>
            </w:r>
          </w:p>
        </w:tc>
        <w:tc>
          <w:tcPr>
            <w:tcW w:w="6711" w:type="dxa"/>
          </w:tcPr>
          <w:p w:rsidR="00B708B4" w:rsidRPr="00B708B4" w:rsidRDefault="00B708B4" w:rsidP="00B708B4">
            <w:pPr>
              <w:jc w:val="both"/>
              <w:rPr>
                <w:rFonts w:ascii="Times New Roman" w:hAnsi="Times New Roman" w:cs="Times New Roman"/>
              </w:rPr>
            </w:pPr>
            <w:r w:rsidRPr="00B708B4">
              <w:rPr>
                <w:rFonts w:ascii="Times New Roman" w:hAnsi="Times New Roman" w:cs="Times New Roman"/>
              </w:rPr>
              <w:t>Другое</w:t>
            </w:r>
          </w:p>
        </w:tc>
        <w:tc>
          <w:tcPr>
            <w:tcW w:w="1276"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0</w:t>
            </w:r>
          </w:p>
        </w:tc>
        <w:tc>
          <w:tcPr>
            <w:tcW w:w="1240" w:type="dxa"/>
          </w:tcPr>
          <w:p w:rsidR="00B708B4" w:rsidRPr="00B708B4" w:rsidRDefault="00B708B4" w:rsidP="00B708B4">
            <w:pPr>
              <w:jc w:val="center"/>
              <w:rPr>
                <w:rFonts w:ascii="Times New Roman" w:hAnsi="Times New Roman" w:cs="Times New Roman"/>
              </w:rPr>
            </w:pPr>
            <w:r w:rsidRPr="00B708B4">
              <w:rPr>
                <w:rFonts w:ascii="Times New Roman" w:hAnsi="Times New Roman" w:cs="Times New Roman"/>
              </w:rPr>
              <w:t>0</w:t>
            </w:r>
          </w:p>
        </w:tc>
      </w:tr>
    </w:tbl>
    <w:p w:rsidR="00B708B4" w:rsidRPr="00B708B4" w:rsidRDefault="00B708B4" w:rsidP="00B708B4"/>
    <w:p w:rsidR="00785900" w:rsidRPr="00D959B7" w:rsidRDefault="00785900" w:rsidP="00FA4D31">
      <w:pPr>
        <w:pStyle w:val="Default"/>
        <w:ind w:firstLine="709"/>
        <w:jc w:val="both"/>
        <w:rPr>
          <w:color w:val="auto"/>
          <w:szCs w:val="28"/>
        </w:rPr>
      </w:pPr>
    </w:p>
    <w:sectPr w:rsidR="00785900" w:rsidRPr="00D959B7" w:rsidSect="002178AC">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C88" w:rsidRDefault="00693C88">
      <w:pPr>
        <w:spacing w:after="0" w:line="240" w:lineRule="auto"/>
      </w:pPr>
      <w:r>
        <w:separator/>
      </w:r>
    </w:p>
  </w:endnote>
  <w:endnote w:type="continuationSeparator" w:id="0">
    <w:p w:rsidR="00693C88" w:rsidRDefault="0069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64748853"/>
      <w:docPartObj>
        <w:docPartGallery w:val="Page Numbers (Bottom of Page)"/>
        <w:docPartUnique/>
      </w:docPartObj>
    </w:sdtPr>
    <w:sdtEndPr/>
    <w:sdtContent>
      <w:p w:rsidR="00F14A1E" w:rsidRPr="00CB4E21" w:rsidRDefault="00F14A1E" w:rsidP="00CB4E21">
        <w:pPr>
          <w:pStyle w:val="af8"/>
          <w:jc w:val="right"/>
          <w:rPr>
            <w:rFonts w:ascii="Times New Roman" w:hAnsi="Times New Roman" w:cs="Times New Roman"/>
            <w:sz w:val="24"/>
            <w:szCs w:val="24"/>
          </w:rPr>
        </w:pPr>
        <w:r w:rsidRPr="00CB4E21">
          <w:rPr>
            <w:rFonts w:ascii="Times New Roman" w:hAnsi="Times New Roman" w:cs="Times New Roman"/>
            <w:sz w:val="24"/>
            <w:szCs w:val="24"/>
          </w:rPr>
          <w:fldChar w:fldCharType="begin"/>
        </w:r>
        <w:r w:rsidRPr="00CB4E21">
          <w:rPr>
            <w:rFonts w:ascii="Times New Roman" w:hAnsi="Times New Roman" w:cs="Times New Roman"/>
            <w:sz w:val="24"/>
            <w:szCs w:val="24"/>
          </w:rPr>
          <w:instrText>PAGE   \* MERGEFORMAT</w:instrText>
        </w:r>
        <w:r w:rsidRPr="00CB4E21">
          <w:rPr>
            <w:rFonts w:ascii="Times New Roman" w:hAnsi="Times New Roman" w:cs="Times New Roman"/>
            <w:sz w:val="24"/>
            <w:szCs w:val="24"/>
          </w:rPr>
          <w:fldChar w:fldCharType="separate"/>
        </w:r>
        <w:r w:rsidR="00B708B4">
          <w:rPr>
            <w:rFonts w:ascii="Times New Roman" w:hAnsi="Times New Roman" w:cs="Times New Roman"/>
            <w:noProof/>
            <w:sz w:val="24"/>
            <w:szCs w:val="24"/>
          </w:rPr>
          <w:t>1</w:t>
        </w:r>
        <w:r w:rsidRPr="00CB4E2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C88" w:rsidRDefault="00693C88">
      <w:pPr>
        <w:spacing w:after="0" w:line="240" w:lineRule="auto"/>
      </w:pPr>
      <w:r>
        <w:separator/>
      </w:r>
    </w:p>
  </w:footnote>
  <w:footnote w:type="continuationSeparator" w:id="0">
    <w:p w:rsidR="00693C88" w:rsidRDefault="00693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Calibri"/>
        <w:b w:val="0"/>
        <w:i w:val="0"/>
      </w:rPr>
    </w:lvl>
    <w:lvl w:ilvl="1">
      <w:start w:val="1"/>
      <w:numFmt w:val="bullet"/>
      <w:lvlText w:val=""/>
      <w:lvlJc w:val="left"/>
      <w:pPr>
        <w:tabs>
          <w:tab w:val="num" w:pos="1080"/>
        </w:tabs>
        <w:ind w:left="1080" w:hanging="360"/>
      </w:pPr>
      <w:rPr>
        <w:rFonts w:ascii="Symbol" w:hAnsi="Symbol" w:cs="Calibri"/>
        <w:b w:val="0"/>
        <w:i w:val="0"/>
      </w:rPr>
    </w:lvl>
    <w:lvl w:ilvl="2">
      <w:start w:val="1"/>
      <w:numFmt w:val="bullet"/>
      <w:lvlText w:val=""/>
      <w:lvlJc w:val="left"/>
      <w:pPr>
        <w:tabs>
          <w:tab w:val="num" w:pos="1440"/>
        </w:tabs>
        <w:ind w:left="1440" w:hanging="360"/>
      </w:pPr>
      <w:rPr>
        <w:rFonts w:ascii="Symbol" w:hAnsi="Symbol" w:cs="Calibri"/>
        <w:b w:val="0"/>
        <w:i w:val="0"/>
      </w:rPr>
    </w:lvl>
    <w:lvl w:ilvl="3">
      <w:start w:val="1"/>
      <w:numFmt w:val="bullet"/>
      <w:lvlText w:val=""/>
      <w:lvlJc w:val="left"/>
      <w:pPr>
        <w:tabs>
          <w:tab w:val="num" w:pos="1800"/>
        </w:tabs>
        <w:ind w:left="1800" w:hanging="360"/>
      </w:pPr>
      <w:rPr>
        <w:rFonts w:ascii="Symbol" w:hAnsi="Symbol" w:cs="Calibri"/>
        <w:b w:val="0"/>
        <w:i w:val="0"/>
      </w:rPr>
    </w:lvl>
    <w:lvl w:ilvl="4">
      <w:start w:val="1"/>
      <w:numFmt w:val="bullet"/>
      <w:lvlText w:val=""/>
      <w:lvlJc w:val="left"/>
      <w:pPr>
        <w:tabs>
          <w:tab w:val="num" w:pos="2160"/>
        </w:tabs>
        <w:ind w:left="2160" w:hanging="360"/>
      </w:pPr>
      <w:rPr>
        <w:rFonts w:ascii="Symbol" w:hAnsi="Symbol" w:cs="Calibri"/>
        <w:b w:val="0"/>
        <w:i w:val="0"/>
      </w:rPr>
    </w:lvl>
    <w:lvl w:ilvl="5">
      <w:start w:val="1"/>
      <w:numFmt w:val="bullet"/>
      <w:lvlText w:val=""/>
      <w:lvlJc w:val="left"/>
      <w:pPr>
        <w:tabs>
          <w:tab w:val="num" w:pos="2520"/>
        </w:tabs>
        <w:ind w:left="2520" w:hanging="360"/>
      </w:pPr>
      <w:rPr>
        <w:rFonts w:ascii="Symbol" w:hAnsi="Symbol" w:cs="Calibri"/>
        <w:b w:val="0"/>
        <w:i w:val="0"/>
      </w:rPr>
    </w:lvl>
    <w:lvl w:ilvl="6">
      <w:start w:val="1"/>
      <w:numFmt w:val="bullet"/>
      <w:lvlText w:val=""/>
      <w:lvlJc w:val="left"/>
      <w:pPr>
        <w:tabs>
          <w:tab w:val="num" w:pos="2880"/>
        </w:tabs>
        <w:ind w:left="2880" w:hanging="360"/>
      </w:pPr>
      <w:rPr>
        <w:rFonts w:ascii="Symbol" w:hAnsi="Symbol" w:cs="Calibri"/>
        <w:b w:val="0"/>
        <w:i w:val="0"/>
      </w:rPr>
    </w:lvl>
    <w:lvl w:ilvl="7">
      <w:start w:val="1"/>
      <w:numFmt w:val="bullet"/>
      <w:lvlText w:val=""/>
      <w:lvlJc w:val="left"/>
      <w:pPr>
        <w:tabs>
          <w:tab w:val="num" w:pos="3240"/>
        </w:tabs>
        <w:ind w:left="3240" w:hanging="360"/>
      </w:pPr>
      <w:rPr>
        <w:rFonts w:ascii="Symbol" w:hAnsi="Symbol" w:cs="Calibri"/>
        <w:b w:val="0"/>
        <w:i w:val="0"/>
      </w:rPr>
    </w:lvl>
    <w:lvl w:ilvl="8">
      <w:start w:val="1"/>
      <w:numFmt w:val="bullet"/>
      <w:lvlText w:val=""/>
      <w:lvlJc w:val="left"/>
      <w:pPr>
        <w:tabs>
          <w:tab w:val="num" w:pos="3600"/>
        </w:tabs>
        <w:ind w:left="3600" w:hanging="360"/>
      </w:pPr>
      <w:rPr>
        <w:rFonts w:ascii="Symbol" w:hAnsi="Symbol" w:cs="Calibri"/>
        <w:b w:val="0"/>
        <w:i w:val="0"/>
      </w:rPr>
    </w:lvl>
  </w:abstractNum>
  <w:abstractNum w:abstractNumId="1">
    <w:nsid w:val="0000000E"/>
    <w:multiLevelType w:val="singleLevel"/>
    <w:tmpl w:val="0000000E"/>
    <w:name w:val="WW8Num15"/>
    <w:lvl w:ilvl="0">
      <w:numFmt w:val="bullet"/>
      <w:lvlText w:val="-"/>
      <w:lvlJc w:val="left"/>
      <w:pPr>
        <w:tabs>
          <w:tab w:val="num" w:pos="-1917"/>
        </w:tabs>
        <w:ind w:left="786" w:hanging="360"/>
      </w:pPr>
      <w:rPr>
        <w:rFonts w:ascii="Times New Roman" w:hAnsi="Times New Roman" w:cs="OpenSymbol"/>
      </w:rPr>
    </w:lvl>
  </w:abstractNum>
  <w:abstractNum w:abstractNumId="2">
    <w:nsid w:val="0DFE7F88"/>
    <w:multiLevelType w:val="hybridMultilevel"/>
    <w:tmpl w:val="6192B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F1B9D"/>
    <w:multiLevelType w:val="multilevel"/>
    <w:tmpl w:val="12AE190A"/>
    <w:lvl w:ilvl="0">
      <w:start w:val="1"/>
      <w:numFmt w:val="decimal"/>
      <w:lvlText w:val="%1."/>
      <w:lvlJc w:val="left"/>
      <w:pPr>
        <w:ind w:left="450" w:hanging="450"/>
      </w:pPr>
      <w:rPr>
        <w:rFonts w:eastAsia="Calibri" w:cs="Times New Roman" w:hint="default"/>
        <w:color w:val="000000"/>
      </w:rPr>
    </w:lvl>
    <w:lvl w:ilvl="1">
      <w:start w:val="1"/>
      <w:numFmt w:val="decimal"/>
      <w:lvlText w:val="%1.%2."/>
      <w:lvlJc w:val="left"/>
      <w:pPr>
        <w:ind w:left="1429" w:hanging="720"/>
      </w:pPr>
      <w:rPr>
        <w:rFonts w:eastAsia="Calibri" w:cs="Times New Roman" w:hint="default"/>
        <w:color w:val="000000"/>
      </w:rPr>
    </w:lvl>
    <w:lvl w:ilvl="2">
      <w:start w:val="1"/>
      <w:numFmt w:val="decimal"/>
      <w:lvlText w:val="%1.%2.%3."/>
      <w:lvlJc w:val="left"/>
      <w:pPr>
        <w:ind w:left="2138" w:hanging="720"/>
      </w:pPr>
      <w:rPr>
        <w:rFonts w:eastAsia="Calibri" w:cs="Times New Roman" w:hint="default"/>
        <w:color w:val="000000"/>
      </w:rPr>
    </w:lvl>
    <w:lvl w:ilvl="3">
      <w:start w:val="1"/>
      <w:numFmt w:val="decimal"/>
      <w:lvlText w:val="%1.%2.%3.%4."/>
      <w:lvlJc w:val="left"/>
      <w:pPr>
        <w:ind w:left="3207" w:hanging="1080"/>
      </w:pPr>
      <w:rPr>
        <w:rFonts w:eastAsia="Calibri" w:cs="Times New Roman" w:hint="default"/>
        <w:color w:val="000000"/>
      </w:rPr>
    </w:lvl>
    <w:lvl w:ilvl="4">
      <w:start w:val="1"/>
      <w:numFmt w:val="decimal"/>
      <w:lvlText w:val="%1.%2.%3.%4.%5."/>
      <w:lvlJc w:val="left"/>
      <w:pPr>
        <w:ind w:left="3916" w:hanging="1080"/>
      </w:pPr>
      <w:rPr>
        <w:rFonts w:eastAsia="Calibri" w:cs="Times New Roman" w:hint="default"/>
        <w:color w:val="000000"/>
      </w:rPr>
    </w:lvl>
    <w:lvl w:ilvl="5">
      <w:start w:val="1"/>
      <w:numFmt w:val="decimal"/>
      <w:lvlText w:val="%1.%2.%3.%4.%5.%6."/>
      <w:lvlJc w:val="left"/>
      <w:pPr>
        <w:ind w:left="4985" w:hanging="1440"/>
      </w:pPr>
      <w:rPr>
        <w:rFonts w:eastAsia="Calibri" w:cs="Times New Roman" w:hint="default"/>
        <w:color w:val="000000"/>
      </w:rPr>
    </w:lvl>
    <w:lvl w:ilvl="6">
      <w:start w:val="1"/>
      <w:numFmt w:val="decimal"/>
      <w:lvlText w:val="%1.%2.%3.%4.%5.%6.%7."/>
      <w:lvlJc w:val="left"/>
      <w:pPr>
        <w:ind w:left="6054" w:hanging="1800"/>
      </w:pPr>
      <w:rPr>
        <w:rFonts w:eastAsia="Calibri" w:cs="Times New Roman" w:hint="default"/>
        <w:color w:val="000000"/>
      </w:rPr>
    </w:lvl>
    <w:lvl w:ilvl="7">
      <w:start w:val="1"/>
      <w:numFmt w:val="decimal"/>
      <w:lvlText w:val="%1.%2.%3.%4.%5.%6.%7.%8."/>
      <w:lvlJc w:val="left"/>
      <w:pPr>
        <w:ind w:left="6763" w:hanging="1800"/>
      </w:pPr>
      <w:rPr>
        <w:rFonts w:eastAsia="Calibri" w:cs="Times New Roman" w:hint="default"/>
        <w:color w:val="000000"/>
      </w:rPr>
    </w:lvl>
    <w:lvl w:ilvl="8">
      <w:start w:val="1"/>
      <w:numFmt w:val="decimal"/>
      <w:lvlText w:val="%1.%2.%3.%4.%5.%6.%7.%8.%9."/>
      <w:lvlJc w:val="left"/>
      <w:pPr>
        <w:ind w:left="7832" w:hanging="2160"/>
      </w:pPr>
      <w:rPr>
        <w:rFonts w:eastAsia="Calibri" w:cs="Times New Roman" w:hint="default"/>
        <w:color w:val="000000"/>
      </w:rPr>
    </w:lvl>
  </w:abstractNum>
  <w:abstractNum w:abstractNumId="4">
    <w:nsid w:val="14814147"/>
    <w:multiLevelType w:val="hybridMultilevel"/>
    <w:tmpl w:val="132266F2"/>
    <w:lvl w:ilvl="0" w:tplc="4B64C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2E6CC3"/>
    <w:multiLevelType w:val="hybridMultilevel"/>
    <w:tmpl w:val="15547DEA"/>
    <w:lvl w:ilvl="0" w:tplc="6E645A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56686"/>
    <w:multiLevelType w:val="hybridMultilevel"/>
    <w:tmpl w:val="0172A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535229"/>
    <w:multiLevelType w:val="hybridMultilevel"/>
    <w:tmpl w:val="8EA01392"/>
    <w:lvl w:ilvl="0" w:tplc="4B64C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446AAF"/>
    <w:multiLevelType w:val="hybridMultilevel"/>
    <w:tmpl w:val="CA0CCA22"/>
    <w:lvl w:ilvl="0" w:tplc="F4145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92789E"/>
    <w:multiLevelType w:val="multilevel"/>
    <w:tmpl w:val="4EA80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AF470C"/>
    <w:multiLevelType w:val="hybridMultilevel"/>
    <w:tmpl w:val="B96C05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C207EE6"/>
    <w:multiLevelType w:val="hybridMultilevel"/>
    <w:tmpl w:val="059479D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476C62"/>
    <w:multiLevelType w:val="hybridMultilevel"/>
    <w:tmpl w:val="55946CC0"/>
    <w:lvl w:ilvl="0" w:tplc="7CC88478">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E9A02CD"/>
    <w:multiLevelType w:val="hybridMultilevel"/>
    <w:tmpl w:val="5EC62E02"/>
    <w:lvl w:ilvl="0" w:tplc="4B64C15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A52FCE"/>
    <w:multiLevelType w:val="hybridMultilevel"/>
    <w:tmpl w:val="647EBDB0"/>
    <w:lvl w:ilvl="0" w:tplc="97D2BBE2">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33F57FE9"/>
    <w:multiLevelType w:val="hybridMultilevel"/>
    <w:tmpl w:val="E64EC5A8"/>
    <w:lvl w:ilvl="0" w:tplc="6C96328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457BFF"/>
    <w:multiLevelType w:val="hybridMultilevel"/>
    <w:tmpl w:val="6E4A6E08"/>
    <w:lvl w:ilvl="0" w:tplc="4B64C15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3CCC2CDE"/>
    <w:multiLevelType w:val="hybridMultilevel"/>
    <w:tmpl w:val="6C5EDA08"/>
    <w:lvl w:ilvl="0" w:tplc="29CA9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862FA0"/>
    <w:multiLevelType w:val="hybridMultilevel"/>
    <w:tmpl w:val="297E48E6"/>
    <w:lvl w:ilvl="0" w:tplc="7B4ED3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1D96281"/>
    <w:multiLevelType w:val="hybridMultilevel"/>
    <w:tmpl w:val="3CCCB9F4"/>
    <w:lvl w:ilvl="0" w:tplc="81C4B550">
      <w:start w:val="3"/>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A126BCB"/>
    <w:multiLevelType w:val="hybridMultilevel"/>
    <w:tmpl w:val="1B7E226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50DD3"/>
    <w:multiLevelType w:val="hybridMultilevel"/>
    <w:tmpl w:val="DABC1A9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EA49B6"/>
    <w:multiLevelType w:val="multilevel"/>
    <w:tmpl w:val="3EE0609E"/>
    <w:lvl w:ilvl="0">
      <w:start w:val="1"/>
      <w:numFmt w:val="decimal"/>
      <w:suff w:val="space"/>
      <w:lvlText w:val="%1."/>
      <w:lvlJc w:val="left"/>
      <w:pPr>
        <w:ind w:left="1729" w:hanging="10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5149154B"/>
    <w:multiLevelType w:val="hybridMultilevel"/>
    <w:tmpl w:val="0C0468BA"/>
    <w:lvl w:ilvl="0" w:tplc="E0BE9EA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521660AB"/>
    <w:multiLevelType w:val="hybridMultilevel"/>
    <w:tmpl w:val="C3AAE7BA"/>
    <w:lvl w:ilvl="0" w:tplc="99B8B96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4F340A3"/>
    <w:multiLevelType w:val="hybridMultilevel"/>
    <w:tmpl w:val="636A302E"/>
    <w:lvl w:ilvl="0" w:tplc="4B64C15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F25639"/>
    <w:multiLevelType w:val="hybridMultilevel"/>
    <w:tmpl w:val="390CF468"/>
    <w:lvl w:ilvl="0" w:tplc="4B64C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655DFD"/>
    <w:multiLevelType w:val="hybridMultilevel"/>
    <w:tmpl w:val="00A4DCD4"/>
    <w:lvl w:ilvl="0" w:tplc="4B64C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BF2C83"/>
    <w:multiLevelType w:val="hybridMultilevel"/>
    <w:tmpl w:val="8C284D6E"/>
    <w:lvl w:ilvl="0" w:tplc="4B64C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38299D"/>
    <w:multiLevelType w:val="hybridMultilevel"/>
    <w:tmpl w:val="71B0C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9807C5"/>
    <w:multiLevelType w:val="hybridMultilevel"/>
    <w:tmpl w:val="54FCA240"/>
    <w:lvl w:ilvl="0" w:tplc="FA2E4D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93310B1"/>
    <w:multiLevelType w:val="hybridMultilevel"/>
    <w:tmpl w:val="2A68596A"/>
    <w:lvl w:ilvl="0" w:tplc="B2A84F7E">
      <w:start w:val="1"/>
      <w:numFmt w:val="decimal"/>
      <w:suff w:val="space"/>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D506428"/>
    <w:multiLevelType w:val="hybridMultilevel"/>
    <w:tmpl w:val="B96C05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ECA07C9"/>
    <w:multiLevelType w:val="hybridMultilevel"/>
    <w:tmpl w:val="C1A4514C"/>
    <w:lvl w:ilvl="0" w:tplc="4B64C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C7B424E"/>
    <w:multiLevelType w:val="hybridMultilevel"/>
    <w:tmpl w:val="C966F2A8"/>
    <w:lvl w:ilvl="0" w:tplc="BD2A7666">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nsid w:val="7FBE7AC3"/>
    <w:multiLevelType w:val="hybridMultilevel"/>
    <w:tmpl w:val="C1C89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0"/>
  </w:num>
  <w:num w:numId="5">
    <w:abstractNumId w:val="13"/>
  </w:num>
  <w:num w:numId="6">
    <w:abstractNumId w:val="27"/>
  </w:num>
  <w:num w:numId="7">
    <w:abstractNumId w:val="25"/>
  </w:num>
  <w:num w:numId="8">
    <w:abstractNumId w:val="26"/>
  </w:num>
  <w:num w:numId="9">
    <w:abstractNumId w:val="7"/>
  </w:num>
  <w:num w:numId="10">
    <w:abstractNumId w:val="28"/>
  </w:num>
  <w:num w:numId="11">
    <w:abstractNumId w:val="33"/>
  </w:num>
  <w:num w:numId="12">
    <w:abstractNumId w:val="4"/>
  </w:num>
  <w:num w:numId="13">
    <w:abstractNumId w:val="16"/>
  </w:num>
  <w:num w:numId="14">
    <w:abstractNumId w:val="10"/>
  </w:num>
  <w:num w:numId="15">
    <w:abstractNumId w:val="32"/>
  </w:num>
  <w:num w:numId="16">
    <w:abstractNumId w:val="11"/>
  </w:num>
  <w:num w:numId="17">
    <w:abstractNumId w:val="8"/>
  </w:num>
  <w:num w:numId="18">
    <w:abstractNumId w:val="21"/>
  </w:num>
  <w:num w:numId="19">
    <w:abstractNumId w:val="6"/>
  </w:num>
  <w:num w:numId="20">
    <w:abstractNumId w:val="0"/>
  </w:num>
  <w:num w:numId="21">
    <w:abstractNumId w:val="1"/>
  </w:num>
  <w:num w:numId="22">
    <w:abstractNumId w:val="22"/>
  </w:num>
  <w:num w:numId="23">
    <w:abstractNumId w:val="19"/>
  </w:num>
  <w:num w:numId="24">
    <w:abstractNumId w:val="31"/>
  </w:num>
  <w:num w:numId="25">
    <w:abstractNumId w:val="15"/>
  </w:num>
  <w:num w:numId="26">
    <w:abstractNumId w:val="29"/>
  </w:num>
  <w:num w:numId="27">
    <w:abstractNumId w:val="5"/>
  </w:num>
  <w:num w:numId="28">
    <w:abstractNumId w:val="12"/>
  </w:num>
  <w:num w:numId="29">
    <w:abstractNumId w:val="2"/>
  </w:num>
  <w:num w:numId="30">
    <w:abstractNumId w:val="30"/>
  </w:num>
  <w:num w:numId="31">
    <w:abstractNumId w:val="17"/>
  </w:num>
  <w:num w:numId="32">
    <w:abstractNumId w:val="18"/>
  </w:num>
  <w:num w:numId="33">
    <w:abstractNumId w:val="14"/>
  </w:num>
  <w:num w:numId="34">
    <w:abstractNumId w:val="24"/>
  </w:num>
  <w:num w:numId="35">
    <w:abstractNumId w:val="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EF"/>
    <w:rsid w:val="00000321"/>
    <w:rsid w:val="00000F87"/>
    <w:rsid w:val="00000FE8"/>
    <w:rsid w:val="000012B6"/>
    <w:rsid w:val="0000185B"/>
    <w:rsid w:val="000024E0"/>
    <w:rsid w:val="0000373C"/>
    <w:rsid w:val="00003BB7"/>
    <w:rsid w:val="00004A54"/>
    <w:rsid w:val="00004F85"/>
    <w:rsid w:val="00005ADF"/>
    <w:rsid w:val="00005EF1"/>
    <w:rsid w:val="00006DD0"/>
    <w:rsid w:val="00006FCE"/>
    <w:rsid w:val="0000708B"/>
    <w:rsid w:val="00007688"/>
    <w:rsid w:val="00007743"/>
    <w:rsid w:val="00007905"/>
    <w:rsid w:val="00007B92"/>
    <w:rsid w:val="00007D64"/>
    <w:rsid w:val="00010292"/>
    <w:rsid w:val="000105C4"/>
    <w:rsid w:val="000122CF"/>
    <w:rsid w:val="0001242B"/>
    <w:rsid w:val="0001297B"/>
    <w:rsid w:val="00012C51"/>
    <w:rsid w:val="00012DD4"/>
    <w:rsid w:val="000136F6"/>
    <w:rsid w:val="0001397C"/>
    <w:rsid w:val="00013D71"/>
    <w:rsid w:val="00014BB8"/>
    <w:rsid w:val="0001555A"/>
    <w:rsid w:val="0001569C"/>
    <w:rsid w:val="000158E4"/>
    <w:rsid w:val="00015CED"/>
    <w:rsid w:val="00016283"/>
    <w:rsid w:val="0001706D"/>
    <w:rsid w:val="000177C9"/>
    <w:rsid w:val="00017FF0"/>
    <w:rsid w:val="0002031F"/>
    <w:rsid w:val="00020718"/>
    <w:rsid w:val="00020C0E"/>
    <w:rsid w:val="00020CBD"/>
    <w:rsid w:val="00021301"/>
    <w:rsid w:val="00021F72"/>
    <w:rsid w:val="000233B8"/>
    <w:rsid w:val="000236AD"/>
    <w:rsid w:val="00023C5F"/>
    <w:rsid w:val="000241B4"/>
    <w:rsid w:val="000249CA"/>
    <w:rsid w:val="0002506B"/>
    <w:rsid w:val="00025D52"/>
    <w:rsid w:val="00025F8F"/>
    <w:rsid w:val="00025FC6"/>
    <w:rsid w:val="0002677E"/>
    <w:rsid w:val="000267A5"/>
    <w:rsid w:val="00026D1D"/>
    <w:rsid w:val="000276F1"/>
    <w:rsid w:val="0003063A"/>
    <w:rsid w:val="00030777"/>
    <w:rsid w:val="00031B42"/>
    <w:rsid w:val="000323F9"/>
    <w:rsid w:val="00032494"/>
    <w:rsid w:val="00033047"/>
    <w:rsid w:val="0003343B"/>
    <w:rsid w:val="00033A28"/>
    <w:rsid w:val="00033AE4"/>
    <w:rsid w:val="00034383"/>
    <w:rsid w:val="00034D4A"/>
    <w:rsid w:val="0003539E"/>
    <w:rsid w:val="00035B1D"/>
    <w:rsid w:val="0003651B"/>
    <w:rsid w:val="00037A27"/>
    <w:rsid w:val="000415A3"/>
    <w:rsid w:val="000420B1"/>
    <w:rsid w:val="0004263F"/>
    <w:rsid w:val="00043069"/>
    <w:rsid w:val="00043175"/>
    <w:rsid w:val="00043670"/>
    <w:rsid w:val="00043EAB"/>
    <w:rsid w:val="00044931"/>
    <w:rsid w:val="00045140"/>
    <w:rsid w:val="00045B00"/>
    <w:rsid w:val="00046025"/>
    <w:rsid w:val="00046777"/>
    <w:rsid w:val="000469B5"/>
    <w:rsid w:val="00047065"/>
    <w:rsid w:val="00050146"/>
    <w:rsid w:val="00050D56"/>
    <w:rsid w:val="0005127A"/>
    <w:rsid w:val="000512DF"/>
    <w:rsid w:val="00051730"/>
    <w:rsid w:val="00051BDA"/>
    <w:rsid w:val="00051F05"/>
    <w:rsid w:val="00053892"/>
    <w:rsid w:val="00053DEB"/>
    <w:rsid w:val="0005532A"/>
    <w:rsid w:val="000555E2"/>
    <w:rsid w:val="00055DDA"/>
    <w:rsid w:val="000570D8"/>
    <w:rsid w:val="000571D0"/>
    <w:rsid w:val="00060CA2"/>
    <w:rsid w:val="00061D46"/>
    <w:rsid w:val="00062365"/>
    <w:rsid w:val="00062E5E"/>
    <w:rsid w:val="000636AD"/>
    <w:rsid w:val="00063769"/>
    <w:rsid w:val="00065069"/>
    <w:rsid w:val="0006519C"/>
    <w:rsid w:val="000651D5"/>
    <w:rsid w:val="0006581C"/>
    <w:rsid w:val="000660CF"/>
    <w:rsid w:val="00066191"/>
    <w:rsid w:val="00066513"/>
    <w:rsid w:val="00067066"/>
    <w:rsid w:val="00067C48"/>
    <w:rsid w:val="000702AA"/>
    <w:rsid w:val="000702F3"/>
    <w:rsid w:val="000704B1"/>
    <w:rsid w:val="0007178A"/>
    <w:rsid w:val="000736BA"/>
    <w:rsid w:val="00073DEE"/>
    <w:rsid w:val="000742D5"/>
    <w:rsid w:val="0007491D"/>
    <w:rsid w:val="00074C04"/>
    <w:rsid w:val="0007513F"/>
    <w:rsid w:val="00076D9B"/>
    <w:rsid w:val="00076F13"/>
    <w:rsid w:val="00080B0C"/>
    <w:rsid w:val="00080D94"/>
    <w:rsid w:val="000824D3"/>
    <w:rsid w:val="00083266"/>
    <w:rsid w:val="0008341C"/>
    <w:rsid w:val="000845A2"/>
    <w:rsid w:val="00084FBC"/>
    <w:rsid w:val="00085173"/>
    <w:rsid w:val="00085243"/>
    <w:rsid w:val="0008533B"/>
    <w:rsid w:val="00086468"/>
    <w:rsid w:val="000870D4"/>
    <w:rsid w:val="00090475"/>
    <w:rsid w:val="000911DC"/>
    <w:rsid w:val="000914BC"/>
    <w:rsid w:val="00091DF3"/>
    <w:rsid w:val="00092763"/>
    <w:rsid w:val="00092FB6"/>
    <w:rsid w:val="00094825"/>
    <w:rsid w:val="000970E3"/>
    <w:rsid w:val="000A03F2"/>
    <w:rsid w:val="000A1041"/>
    <w:rsid w:val="000A1E8A"/>
    <w:rsid w:val="000A2866"/>
    <w:rsid w:val="000A2B3A"/>
    <w:rsid w:val="000A2F05"/>
    <w:rsid w:val="000A2F78"/>
    <w:rsid w:val="000A319A"/>
    <w:rsid w:val="000A3988"/>
    <w:rsid w:val="000A52B6"/>
    <w:rsid w:val="000A60A1"/>
    <w:rsid w:val="000A634D"/>
    <w:rsid w:val="000A7A66"/>
    <w:rsid w:val="000B15EC"/>
    <w:rsid w:val="000B1888"/>
    <w:rsid w:val="000B22AD"/>
    <w:rsid w:val="000B2802"/>
    <w:rsid w:val="000B3F14"/>
    <w:rsid w:val="000B41C9"/>
    <w:rsid w:val="000B4447"/>
    <w:rsid w:val="000B5216"/>
    <w:rsid w:val="000B5AFE"/>
    <w:rsid w:val="000B6DAB"/>
    <w:rsid w:val="000B7AB5"/>
    <w:rsid w:val="000C20F1"/>
    <w:rsid w:val="000C3782"/>
    <w:rsid w:val="000C3F59"/>
    <w:rsid w:val="000C4DDC"/>
    <w:rsid w:val="000C517F"/>
    <w:rsid w:val="000C64CC"/>
    <w:rsid w:val="000C651E"/>
    <w:rsid w:val="000C6912"/>
    <w:rsid w:val="000C7FB9"/>
    <w:rsid w:val="000D043C"/>
    <w:rsid w:val="000D079F"/>
    <w:rsid w:val="000D07E1"/>
    <w:rsid w:val="000D086B"/>
    <w:rsid w:val="000D0FFE"/>
    <w:rsid w:val="000D1D36"/>
    <w:rsid w:val="000D1E13"/>
    <w:rsid w:val="000D1E55"/>
    <w:rsid w:val="000D2129"/>
    <w:rsid w:val="000D2FB9"/>
    <w:rsid w:val="000D3B13"/>
    <w:rsid w:val="000D3D31"/>
    <w:rsid w:val="000D41ED"/>
    <w:rsid w:val="000D47B9"/>
    <w:rsid w:val="000D4A0E"/>
    <w:rsid w:val="000D58FA"/>
    <w:rsid w:val="000D5F3A"/>
    <w:rsid w:val="000D7B0B"/>
    <w:rsid w:val="000D7EA2"/>
    <w:rsid w:val="000E090E"/>
    <w:rsid w:val="000E0A5B"/>
    <w:rsid w:val="000E1132"/>
    <w:rsid w:val="000E22C1"/>
    <w:rsid w:val="000E2BC2"/>
    <w:rsid w:val="000E4AC6"/>
    <w:rsid w:val="000E4AD4"/>
    <w:rsid w:val="000E4F14"/>
    <w:rsid w:val="000E5343"/>
    <w:rsid w:val="000E6348"/>
    <w:rsid w:val="000E7007"/>
    <w:rsid w:val="000F1BAB"/>
    <w:rsid w:val="000F1CA5"/>
    <w:rsid w:val="000F21FC"/>
    <w:rsid w:val="000F2F69"/>
    <w:rsid w:val="000F2FA9"/>
    <w:rsid w:val="000F310D"/>
    <w:rsid w:val="000F3E2A"/>
    <w:rsid w:val="000F422F"/>
    <w:rsid w:val="000F5BB8"/>
    <w:rsid w:val="000F5EBD"/>
    <w:rsid w:val="000F65E7"/>
    <w:rsid w:val="000F68B3"/>
    <w:rsid w:val="000F73BA"/>
    <w:rsid w:val="00100004"/>
    <w:rsid w:val="00102286"/>
    <w:rsid w:val="001027E2"/>
    <w:rsid w:val="00102952"/>
    <w:rsid w:val="00102B96"/>
    <w:rsid w:val="00102FF1"/>
    <w:rsid w:val="00106C16"/>
    <w:rsid w:val="00107545"/>
    <w:rsid w:val="00107AF0"/>
    <w:rsid w:val="00107FE1"/>
    <w:rsid w:val="0011163C"/>
    <w:rsid w:val="00111C3F"/>
    <w:rsid w:val="00112185"/>
    <w:rsid w:val="001123F7"/>
    <w:rsid w:val="001126D0"/>
    <w:rsid w:val="001134FF"/>
    <w:rsid w:val="001144FA"/>
    <w:rsid w:val="00114830"/>
    <w:rsid w:val="00114916"/>
    <w:rsid w:val="001159CC"/>
    <w:rsid w:val="001166A6"/>
    <w:rsid w:val="00117737"/>
    <w:rsid w:val="00117D6F"/>
    <w:rsid w:val="001205BD"/>
    <w:rsid w:val="00120E79"/>
    <w:rsid w:val="00121E31"/>
    <w:rsid w:val="00121E57"/>
    <w:rsid w:val="0012252A"/>
    <w:rsid w:val="00122693"/>
    <w:rsid w:val="00122AD5"/>
    <w:rsid w:val="00122E1D"/>
    <w:rsid w:val="00122F62"/>
    <w:rsid w:val="00123588"/>
    <w:rsid w:val="00123953"/>
    <w:rsid w:val="00124E46"/>
    <w:rsid w:val="00125F74"/>
    <w:rsid w:val="00126080"/>
    <w:rsid w:val="00126274"/>
    <w:rsid w:val="0012698A"/>
    <w:rsid w:val="0012759C"/>
    <w:rsid w:val="00127962"/>
    <w:rsid w:val="00127A68"/>
    <w:rsid w:val="001302DC"/>
    <w:rsid w:val="00130795"/>
    <w:rsid w:val="00130AD1"/>
    <w:rsid w:val="00130D95"/>
    <w:rsid w:val="00132357"/>
    <w:rsid w:val="00132B08"/>
    <w:rsid w:val="00132E66"/>
    <w:rsid w:val="00133040"/>
    <w:rsid w:val="001337D1"/>
    <w:rsid w:val="00134B5B"/>
    <w:rsid w:val="001358EC"/>
    <w:rsid w:val="001368F5"/>
    <w:rsid w:val="00136D29"/>
    <w:rsid w:val="00137223"/>
    <w:rsid w:val="001379D0"/>
    <w:rsid w:val="00137D4C"/>
    <w:rsid w:val="0014002C"/>
    <w:rsid w:val="00140298"/>
    <w:rsid w:val="00141205"/>
    <w:rsid w:val="00141322"/>
    <w:rsid w:val="00141722"/>
    <w:rsid w:val="00142991"/>
    <w:rsid w:val="00142CB3"/>
    <w:rsid w:val="00142D9B"/>
    <w:rsid w:val="00142FA5"/>
    <w:rsid w:val="00143303"/>
    <w:rsid w:val="00144438"/>
    <w:rsid w:val="001454C4"/>
    <w:rsid w:val="00145896"/>
    <w:rsid w:val="00145AFE"/>
    <w:rsid w:val="0014664A"/>
    <w:rsid w:val="00147B30"/>
    <w:rsid w:val="00147BC0"/>
    <w:rsid w:val="00147C88"/>
    <w:rsid w:val="00150A1E"/>
    <w:rsid w:val="00150A8A"/>
    <w:rsid w:val="0015157F"/>
    <w:rsid w:val="00151D75"/>
    <w:rsid w:val="00151FA4"/>
    <w:rsid w:val="0015278C"/>
    <w:rsid w:val="00152DFC"/>
    <w:rsid w:val="00153344"/>
    <w:rsid w:val="001533DC"/>
    <w:rsid w:val="00154BB9"/>
    <w:rsid w:val="00154C20"/>
    <w:rsid w:val="00154FDE"/>
    <w:rsid w:val="00155179"/>
    <w:rsid w:val="00156369"/>
    <w:rsid w:val="00156C9E"/>
    <w:rsid w:val="00157179"/>
    <w:rsid w:val="0016028F"/>
    <w:rsid w:val="0016057C"/>
    <w:rsid w:val="00160CDA"/>
    <w:rsid w:val="0016189E"/>
    <w:rsid w:val="00161D43"/>
    <w:rsid w:val="00162AF4"/>
    <w:rsid w:val="00162B39"/>
    <w:rsid w:val="00162EEA"/>
    <w:rsid w:val="001636A0"/>
    <w:rsid w:val="00163A66"/>
    <w:rsid w:val="00164C1A"/>
    <w:rsid w:val="00164F40"/>
    <w:rsid w:val="00165414"/>
    <w:rsid w:val="001658A2"/>
    <w:rsid w:val="00165D65"/>
    <w:rsid w:val="00165E4F"/>
    <w:rsid w:val="00167703"/>
    <w:rsid w:val="00167923"/>
    <w:rsid w:val="0017032F"/>
    <w:rsid w:val="001703E0"/>
    <w:rsid w:val="00170B6C"/>
    <w:rsid w:val="00171031"/>
    <w:rsid w:val="00172681"/>
    <w:rsid w:val="0017275E"/>
    <w:rsid w:val="00173B1B"/>
    <w:rsid w:val="0017421D"/>
    <w:rsid w:val="00174D93"/>
    <w:rsid w:val="001755C9"/>
    <w:rsid w:val="00175E26"/>
    <w:rsid w:val="00176DE2"/>
    <w:rsid w:val="00181FCE"/>
    <w:rsid w:val="00182A4B"/>
    <w:rsid w:val="00183F31"/>
    <w:rsid w:val="00184550"/>
    <w:rsid w:val="001849EC"/>
    <w:rsid w:val="00185E2C"/>
    <w:rsid w:val="00186544"/>
    <w:rsid w:val="00186693"/>
    <w:rsid w:val="001867F3"/>
    <w:rsid w:val="00186F11"/>
    <w:rsid w:val="00190F43"/>
    <w:rsid w:val="00191470"/>
    <w:rsid w:val="001931B6"/>
    <w:rsid w:val="00193E33"/>
    <w:rsid w:val="00193F73"/>
    <w:rsid w:val="0019454A"/>
    <w:rsid w:val="00194772"/>
    <w:rsid w:val="00195BB0"/>
    <w:rsid w:val="001979D3"/>
    <w:rsid w:val="001A02B1"/>
    <w:rsid w:val="001A06CC"/>
    <w:rsid w:val="001A08ED"/>
    <w:rsid w:val="001A0C3B"/>
    <w:rsid w:val="001A2518"/>
    <w:rsid w:val="001A259A"/>
    <w:rsid w:val="001A315E"/>
    <w:rsid w:val="001A35C4"/>
    <w:rsid w:val="001A5020"/>
    <w:rsid w:val="001A6738"/>
    <w:rsid w:val="001A7079"/>
    <w:rsid w:val="001A7B86"/>
    <w:rsid w:val="001B032D"/>
    <w:rsid w:val="001B0937"/>
    <w:rsid w:val="001B0F39"/>
    <w:rsid w:val="001B18D9"/>
    <w:rsid w:val="001B1D50"/>
    <w:rsid w:val="001B1FCE"/>
    <w:rsid w:val="001B2977"/>
    <w:rsid w:val="001B3D4D"/>
    <w:rsid w:val="001B3D9A"/>
    <w:rsid w:val="001B3F06"/>
    <w:rsid w:val="001B4A1F"/>
    <w:rsid w:val="001B5457"/>
    <w:rsid w:val="001B663C"/>
    <w:rsid w:val="001B6C32"/>
    <w:rsid w:val="001B73AE"/>
    <w:rsid w:val="001C0EAC"/>
    <w:rsid w:val="001C14D9"/>
    <w:rsid w:val="001C1E54"/>
    <w:rsid w:val="001C2311"/>
    <w:rsid w:val="001C2888"/>
    <w:rsid w:val="001C393C"/>
    <w:rsid w:val="001C3D7D"/>
    <w:rsid w:val="001C45F8"/>
    <w:rsid w:val="001C484A"/>
    <w:rsid w:val="001C4D04"/>
    <w:rsid w:val="001C651D"/>
    <w:rsid w:val="001C7635"/>
    <w:rsid w:val="001D0107"/>
    <w:rsid w:val="001D1ED8"/>
    <w:rsid w:val="001D2E5B"/>
    <w:rsid w:val="001D3653"/>
    <w:rsid w:val="001D3F32"/>
    <w:rsid w:val="001D47A6"/>
    <w:rsid w:val="001D50EC"/>
    <w:rsid w:val="001D568F"/>
    <w:rsid w:val="001D5C5E"/>
    <w:rsid w:val="001D5F17"/>
    <w:rsid w:val="001D5F85"/>
    <w:rsid w:val="001D68D5"/>
    <w:rsid w:val="001D6C29"/>
    <w:rsid w:val="001D7743"/>
    <w:rsid w:val="001D7858"/>
    <w:rsid w:val="001E115C"/>
    <w:rsid w:val="001E16AC"/>
    <w:rsid w:val="001E1EC5"/>
    <w:rsid w:val="001E21F6"/>
    <w:rsid w:val="001E2451"/>
    <w:rsid w:val="001E262D"/>
    <w:rsid w:val="001E292A"/>
    <w:rsid w:val="001E337A"/>
    <w:rsid w:val="001E356E"/>
    <w:rsid w:val="001E3596"/>
    <w:rsid w:val="001E39C9"/>
    <w:rsid w:val="001E4611"/>
    <w:rsid w:val="001E4C86"/>
    <w:rsid w:val="001E60ED"/>
    <w:rsid w:val="001E76C4"/>
    <w:rsid w:val="001E7BD4"/>
    <w:rsid w:val="001F03A4"/>
    <w:rsid w:val="001F0FD1"/>
    <w:rsid w:val="001F1484"/>
    <w:rsid w:val="001F25D3"/>
    <w:rsid w:val="001F298C"/>
    <w:rsid w:val="001F34D4"/>
    <w:rsid w:val="001F42F4"/>
    <w:rsid w:val="001F4B09"/>
    <w:rsid w:val="001F5855"/>
    <w:rsid w:val="001F66F5"/>
    <w:rsid w:val="001F6B72"/>
    <w:rsid w:val="00200952"/>
    <w:rsid w:val="00200A24"/>
    <w:rsid w:val="00200AEF"/>
    <w:rsid w:val="00200C50"/>
    <w:rsid w:val="00200FC1"/>
    <w:rsid w:val="00202AA4"/>
    <w:rsid w:val="00202BF7"/>
    <w:rsid w:val="002031C1"/>
    <w:rsid w:val="00203731"/>
    <w:rsid w:val="002044CD"/>
    <w:rsid w:val="00204633"/>
    <w:rsid w:val="00206A82"/>
    <w:rsid w:val="00206FA3"/>
    <w:rsid w:val="0020737C"/>
    <w:rsid w:val="00211E55"/>
    <w:rsid w:val="00212860"/>
    <w:rsid w:val="00212A0D"/>
    <w:rsid w:val="00213106"/>
    <w:rsid w:val="0021355F"/>
    <w:rsid w:val="002135C5"/>
    <w:rsid w:val="00213FA3"/>
    <w:rsid w:val="002155B7"/>
    <w:rsid w:val="002162E3"/>
    <w:rsid w:val="0021777A"/>
    <w:rsid w:val="00217885"/>
    <w:rsid w:val="002178AC"/>
    <w:rsid w:val="002201E2"/>
    <w:rsid w:val="0022042C"/>
    <w:rsid w:val="00220F30"/>
    <w:rsid w:val="00221498"/>
    <w:rsid w:val="00221B57"/>
    <w:rsid w:val="00221B88"/>
    <w:rsid w:val="002239A8"/>
    <w:rsid w:val="002247C9"/>
    <w:rsid w:val="00224C2C"/>
    <w:rsid w:val="00225177"/>
    <w:rsid w:val="00226BFF"/>
    <w:rsid w:val="00230A1C"/>
    <w:rsid w:val="002313D3"/>
    <w:rsid w:val="0023376A"/>
    <w:rsid w:val="00233DF5"/>
    <w:rsid w:val="00233FDF"/>
    <w:rsid w:val="002343CC"/>
    <w:rsid w:val="002355B7"/>
    <w:rsid w:val="00236912"/>
    <w:rsid w:val="00237798"/>
    <w:rsid w:val="0023789D"/>
    <w:rsid w:val="00240CFA"/>
    <w:rsid w:val="002418AE"/>
    <w:rsid w:val="00241B09"/>
    <w:rsid w:val="002420C6"/>
    <w:rsid w:val="00242312"/>
    <w:rsid w:val="00242ED1"/>
    <w:rsid w:val="002442E3"/>
    <w:rsid w:val="0024500E"/>
    <w:rsid w:val="00250E7B"/>
    <w:rsid w:val="0025113E"/>
    <w:rsid w:val="002515C4"/>
    <w:rsid w:val="00251F5D"/>
    <w:rsid w:val="00251F92"/>
    <w:rsid w:val="0025243B"/>
    <w:rsid w:val="002547B1"/>
    <w:rsid w:val="002547D7"/>
    <w:rsid w:val="00254B41"/>
    <w:rsid w:val="00254D9F"/>
    <w:rsid w:val="002550E7"/>
    <w:rsid w:val="002553DA"/>
    <w:rsid w:val="002555E0"/>
    <w:rsid w:val="00256734"/>
    <w:rsid w:val="002571D2"/>
    <w:rsid w:val="002575C4"/>
    <w:rsid w:val="00257AE4"/>
    <w:rsid w:val="00257EA3"/>
    <w:rsid w:val="002601A4"/>
    <w:rsid w:val="00260E86"/>
    <w:rsid w:val="002618D6"/>
    <w:rsid w:val="00261BA3"/>
    <w:rsid w:val="002624CD"/>
    <w:rsid w:val="00262560"/>
    <w:rsid w:val="00262876"/>
    <w:rsid w:val="002632DC"/>
    <w:rsid w:val="00263F5E"/>
    <w:rsid w:val="0026421C"/>
    <w:rsid w:val="00264825"/>
    <w:rsid w:val="0026510A"/>
    <w:rsid w:val="002652B9"/>
    <w:rsid w:val="002658CC"/>
    <w:rsid w:val="00267048"/>
    <w:rsid w:val="0026722E"/>
    <w:rsid w:val="00270B0A"/>
    <w:rsid w:val="00270D8A"/>
    <w:rsid w:val="0027157B"/>
    <w:rsid w:val="0027163B"/>
    <w:rsid w:val="00271DED"/>
    <w:rsid w:val="002728E6"/>
    <w:rsid w:val="002729A1"/>
    <w:rsid w:val="002729BC"/>
    <w:rsid w:val="002731B8"/>
    <w:rsid w:val="00273DC3"/>
    <w:rsid w:val="002749A7"/>
    <w:rsid w:val="00274C70"/>
    <w:rsid w:val="002765D3"/>
    <w:rsid w:val="00276C6D"/>
    <w:rsid w:val="00277241"/>
    <w:rsid w:val="00277323"/>
    <w:rsid w:val="0027750D"/>
    <w:rsid w:val="00280907"/>
    <w:rsid w:val="00281646"/>
    <w:rsid w:val="00281FAF"/>
    <w:rsid w:val="00283017"/>
    <w:rsid w:val="00285239"/>
    <w:rsid w:val="002874FF"/>
    <w:rsid w:val="00290409"/>
    <w:rsid w:val="002909AA"/>
    <w:rsid w:val="0029197A"/>
    <w:rsid w:val="002919BA"/>
    <w:rsid w:val="00293822"/>
    <w:rsid w:val="00293EBB"/>
    <w:rsid w:val="002948B0"/>
    <w:rsid w:val="002949C9"/>
    <w:rsid w:val="00296AC2"/>
    <w:rsid w:val="00296BC0"/>
    <w:rsid w:val="00297AE1"/>
    <w:rsid w:val="002A3B7E"/>
    <w:rsid w:val="002A3F77"/>
    <w:rsid w:val="002A4494"/>
    <w:rsid w:val="002A4973"/>
    <w:rsid w:val="002A4BA7"/>
    <w:rsid w:val="002A4FF9"/>
    <w:rsid w:val="002A67CC"/>
    <w:rsid w:val="002A6866"/>
    <w:rsid w:val="002A72EA"/>
    <w:rsid w:val="002A73ED"/>
    <w:rsid w:val="002A7534"/>
    <w:rsid w:val="002B00EA"/>
    <w:rsid w:val="002B0592"/>
    <w:rsid w:val="002B06E3"/>
    <w:rsid w:val="002B0F35"/>
    <w:rsid w:val="002B1875"/>
    <w:rsid w:val="002B1D17"/>
    <w:rsid w:val="002B2230"/>
    <w:rsid w:val="002B2730"/>
    <w:rsid w:val="002B3E60"/>
    <w:rsid w:val="002B4476"/>
    <w:rsid w:val="002B4B0F"/>
    <w:rsid w:val="002B4F1B"/>
    <w:rsid w:val="002B54C3"/>
    <w:rsid w:val="002B6606"/>
    <w:rsid w:val="002B6C05"/>
    <w:rsid w:val="002B728D"/>
    <w:rsid w:val="002C2968"/>
    <w:rsid w:val="002C2D2E"/>
    <w:rsid w:val="002C3558"/>
    <w:rsid w:val="002C3D3E"/>
    <w:rsid w:val="002C46EE"/>
    <w:rsid w:val="002C5104"/>
    <w:rsid w:val="002C5823"/>
    <w:rsid w:val="002C5D7B"/>
    <w:rsid w:val="002C6FFE"/>
    <w:rsid w:val="002C75CE"/>
    <w:rsid w:val="002C7730"/>
    <w:rsid w:val="002C78C6"/>
    <w:rsid w:val="002C7A42"/>
    <w:rsid w:val="002D0875"/>
    <w:rsid w:val="002D1569"/>
    <w:rsid w:val="002D20B9"/>
    <w:rsid w:val="002D23D5"/>
    <w:rsid w:val="002D2C02"/>
    <w:rsid w:val="002D57FC"/>
    <w:rsid w:val="002D5B30"/>
    <w:rsid w:val="002D5D78"/>
    <w:rsid w:val="002D5D8A"/>
    <w:rsid w:val="002D7CAE"/>
    <w:rsid w:val="002D7DE8"/>
    <w:rsid w:val="002E16B7"/>
    <w:rsid w:val="002E19F4"/>
    <w:rsid w:val="002E1A92"/>
    <w:rsid w:val="002E1E73"/>
    <w:rsid w:val="002E2678"/>
    <w:rsid w:val="002E2769"/>
    <w:rsid w:val="002E2B05"/>
    <w:rsid w:val="002E2C28"/>
    <w:rsid w:val="002E3160"/>
    <w:rsid w:val="002E3542"/>
    <w:rsid w:val="002E3C65"/>
    <w:rsid w:val="002E43FB"/>
    <w:rsid w:val="002E45DF"/>
    <w:rsid w:val="002E6B4B"/>
    <w:rsid w:val="002E782A"/>
    <w:rsid w:val="002E7CED"/>
    <w:rsid w:val="002F002E"/>
    <w:rsid w:val="002F00DE"/>
    <w:rsid w:val="002F0431"/>
    <w:rsid w:val="002F07E6"/>
    <w:rsid w:val="002F20F7"/>
    <w:rsid w:val="002F220B"/>
    <w:rsid w:val="002F3B7F"/>
    <w:rsid w:val="002F5802"/>
    <w:rsid w:val="002F5ED0"/>
    <w:rsid w:val="002F643F"/>
    <w:rsid w:val="002F658B"/>
    <w:rsid w:val="002F6BA1"/>
    <w:rsid w:val="002F6E0C"/>
    <w:rsid w:val="002F72C2"/>
    <w:rsid w:val="002F7B1B"/>
    <w:rsid w:val="0030011F"/>
    <w:rsid w:val="00301408"/>
    <w:rsid w:val="00301B92"/>
    <w:rsid w:val="00302D18"/>
    <w:rsid w:val="003031D4"/>
    <w:rsid w:val="0030354C"/>
    <w:rsid w:val="003047AD"/>
    <w:rsid w:val="00304D15"/>
    <w:rsid w:val="00304ED1"/>
    <w:rsid w:val="00304FFC"/>
    <w:rsid w:val="00305105"/>
    <w:rsid w:val="00305C43"/>
    <w:rsid w:val="00306DB8"/>
    <w:rsid w:val="00311546"/>
    <w:rsid w:val="00311B3B"/>
    <w:rsid w:val="00311FC1"/>
    <w:rsid w:val="00312CA1"/>
    <w:rsid w:val="00312EB7"/>
    <w:rsid w:val="0031310B"/>
    <w:rsid w:val="0031377C"/>
    <w:rsid w:val="00313A0B"/>
    <w:rsid w:val="00313AA4"/>
    <w:rsid w:val="003143DB"/>
    <w:rsid w:val="00314553"/>
    <w:rsid w:val="00316933"/>
    <w:rsid w:val="003169AF"/>
    <w:rsid w:val="00316F6D"/>
    <w:rsid w:val="00317006"/>
    <w:rsid w:val="00317B4D"/>
    <w:rsid w:val="00317BAD"/>
    <w:rsid w:val="00321853"/>
    <w:rsid w:val="0032185C"/>
    <w:rsid w:val="00322139"/>
    <w:rsid w:val="003268D0"/>
    <w:rsid w:val="00326AF9"/>
    <w:rsid w:val="00327D8E"/>
    <w:rsid w:val="00327F59"/>
    <w:rsid w:val="003304C7"/>
    <w:rsid w:val="0033091C"/>
    <w:rsid w:val="003312FA"/>
    <w:rsid w:val="00331517"/>
    <w:rsid w:val="0033162C"/>
    <w:rsid w:val="00332312"/>
    <w:rsid w:val="0033292B"/>
    <w:rsid w:val="00332D03"/>
    <w:rsid w:val="0033310C"/>
    <w:rsid w:val="00334010"/>
    <w:rsid w:val="00335166"/>
    <w:rsid w:val="003351F5"/>
    <w:rsid w:val="0033544F"/>
    <w:rsid w:val="003367CE"/>
    <w:rsid w:val="0033789A"/>
    <w:rsid w:val="0034042A"/>
    <w:rsid w:val="00340A04"/>
    <w:rsid w:val="003417F0"/>
    <w:rsid w:val="00341FF1"/>
    <w:rsid w:val="00342ADB"/>
    <w:rsid w:val="0034319F"/>
    <w:rsid w:val="0034395A"/>
    <w:rsid w:val="0034477E"/>
    <w:rsid w:val="003447DF"/>
    <w:rsid w:val="003461E8"/>
    <w:rsid w:val="003504F0"/>
    <w:rsid w:val="0035059D"/>
    <w:rsid w:val="00350763"/>
    <w:rsid w:val="00350B2D"/>
    <w:rsid w:val="00350E8B"/>
    <w:rsid w:val="00351F67"/>
    <w:rsid w:val="0035376B"/>
    <w:rsid w:val="00353A5D"/>
    <w:rsid w:val="00353ED9"/>
    <w:rsid w:val="003563EE"/>
    <w:rsid w:val="00356F29"/>
    <w:rsid w:val="00357CBE"/>
    <w:rsid w:val="003605A8"/>
    <w:rsid w:val="003605B6"/>
    <w:rsid w:val="003608BB"/>
    <w:rsid w:val="00360F81"/>
    <w:rsid w:val="00361A4D"/>
    <w:rsid w:val="00361C47"/>
    <w:rsid w:val="00361EF3"/>
    <w:rsid w:val="003628CF"/>
    <w:rsid w:val="00363BEF"/>
    <w:rsid w:val="003641E5"/>
    <w:rsid w:val="003649AF"/>
    <w:rsid w:val="00364D43"/>
    <w:rsid w:val="00365691"/>
    <w:rsid w:val="00365A0D"/>
    <w:rsid w:val="00365A3C"/>
    <w:rsid w:val="003672FD"/>
    <w:rsid w:val="003673B2"/>
    <w:rsid w:val="0037093E"/>
    <w:rsid w:val="003710FF"/>
    <w:rsid w:val="003726D6"/>
    <w:rsid w:val="00373654"/>
    <w:rsid w:val="00374869"/>
    <w:rsid w:val="00374A51"/>
    <w:rsid w:val="0037610C"/>
    <w:rsid w:val="00376F30"/>
    <w:rsid w:val="00376FF5"/>
    <w:rsid w:val="00380117"/>
    <w:rsid w:val="00380179"/>
    <w:rsid w:val="00380F39"/>
    <w:rsid w:val="003813F1"/>
    <w:rsid w:val="00382C1E"/>
    <w:rsid w:val="003830E3"/>
    <w:rsid w:val="00383352"/>
    <w:rsid w:val="00383537"/>
    <w:rsid w:val="00383A33"/>
    <w:rsid w:val="00384ABE"/>
    <w:rsid w:val="00385548"/>
    <w:rsid w:val="003863ED"/>
    <w:rsid w:val="00386DEB"/>
    <w:rsid w:val="00387A86"/>
    <w:rsid w:val="0039021B"/>
    <w:rsid w:val="003918B6"/>
    <w:rsid w:val="00392936"/>
    <w:rsid w:val="0039300B"/>
    <w:rsid w:val="00393041"/>
    <w:rsid w:val="003940B9"/>
    <w:rsid w:val="00394A8A"/>
    <w:rsid w:val="0039521F"/>
    <w:rsid w:val="00396431"/>
    <w:rsid w:val="00396ACE"/>
    <w:rsid w:val="003A0187"/>
    <w:rsid w:val="003A0AB8"/>
    <w:rsid w:val="003A0B65"/>
    <w:rsid w:val="003A1180"/>
    <w:rsid w:val="003A2051"/>
    <w:rsid w:val="003A25F0"/>
    <w:rsid w:val="003A3168"/>
    <w:rsid w:val="003A3DC7"/>
    <w:rsid w:val="003A45EC"/>
    <w:rsid w:val="003A4B3E"/>
    <w:rsid w:val="003A4E28"/>
    <w:rsid w:val="003A6144"/>
    <w:rsid w:val="003A71BD"/>
    <w:rsid w:val="003A7732"/>
    <w:rsid w:val="003A792D"/>
    <w:rsid w:val="003B0050"/>
    <w:rsid w:val="003B0593"/>
    <w:rsid w:val="003B163B"/>
    <w:rsid w:val="003B2377"/>
    <w:rsid w:val="003B445D"/>
    <w:rsid w:val="003B4F80"/>
    <w:rsid w:val="003B5C03"/>
    <w:rsid w:val="003B63C8"/>
    <w:rsid w:val="003B6C72"/>
    <w:rsid w:val="003B70F5"/>
    <w:rsid w:val="003C1318"/>
    <w:rsid w:val="003C14D8"/>
    <w:rsid w:val="003C1529"/>
    <w:rsid w:val="003C163F"/>
    <w:rsid w:val="003C1B48"/>
    <w:rsid w:val="003C21D9"/>
    <w:rsid w:val="003C25DD"/>
    <w:rsid w:val="003C320B"/>
    <w:rsid w:val="003C3342"/>
    <w:rsid w:val="003C3E37"/>
    <w:rsid w:val="003C3F0F"/>
    <w:rsid w:val="003C4295"/>
    <w:rsid w:val="003C4975"/>
    <w:rsid w:val="003C6FC2"/>
    <w:rsid w:val="003C7A77"/>
    <w:rsid w:val="003D0235"/>
    <w:rsid w:val="003D02D6"/>
    <w:rsid w:val="003D08A8"/>
    <w:rsid w:val="003D0A82"/>
    <w:rsid w:val="003D1A7B"/>
    <w:rsid w:val="003D2A75"/>
    <w:rsid w:val="003D42D2"/>
    <w:rsid w:val="003D6473"/>
    <w:rsid w:val="003D6BA3"/>
    <w:rsid w:val="003D6C00"/>
    <w:rsid w:val="003D76A8"/>
    <w:rsid w:val="003E0634"/>
    <w:rsid w:val="003E1C59"/>
    <w:rsid w:val="003E1D97"/>
    <w:rsid w:val="003E1FCA"/>
    <w:rsid w:val="003E262B"/>
    <w:rsid w:val="003E34D4"/>
    <w:rsid w:val="003E3820"/>
    <w:rsid w:val="003E4109"/>
    <w:rsid w:val="003E4FCA"/>
    <w:rsid w:val="003E6F02"/>
    <w:rsid w:val="003E7099"/>
    <w:rsid w:val="003E76A6"/>
    <w:rsid w:val="003E7A82"/>
    <w:rsid w:val="003E7FDC"/>
    <w:rsid w:val="003F0D42"/>
    <w:rsid w:val="003F16C9"/>
    <w:rsid w:val="003F1A67"/>
    <w:rsid w:val="003F2E50"/>
    <w:rsid w:val="003F3117"/>
    <w:rsid w:val="003F3460"/>
    <w:rsid w:val="003F478A"/>
    <w:rsid w:val="003F5002"/>
    <w:rsid w:val="003F611C"/>
    <w:rsid w:val="003F731C"/>
    <w:rsid w:val="003F7322"/>
    <w:rsid w:val="003F7E6E"/>
    <w:rsid w:val="0040182B"/>
    <w:rsid w:val="004033B6"/>
    <w:rsid w:val="004035EB"/>
    <w:rsid w:val="00403B25"/>
    <w:rsid w:val="00404031"/>
    <w:rsid w:val="00404A76"/>
    <w:rsid w:val="00404A78"/>
    <w:rsid w:val="004057AD"/>
    <w:rsid w:val="00405862"/>
    <w:rsid w:val="00405A61"/>
    <w:rsid w:val="00406096"/>
    <w:rsid w:val="0040653E"/>
    <w:rsid w:val="004076FD"/>
    <w:rsid w:val="00407710"/>
    <w:rsid w:val="00407CFF"/>
    <w:rsid w:val="004100AD"/>
    <w:rsid w:val="0041084A"/>
    <w:rsid w:val="00411121"/>
    <w:rsid w:val="004117CB"/>
    <w:rsid w:val="00411FAD"/>
    <w:rsid w:val="00412075"/>
    <w:rsid w:val="00412A0E"/>
    <w:rsid w:val="00414665"/>
    <w:rsid w:val="0041638B"/>
    <w:rsid w:val="00416635"/>
    <w:rsid w:val="00416E17"/>
    <w:rsid w:val="00417E31"/>
    <w:rsid w:val="004214B0"/>
    <w:rsid w:val="004214B8"/>
    <w:rsid w:val="00421E5B"/>
    <w:rsid w:val="004238DA"/>
    <w:rsid w:val="00423CDE"/>
    <w:rsid w:val="004246B8"/>
    <w:rsid w:val="00425560"/>
    <w:rsid w:val="00425952"/>
    <w:rsid w:val="00425E2C"/>
    <w:rsid w:val="00426028"/>
    <w:rsid w:val="0042614C"/>
    <w:rsid w:val="00426703"/>
    <w:rsid w:val="00427272"/>
    <w:rsid w:val="00432B10"/>
    <w:rsid w:val="00432D84"/>
    <w:rsid w:val="00434530"/>
    <w:rsid w:val="00435755"/>
    <w:rsid w:val="00435CFE"/>
    <w:rsid w:val="00436061"/>
    <w:rsid w:val="00436597"/>
    <w:rsid w:val="004367E6"/>
    <w:rsid w:val="00436C3A"/>
    <w:rsid w:val="00437111"/>
    <w:rsid w:val="004375EC"/>
    <w:rsid w:val="004413C2"/>
    <w:rsid w:val="004414B6"/>
    <w:rsid w:val="00441B99"/>
    <w:rsid w:val="00441C9B"/>
    <w:rsid w:val="00442394"/>
    <w:rsid w:val="00442A68"/>
    <w:rsid w:val="00442F50"/>
    <w:rsid w:val="004438F4"/>
    <w:rsid w:val="00443DC2"/>
    <w:rsid w:val="004442AB"/>
    <w:rsid w:val="0044488D"/>
    <w:rsid w:val="0044489D"/>
    <w:rsid w:val="00444A18"/>
    <w:rsid w:val="00444D84"/>
    <w:rsid w:val="0044716E"/>
    <w:rsid w:val="0045026E"/>
    <w:rsid w:val="00450997"/>
    <w:rsid w:val="00451360"/>
    <w:rsid w:val="00451619"/>
    <w:rsid w:val="00451641"/>
    <w:rsid w:val="004521C7"/>
    <w:rsid w:val="00452A5D"/>
    <w:rsid w:val="00452F6B"/>
    <w:rsid w:val="00452F84"/>
    <w:rsid w:val="00454C89"/>
    <w:rsid w:val="00454D7A"/>
    <w:rsid w:val="00454E57"/>
    <w:rsid w:val="00455160"/>
    <w:rsid w:val="00455196"/>
    <w:rsid w:val="004551A6"/>
    <w:rsid w:val="00456457"/>
    <w:rsid w:val="004570BE"/>
    <w:rsid w:val="004571B4"/>
    <w:rsid w:val="00457AFC"/>
    <w:rsid w:val="00457CB8"/>
    <w:rsid w:val="00457DD2"/>
    <w:rsid w:val="00457F1E"/>
    <w:rsid w:val="004614C6"/>
    <w:rsid w:val="00462362"/>
    <w:rsid w:val="004635C1"/>
    <w:rsid w:val="0046377B"/>
    <w:rsid w:val="00463820"/>
    <w:rsid w:val="004638C6"/>
    <w:rsid w:val="00463B40"/>
    <w:rsid w:val="00463B9A"/>
    <w:rsid w:val="004644CD"/>
    <w:rsid w:val="00464647"/>
    <w:rsid w:val="00464D64"/>
    <w:rsid w:val="00465232"/>
    <w:rsid w:val="00465791"/>
    <w:rsid w:val="004658F6"/>
    <w:rsid w:val="00465D39"/>
    <w:rsid w:val="00465F95"/>
    <w:rsid w:val="00466263"/>
    <w:rsid w:val="004670F3"/>
    <w:rsid w:val="0047003F"/>
    <w:rsid w:val="00470343"/>
    <w:rsid w:val="004709EF"/>
    <w:rsid w:val="00470F25"/>
    <w:rsid w:val="0047194E"/>
    <w:rsid w:val="00471BB6"/>
    <w:rsid w:val="00471DA0"/>
    <w:rsid w:val="0047290D"/>
    <w:rsid w:val="00472BC6"/>
    <w:rsid w:val="00473243"/>
    <w:rsid w:val="00473261"/>
    <w:rsid w:val="004737A1"/>
    <w:rsid w:val="0047399B"/>
    <w:rsid w:val="00473C4B"/>
    <w:rsid w:val="00474ABB"/>
    <w:rsid w:val="00474E72"/>
    <w:rsid w:val="00475045"/>
    <w:rsid w:val="0047546A"/>
    <w:rsid w:val="004755E2"/>
    <w:rsid w:val="00477E01"/>
    <w:rsid w:val="00480602"/>
    <w:rsid w:val="004808F9"/>
    <w:rsid w:val="00481A04"/>
    <w:rsid w:val="00481D6A"/>
    <w:rsid w:val="004821DA"/>
    <w:rsid w:val="00483446"/>
    <w:rsid w:val="00484369"/>
    <w:rsid w:val="00484650"/>
    <w:rsid w:val="00484E03"/>
    <w:rsid w:val="00485D56"/>
    <w:rsid w:val="0048627A"/>
    <w:rsid w:val="0048673D"/>
    <w:rsid w:val="00486E41"/>
    <w:rsid w:val="00487B1C"/>
    <w:rsid w:val="00487E63"/>
    <w:rsid w:val="00487EE7"/>
    <w:rsid w:val="004908EA"/>
    <w:rsid w:val="00490DA3"/>
    <w:rsid w:val="0049174D"/>
    <w:rsid w:val="00491AA0"/>
    <w:rsid w:val="00491D28"/>
    <w:rsid w:val="0049272A"/>
    <w:rsid w:val="004937C0"/>
    <w:rsid w:val="004942B6"/>
    <w:rsid w:val="00494AD7"/>
    <w:rsid w:val="00495E90"/>
    <w:rsid w:val="00496029"/>
    <w:rsid w:val="004965CC"/>
    <w:rsid w:val="004A0293"/>
    <w:rsid w:val="004A0A2C"/>
    <w:rsid w:val="004A20D5"/>
    <w:rsid w:val="004A2AC7"/>
    <w:rsid w:val="004A317E"/>
    <w:rsid w:val="004A3F4D"/>
    <w:rsid w:val="004A40D2"/>
    <w:rsid w:val="004A42DF"/>
    <w:rsid w:val="004A506B"/>
    <w:rsid w:val="004A6914"/>
    <w:rsid w:val="004A743A"/>
    <w:rsid w:val="004B02AF"/>
    <w:rsid w:val="004B0925"/>
    <w:rsid w:val="004B0C5D"/>
    <w:rsid w:val="004B0CAE"/>
    <w:rsid w:val="004B121A"/>
    <w:rsid w:val="004B13DD"/>
    <w:rsid w:val="004B1B15"/>
    <w:rsid w:val="004B4020"/>
    <w:rsid w:val="004B46C9"/>
    <w:rsid w:val="004B5B9B"/>
    <w:rsid w:val="004B6BB2"/>
    <w:rsid w:val="004B7449"/>
    <w:rsid w:val="004C008A"/>
    <w:rsid w:val="004C0474"/>
    <w:rsid w:val="004C094B"/>
    <w:rsid w:val="004C1339"/>
    <w:rsid w:val="004C1C4D"/>
    <w:rsid w:val="004C1FAC"/>
    <w:rsid w:val="004C2C93"/>
    <w:rsid w:val="004C2E0C"/>
    <w:rsid w:val="004C30E0"/>
    <w:rsid w:val="004C31CB"/>
    <w:rsid w:val="004C3F5F"/>
    <w:rsid w:val="004C47A8"/>
    <w:rsid w:val="004C549A"/>
    <w:rsid w:val="004C58D5"/>
    <w:rsid w:val="004C5F48"/>
    <w:rsid w:val="004C63B6"/>
    <w:rsid w:val="004C66B8"/>
    <w:rsid w:val="004C75C4"/>
    <w:rsid w:val="004C7BAE"/>
    <w:rsid w:val="004C7E9A"/>
    <w:rsid w:val="004D01DE"/>
    <w:rsid w:val="004D04C2"/>
    <w:rsid w:val="004D09F0"/>
    <w:rsid w:val="004D1EA1"/>
    <w:rsid w:val="004D364A"/>
    <w:rsid w:val="004D3A49"/>
    <w:rsid w:val="004D40B8"/>
    <w:rsid w:val="004D4F08"/>
    <w:rsid w:val="004D5038"/>
    <w:rsid w:val="004D5CFA"/>
    <w:rsid w:val="004D629E"/>
    <w:rsid w:val="004D7BAD"/>
    <w:rsid w:val="004E0072"/>
    <w:rsid w:val="004E01CA"/>
    <w:rsid w:val="004E07A7"/>
    <w:rsid w:val="004E10B1"/>
    <w:rsid w:val="004E1781"/>
    <w:rsid w:val="004E1807"/>
    <w:rsid w:val="004E2266"/>
    <w:rsid w:val="004E3444"/>
    <w:rsid w:val="004E47D7"/>
    <w:rsid w:val="004E4E4F"/>
    <w:rsid w:val="004E4EA8"/>
    <w:rsid w:val="004E5BD4"/>
    <w:rsid w:val="004E60FF"/>
    <w:rsid w:val="004E61D4"/>
    <w:rsid w:val="004E6BFC"/>
    <w:rsid w:val="004E7C52"/>
    <w:rsid w:val="004F02CC"/>
    <w:rsid w:val="004F038E"/>
    <w:rsid w:val="004F1565"/>
    <w:rsid w:val="004F1CC0"/>
    <w:rsid w:val="004F2998"/>
    <w:rsid w:val="004F340B"/>
    <w:rsid w:val="004F40D8"/>
    <w:rsid w:val="004F4F1A"/>
    <w:rsid w:val="004F5033"/>
    <w:rsid w:val="004F5329"/>
    <w:rsid w:val="004F5C3D"/>
    <w:rsid w:val="004F5E98"/>
    <w:rsid w:val="004F611A"/>
    <w:rsid w:val="004F61B2"/>
    <w:rsid w:val="004F7963"/>
    <w:rsid w:val="004F7E11"/>
    <w:rsid w:val="004F7FBE"/>
    <w:rsid w:val="0050000D"/>
    <w:rsid w:val="00500913"/>
    <w:rsid w:val="00500F07"/>
    <w:rsid w:val="00501172"/>
    <w:rsid w:val="00501881"/>
    <w:rsid w:val="00501B06"/>
    <w:rsid w:val="00501FA6"/>
    <w:rsid w:val="00502D0F"/>
    <w:rsid w:val="00503AD4"/>
    <w:rsid w:val="0050402D"/>
    <w:rsid w:val="0050449D"/>
    <w:rsid w:val="00504E6C"/>
    <w:rsid w:val="005052D4"/>
    <w:rsid w:val="00505978"/>
    <w:rsid w:val="00505DAC"/>
    <w:rsid w:val="005102F8"/>
    <w:rsid w:val="00510506"/>
    <w:rsid w:val="0051073C"/>
    <w:rsid w:val="00510AF1"/>
    <w:rsid w:val="00511C07"/>
    <w:rsid w:val="005129F3"/>
    <w:rsid w:val="00512F1F"/>
    <w:rsid w:val="00513467"/>
    <w:rsid w:val="00514F85"/>
    <w:rsid w:val="0051558A"/>
    <w:rsid w:val="0051577E"/>
    <w:rsid w:val="005163D7"/>
    <w:rsid w:val="005166C3"/>
    <w:rsid w:val="005176A3"/>
    <w:rsid w:val="00517743"/>
    <w:rsid w:val="00517AAA"/>
    <w:rsid w:val="00517C85"/>
    <w:rsid w:val="00517E24"/>
    <w:rsid w:val="00520884"/>
    <w:rsid w:val="00520C81"/>
    <w:rsid w:val="005214DE"/>
    <w:rsid w:val="00521F07"/>
    <w:rsid w:val="00522836"/>
    <w:rsid w:val="00523964"/>
    <w:rsid w:val="00523B35"/>
    <w:rsid w:val="0052570F"/>
    <w:rsid w:val="00525BE3"/>
    <w:rsid w:val="005301D8"/>
    <w:rsid w:val="005302CC"/>
    <w:rsid w:val="00530635"/>
    <w:rsid w:val="0053068F"/>
    <w:rsid w:val="0053081A"/>
    <w:rsid w:val="00530B1A"/>
    <w:rsid w:val="005310B7"/>
    <w:rsid w:val="005313D0"/>
    <w:rsid w:val="00532416"/>
    <w:rsid w:val="00532966"/>
    <w:rsid w:val="00532BD4"/>
    <w:rsid w:val="0053322F"/>
    <w:rsid w:val="005334C7"/>
    <w:rsid w:val="0053478C"/>
    <w:rsid w:val="00534B5E"/>
    <w:rsid w:val="00534B7C"/>
    <w:rsid w:val="00534D8D"/>
    <w:rsid w:val="00535944"/>
    <w:rsid w:val="00535AA7"/>
    <w:rsid w:val="00536684"/>
    <w:rsid w:val="00536DC5"/>
    <w:rsid w:val="00537077"/>
    <w:rsid w:val="00537C97"/>
    <w:rsid w:val="00537CD0"/>
    <w:rsid w:val="0054212B"/>
    <w:rsid w:val="005431E6"/>
    <w:rsid w:val="00544561"/>
    <w:rsid w:val="00545042"/>
    <w:rsid w:val="00545373"/>
    <w:rsid w:val="00545628"/>
    <w:rsid w:val="00545747"/>
    <w:rsid w:val="00545C88"/>
    <w:rsid w:val="005460CD"/>
    <w:rsid w:val="00546334"/>
    <w:rsid w:val="005464CE"/>
    <w:rsid w:val="00546BE3"/>
    <w:rsid w:val="00546CF4"/>
    <w:rsid w:val="005477EF"/>
    <w:rsid w:val="005504E0"/>
    <w:rsid w:val="00550554"/>
    <w:rsid w:val="005506EE"/>
    <w:rsid w:val="00550F81"/>
    <w:rsid w:val="005514D7"/>
    <w:rsid w:val="00551E68"/>
    <w:rsid w:val="00551FD5"/>
    <w:rsid w:val="0055219A"/>
    <w:rsid w:val="00552557"/>
    <w:rsid w:val="00552758"/>
    <w:rsid w:val="00552A58"/>
    <w:rsid w:val="0055305E"/>
    <w:rsid w:val="00553C57"/>
    <w:rsid w:val="00553D3A"/>
    <w:rsid w:val="00553DD4"/>
    <w:rsid w:val="00554E11"/>
    <w:rsid w:val="005552A7"/>
    <w:rsid w:val="00555955"/>
    <w:rsid w:val="00555B3F"/>
    <w:rsid w:val="00555CF2"/>
    <w:rsid w:val="005562B0"/>
    <w:rsid w:val="00556585"/>
    <w:rsid w:val="0055676C"/>
    <w:rsid w:val="00556957"/>
    <w:rsid w:val="00557ECE"/>
    <w:rsid w:val="00557F6E"/>
    <w:rsid w:val="00560219"/>
    <w:rsid w:val="005606E1"/>
    <w:rsid w:val="00560B84"/>
    <w:rsid w:val="00560EC8"/>
    <w:rsid w:val="00562542"/>
    <w:rsid w:val="005628DB"/>
    <w:rsid w:val="00563252"/>
    <w:rsid w:val="005639C3"/>
    <w:rsid w:val="0056402E"/>
    <w:rsid w:val="005644C7"/>
    <w:rsid w:val="00564892"/>
    <w:rsid w:val="00564A85"/>
    <w:rsid w:val="00564D35"/>
    <w:rsid w:val="00565065"/>
    <w:rsid w:val="00565A1C"/>
    <w:rsid w:val="00567051"/>
    <w:rsid w:val="005671E7"/>
    <w:rsid w:val="00567853"/>
    <w:rsid w:val="005701AF"/>
    <w:rsid w:val="00571952"/>
    <w:rsid w:val="00571A63"/>
    <w:rsid w:val="0057267C"/>
    <w:rsid w:val="00573520"/>
    <w:rsid w:val="00574B31"/>
    <w:rsid w:val="00574CCF"/>
    <w:rsid w:val="00575617"/>
    <w:rsid w:val="00575B15"/>
    <w:rsid w:val="00575B79"/>
    <w:rsid w:val="00576160"/>
    <w:rsid w:val="00576A8D"/>
    <w:rsid w:val="0057764D"/>
    <w:rsid w:val="00580879"/>
    <w:rsid w:val="00581F15"/>
    <w:rsid w:val="0058263E"/>
    <w:rsid w:val="0058351D"/>
    <w:rsid w:val="00583570"/>
    <w:rsid w:val="00583F80"/>
    <w:rsid w:val="00583F90"/>
    <w:rsid w:val="005841F5"/>
    <w:rsid w:val="005853B2"/>
    <w:rsid w:val="00586EA2"/>
    <w:rsid w:val="005874AC"/>
    <w:rsid w:val="00587D06"/>
    <w:rsid w:val="00587F45"/>
    <w:rsid w:val="00590802"/>
    <w:rsid w:val="00592000"/>
    <w:rsid w:val="00592E25"/>
    <w:rsid w:val="00593DA1"/>
    <w:rsid w:val="00593F4D"/>
    <w:rsid w:val="0059441C"/>
    <w:rsid w:val="00594773"/>
    <w:rsid w:val="00594948"/>
    <w:rsid w:val="0059700A"/>
    <w:rsid w:val="00597200"/>
    <w:rsid w:val="0059764B"/>
    <w:rsid w:val="00597798"/>
    <w:rsid w:val="005A01B5"/>
    <w:rsid w:val="005A048C"/>
    <w:rsid w:val="005A0690"/>
    <w:rsid w:val="005A1010"/>
    <w:rsid w:val="005A11DA"/>
    <w:rsid w:val="005A127B"/>
    <w:rsid w:val="005A13DE"/>
    <w:rsid w:val="005A1561"/>
    <w:rsid w:val="005A1A3C"/>
    <w:rsid w:val="005A1E1E"/>
    <w:rsid w:val="005A2559"/>
    <w:rsid w:val="005A2BFF"/>
    <w:rsid w:val="005A2C64"/>
    <w:rsid w:val="005A352B"/>
    <w:rsid w:val="005A35DF"/>
    <w:rsid w:val="005A4AA0"/>
    <w:rsid w:val="005A50F8"/>
    <w:rsid w:val="005A52B3"/>
    <w:rsid w:val="005A5821"/>
    <w:rsid w:val="005A5A14"/>
    <w:rsid w:val="005A5FD1"/>
    <w:rsid w:val="005A6297"/>
    <w:rsid w:val="005A653D"/>
    <w:rsid w:val="005A6B4F"/>
    <w:rsid w:val="005A7018"/>
    <w:rsid w:val="005A759D"/>
    <w:rsid w:val="005A7947"/>
    <w:rsid w:val="005A7CD6"/>
    <w:rsid w:val="005B1244"/>
    <w:rsid w:val="005B1A57"/>
    <w:rsid w:val="005B1B67"/>
    <w:rsid w:val="005B1EA4"/>
    <w:rsid w:val="005B1F3A"/>
    <w:rsid w:val="005B2C42"/>
    <w:rsid w:val="005B3109"/>
    <w:rsid w:val="005B46D0"/>
    <w:rsid w:val="005B49B3"/>
    <w:rsid w:val="005B4AA1"/>
    <w:rsid w:val="005B50B1"/>
    <w:rsid w:val="005B52A2"/>
    <w:rsid w:val="005B53DE"/>
    <w:rsid w:val="005B6E22"/>
    <w:rsid w:val="005B6EBB"/>
    <w:rsid w:val="005B73D5"/>
    <w:rsid w:val="005B7F87"/>
    <w:rsid w:val="005C02E5"/>
    <w:rsid w:val="005C0317"/>
    <w:rsid w:val="005C09FE"/>
    <w:rsid w:val="005C0BCC"/>
    <w:rsid w:val="005C1CA1"/>
    <w:rsid w:val="005C1DEB"/>
    <w:rsid w:val="005C21F6"/>
    <w:rsid w:val="005C2AB8"/>
    <w:rsid w:val="005C3669"/>
    <w:rsid w:val="005C39B4"/>
    <w:rsid w:val="005C5119"/>
    <w:rsid w:val="005C5212"/>
    <w:rsid w:val="005C5229"/>
    <w:rsid w:val="005C613A"/>
    <w:rsid w:val="005C67CC"/>
    <w:rsid w:val="005C68F1"/>
    <w:rsid w:val="005C6DD5"/>
    <w:rsid w:val="005C74F5"/>
    <w:rsid w:val="005D012D"/>
    <w:rsid w:val="005D071E"/>
    <w:rsid w:val="005D1339"/>
    <w:rsid w:val="005D16EA"/>
    <w:rsid w:val="005D381A"/>
    <w:rsid w:val="005D391C"/>
    <w:rsid w:val="005D3B89"/>
    <w:rsid w:val="005D44A1"/>
    <w:rsid w:val="005D45DE"/>
    <w:rsid w:val="005D49C9"/>
    <w:rsid w:val="005D51CA"/>
    <w:rsid w:val="005D6B0D"/>
    <w:rsid w:val="005D71AC"/>
    <w:rsid w:val="005E001E"/>
    <w:rsid w:val="005E0778"/>
    <w:rsid w:val="005E157B"/>
    <w:rsid w:val="005E301B"/>
    <w:rsid w:val="005E369F"/>
    <w:rsid w:val="005E36A0"/>
    <w:rsid w:val="005E425B"/>
    <w:rsid w:val="005E4B87"/>
    <w:rsid w:val="005E4D3E"/>
    <w:rsid w:val="005E6EA0"/>
    <w:rsid w:val="005E7503"/>
    <w:rsid w:val="005F0327"/>
    <w:rsid w:val="005F0468"/>
    <w:rsid w:val="005F05B3"/>
    <w:rsid w:val="005F12D6"/>
    <w:rsid w:val="005F1C65"/>
    <w:rsid w:val="005F20F9"/>
    <w:rsid w:val="005F25E9"/>
    <w:rsid w:val="005F25ED"/>
    <w:rsid w:val="005F2DD5"/>
    <w:rsid w:val="005F35D5"/>
    <w:rsid w:val="005F3A72"/>
    <w:rsid w:val="005F4124"/>
    <w:rsid w:val="005F4754"/>
    <w:rsid w:val="005F4B25"/>
    <w:rsid w:val="005F4E3F"/>
    <w:rsid w:val="005F66BE"/>
    <w:rsid w:val="005F6A2F"/>
    <w:rsid w:val="005F792A"/>
    <w:rsid w:val="00600B69"/>
    <w:rsid w:val="00601783"/>
    <w:rsid w:val="00601794"/>
    <w:rsid w:val="00601EB3"/>
    <w:rsid w:val="00602A02"/>
    <w:rsid w:val="00602CCB"/>
    <w:rsid w:val="006036A3"/>
    <w:rsid w:val="00604334"/>
    <w:rsid w:val="00604FA5"/>
    <w:rsid w:val="00606B34"/>
    <w:rsid w:val="00606CAA"/>
    <w:rsid w:val="0060764C"/>
    <w:rsid w:val="00607B40"/>
    <w:rsid w:val="00607B47"/>
    <w:rsid w:val="006104CA"/>
    <w:rsid w:val="00611724"/>
    <w:rsid w:val="0061173F"/>
    <w:rsid w:val="00611F3A"/>
    <w:rsid w:val="0061206C"/>
    <w:rsid w:val="00612343"/>
    <w:rsid w:val="006142B9"/>
    <w:rsid w:val="00614B56"/>
    <w:rsid w:val="006163CA"/>
    <w:rsid w:val="00616F95"/>
    <w:rsid w:val="006177F2"/>
    <w:rsid w:val="00620453"/>
    <w:rsid w:val="00620BFE"/>
    <w:rsid w:val="0062101F"/>
    <w:rsid w:val="0062298E"/>
    <w:rsid w:val="00622B9C"/>
    <w:rsid w:val="0062311B"/>
    <w:rsid w:val="00623392"/>
    <w:rsid w:val="00623795"/>
    <w:rsid w:val="006237CA"/>
    <w:rsid w:val="00623935"/>
    <w:rsid w:val="00623F9C"/>
    <w:rsid w:val="00625644"/>
    <w:rsid w:val="006256B5"/>
    <w:rsid w:val="00625C94"/>
    <w:rsid w:val="00626316"/>
    <w:rsid w:val="00626EC3"/>
    <w:rsid w:val="006310E7"/>
    <w:rsid w:val="00631223"/>
    <w:rsid w:val="00631D8C"/>
    <w:rsid w:val="00631E88"/>
    <w:rsid w:val="00632F46"/>
    <w:rsid w:val="006352A9"/>
    <w:rsid w:val="00635947"/>
    <w:rsid w:val="00636456"/>
    <w:rsid w:val="006367C4"/>
    <w:rsid w:val="00636874"/>
    <w:rsid w:val="00637333"/>
    <w:rsid w:val="00637845"/>
    <w:rsid w:val="00637891"/>
    <w:rsid w:val="0064019C"/>
    <w:rsid w:val="00640C67"/>
    <w:rsid w:val="006410AC"/>
    <w:rsid w:val="00641853"/>
    <w:rsid w:val="00641AD0"/>
    <w:rsid w:val="00642328"/>
    <w:rsid w:val="0064235E"/>
    <w:rsid w:val="006432C2"/>
    <w:rsid w:val="006433FF"/>
    <w:rsid w:val="006444B2"/>
    <w:rsid w:val="00645AE5"/>
    <w:rsid w:val="00646D30"/>
    <w:rsid w:val="006478B4"/>
    <w:rsid w:val="0065002A"/>
    <w:rsid w:val="00650EE2"/>
    <w:rsid w:val="0065254A"/>
    <w:rsid w:val="00652F59"/>
    <w:rsid w:val="006538FF"/>
    <w:rsid w:val="0065439E"/>
    <w:rsid w:val="006548DF"/>
    <w:rsid w:val="00655714"/>
    <w:rsid w:val="00656BE0"/>
    <w:rsid w:val="00657E27"/>
    <w:rsid w:val="0066047A"/>
    <w:rsid w:val="00660509"/>
    <w:rsid w:val="006621EA"/>
    <w:rsid w:val="006627B9"/>
    <w:rsid w:val="00662E10"/>
    <w:rsid w:val="0066376E"/>
    <w:rsid w:val="00664694"/>
    <w:rsid w:val="00664EE0"/>
    <w:rsid w:val="00665772"/>
    <w:rsid w:val="006664B9"/>
    <w:rsid w:val="00667D3C"/>
    <w:rsid w:val="006701FC"/>
    <w:rsid w:val="00670CF6"/>
    <w:rsid w:val="00671505"/>
    <w:rsid w:val="00672507"/>
    <w:rsid w:val="00672856"/>
    <w:rsid w:val="0067293A"/>
    <w:rsid w:val="0067352D"/>
    <w:rsid w:val="00673FA2"/>
    <w:rsid w:val="00677152"/>
    <w:rsid w:val="00677A9F"/>
    <w:rsid w:val="00677B3E"/>
    <w:rsid w:val="00680A21"/>
    <w:rsid w:val="0068179E"/>
    <w:rsid w:val="00682881"/>
    <w:rsid w:val="00682C5D"/>
    <w:rsid w:val="00683411"/>
    <w:rsid w:val="00683C9A"/>
    <w:rsid w:val="006841EE"/>
    <w:rsid w:val="0068492D"/>
    <w:rsid w:val="00685738"/>
    <w:rsid w:val="0068578D"/>
    <w:rsid w:val="00686148"/>
    <w:rsid w:val="00686A63"/>
    <w:rsid w:val="00687BE6"/>
    <w:rsid w:val="006900A7"/>
    <w:rsid w:val="00691BC3"/>
    <w:rsid w:val="006926C0"/>
    <w:rsid w:val="006936D3"/>
    <w:rsid w:val="006939C9"/>
    <w:rsid w:val="00693C88"/>
    <w:rsid w:val="00694492"/>
    <w:rsid w:val="00694EA6"/>
    <w:rsid w:val="00695749"/>
    <w:rsid w:val="00696289"/>
    <w:rsid w:val="00696857"/>
    <w:rsid w:val="006973B3"/>
    <w:rsid w:val="00697B46"/>
    <w:rsid w:val="00697B69"/>
    <w:rsid w:val="00697EED"/>
    <w:rsid w:val="006A08E6"/>
    <w:rsid w:val="006A0CC8"/>
    <w:rsid w:val="006A22F9"/>
    <w:rsid w:val="006A2FA8"/>
    <w:rsid w:val="006A373B"/>
    <w:rsid w:val="006A38A8"/>
    <w:rsid w:val="006A3F60"/>
    <w:rsid w:val="006A7027"/>
    <w:rsid w:val="006A780F"/>
    <w:rsid w:val="006B0721"/>
    <w:rsid w:val="006B087A"/>
    <w:rsid w:val="006B1234"/>
    <w:rsid w:val="006B2207"/>
    <w:rsid w:val="006B2263"/>
    <w:rsid w:val="006B3145"/>
    <w:rsid w:val="006B31C7"/>
    <w:rsid w:val="006B3441"/>
    <w:rsid w:val="006B37C8"/>
    <w:rsid w:val="006B5238"/>
    <w:rsid w:val="006B5A9A"/>
    <w:rsid w:val="006B5DB6"/>
    <w:rsid w:val="006B6C34"/>
    <w:rsid w:val="006C0891"/>
    <w:rsid w:val="006C1436"/>
    <w:rsid w:val="006C15B9"/>
    <w:rsid w:val="006C21BA"/>
    <w:rsid w:val="006C3BEE"/>
    <w:rsid w:val="006C41E7"/>
    <w:rsid w:val="006C4728"/>
    <w:rsid w:val="006C4FD6"/>
    <w:rsid w:val="006C54F5"/>
    <w:rsid w:val="006C61EE"/>
    <w:rsid w:val="006C7301"/>
    <w:rsid w:val="006C785C"/>
    <w:rsid w:val="006D0762"/>
    <w:rsid w:val="006D0AAE"/>
    <w:rsid w:val="006D1234"/>
    <w:rsid w:val="006D3778"/>
    <w:rsid w:val="006D39C5"/>
    <w:rsid w:val="006D39DE"/>
    <w:rsid w:val="006D3E89"/>
    <w:rsid w:val="006D46FC"/>
    <w:rsid w:val="006D4866"/>
    <w:rsid w:val="006D4A00"/>
    <w:rsid w:val="006D5C34"/>
    <w:rsid w:val="006D6F7B"/>
    <w:rsid w:val="006E02FD"/>
    <w:rsid w:val="006E08AB"/>
    <w:rsid w:val="006E08C4"/>
    <w:rsid w:val="006E15A9"/>
    <w:rsid w:val="006E246F"/>
    <w:rsid w:val="006E2AF8"/>
    <w:rsid w:val="006E3ED8"/>
    <w:rsid w:val="006E56AF"/>
    <w:rsid w:val="006E6DC2"/>
    <w:rsid w:val="006F0826"/>
    <w:rsid w:val="006F1359"/>
    <w:rsid w:val="006F1595"/>
    <w:rsid w:val="006F228F"/>
    <w:rsid w:val="006F294E"/>
    <w:rsid w:val="006F3CF5"/>
    <w:rsid w:val="006F5993"/>
    <w:rsid w:val="006F5C93"/>
    <w:rsid w:val="006F6667"/>
    <w:rsid w:val="006F6A14"/>
    <w:rsid w:val="006F7C63"/>
    <w:rsid w:val="00700014"/>
    <w:rsid w:val="0070036E"/>
    <w:rsid w:val="007005F5"/>
    <w:rsid w:val="00700B52"/>
    <w:rsid w:val="00701A78"/>
    <w:rsid w:val="007020F3"/>
    <w:rsid w:val="0070263A"/>
    <w:rsid w:val="0070275A"/>
    <w:rsid w:val="007030CB"/>
    <w:rsid w:val="007034BC"/>
    <w:rsid w:val="00703A74"/>
    <w:rsid w:val="007055A9"/>
    <w:rsid w:val="007057B5"/>
    <w:rsid w:val="00705ABB"/>
    <w:rsid w:val="00705F55"/>
    <w:rsid w:val="007065CC"/>
    <w:rsid w:val="00706F3F"/>
    <w:rsid w:val="00710505"/>
    <w:rsid w:val="00710FC5"/>
    <w:rsid w:val="00712455"/>
    <w:rsid w:val="0071345B"/>
    <w:rsid w:val="0071347B"/>
    <w:rsid w:val="00713CC1"/>
    <w:rsid w:val="0071481D"/>
    <w:rsid w:val="00714E09"/>
    <w:rsid w:val="0071502C"/>
    <w:rsid w:val="00715512"/>
    <w:rsid w:val="00715A42"/>
    <w:rsid w:val="00715D28"/>
    <w:rsid w:val="007161F2"/>
    <w:rsid w:val="007168D9"/>
    <w:rsid w:val="00716EF7"/>
    <w:rsid w:val="00717C31"/>
    <w:rsid w:val="007201E1"/>
    <w:rsid w:val="00721929"/>
    <w:rsid w:val="00721B80"/>
    <w:rsid w:val="00723E84"/>
    <w:rsid w:val="00724567"/>
    <w:rsid w:val="00725C2B"/>
    <w:rsid w:val="00726BBD"/>
    <w:rsid w:val="00727290"/>
    <w:rsid w:val="00727390"/>
    <w:rsid w:val="00730913"/>
    <w:rsid w:val="00730A57"/>
    <w:rsid w:val="00731960"/>
    <w:rsid w:val="007328EF"/>
    <w:rsid w:val="0073310F"/>
    <w:rsid w:val="00734428"/>
    <w:rsid w:val="00734466"/>
    <w:rsid w:val="00734603"/>
    <w:rsid w:val="00734713"/>
    <w:rsid w:val="00734C16"/>
    <w:rsid w:val="00734FF0"/>
    <w:rsid w:val="00735246"/>
    <w:rsid w:val="007353C6"/>
    <w:rsid w:val="00735608"/>
    <w:rsid w:val="007356AE"/>
    <w:rsid w:val="00735E71"/>
    <w:rsid w:val="00736119"/>
    <w:rsid w:val="007362EB"/>
    <w:rsid w:val="0073687C"/>
    <w:rsid w:val="00737123"/>
    <w:rsid w:val="00737C47"/>
    <w:rsid w:val="00737F3A"/>
    <w:rsid w:val="00740188"/>
    <w:rsid w:val="007406E9"/>
    <w:rsid w:val="007408B4"/>
    <w:rsid w:val="00743D0A"/>
    <w:rsid w:val="00744ECC"/>
    <w:rsid w:val="00745012"/>
    <w:rsid w:val="0074541B"/>
    <w:rsid w:val="00745DBC"/>
    <w:rsid w:val="007469B1"/>
    <w:rsid w:val="00747685"/>
    <w:rsid w:val="00750932"/>
    <w:rsid w:val="00750B97"/>
    <w:rsid w:val="00750C99"/>
    <w:rsid w:val="00750CB0"/>
    <w:rsid w:val="00751B35"/>
    <w:rsid w:val="00754B64"/>
    <w:rsid w:val="0075643A"/>
    <w:rsid w:val="007568E4"/>
    <w:rsid w:val="00756E6F"/>
    <w:rsid w:val="0076016B"/>
    <w:rsid w:val="0076177D"/>
    <w:rsid w:val="007617D0"/>
    <w:rsid w:val="0076182E"/>
    <w:rsid w:val="00761C0C"/>
    <w:rsid w:val="00761EEF"/>
    <w:rsid w:val="00762493"/>
    <w:rsid w:val="00762A9E"/>
    <w:rsid w:val="0076326E"/>
    <w:rsid w:val="007632F2"/>
    <w:rsid w:val="0076340D"/>
    <w:rsid w:val="00763DBD"/>
    <w:rsid w:val="007644B1"/>
    <w:rsid w:val="00764957"/>
    <w:rsid w:val="00764A26"/>
    <w:rsid w:val="00764FAB"/>
    <w:rsid w:val="00766772"/>
    <w:rsid w:val="00766F8B"/>
    <w:rsid w:val="00767534"/>
    <w:rsid w:val="007676CC"/>
    <w:rsid w:val="0076793C"/>
    <w:rsid w:val="007700C1"/>
    <w:rsid w:val="007701F6"/>
    <w:rsid w:val="00771F76"/>
    <w:rsid w:val="0077235F"/>
    <w:rsid w:val="00772536"/>
    <w:rsid w:val="00772801"/>
    <w:rsid w:val="00772958"/>
    <w:rsid w:val="00775347"/>
    <w:rsid w:val="0077544D"/>
    <w:rsid w:val="00775F20"/>
    <w:rsid w:val="00777408"/>
    <w:rsid w:val="007811B8"/>
    <w:rsid w:val="00783467"/>
    <w:rsid w:val="007842CF"/>
    <w:rsid w:val="00785900"/>
    <w:rsid w:val="0078599E"/>
    <w:rsid w:val="00785F50"/>
    <w:rsid w:val="007865C6"/>
    <w:rsid w:val="007879FE"/>
    <w:rsid w:val="00790EE5"/>
    <w:rsid w:val="007917A6"/>
    <w:rsid w:val="007923D2"/>
    <w:rsid w:val="0079264C"/>
    <w:rsid w:val="00792BC1"/>
    <w:rsid w:val="00793839"/>
    <w:rsid w:val="00794346"/>
    <w:rsid w:val="007948AC"/>
    <w:rsid w:val="00794A02"/>
    <w:rsid w:val="00794BF8"/>
    <w:rsid w:val="00795769"/>
    <w:rsid w:val="00795BD1"/>
    <w:rsid w:val="007961C2"/>
    <w:rsid w:val="00797E63"/>
    <w:rsid w:val="00797F9D"/>
    <w:rsid w:val="007A04AE"/>
    <w:rsid w:val="007A08D0"/>
    <w:rsid w:val="007A0C1B"/>
    <w:rsid w:val="007A1042"/>
    <w:rsid w:val="007A1781"/>
    <w:rsid w:val="007A26CD"/>
    <w:rsid w:val="007A26D2"/>
    <w:rsid w:val="007A32F0"/>
    <w:rsid w:val="007A35B2"/>
    <w:rsid w:val="007A36FE"/>
    <w:rsid w:val="007A389A"/>
    <w:rsid w:val="007A3E16"/>
    <w:rsid w:val="007A40A1"/>
    <w:rsid w:val="007A4148"/>
    <w:rsid w:val="007A4C2A"/>
    <w:rsid w:val="007A5037"/>
    <w:rsid w:val="007A5830"/>
    <w:rsid w:val="007A6D20"/>
    <w:rsid w:val="007A73BA"/>
    <w:rsid w:val="007A797C"/>
    <w:rsid w:val="007B05EE"/>
    <w:rsid w:val="007B06ED"/>
    <w:rsid w:val="007B0E96"/>
    <w:rsid w:val="007B1A51"/>
    <w:rsid w:val="007B1D30"/>
    <w:rsid w:val="007B1E9D"/>
    <w:rsid w:val="007B276A"/>
    <w:rsid w:val="007B2BC9"/>
    <w:rsid w:val="007B3E13"/>
    <w:rsid w:val="007B3EA4"/>
    <w:rsid w:val="007B3FAD"/>
    <w:rsid w:val="007B5118"/>
    <w:rsid w:val="007B5341"/>
    <w:rsid w:val="007B5BE2"/>
    <w:rsid w:val="007B6B6B"/>
    <w:rsid w:val="007B6CF8"/>
    <w:rsid w:val="007B7769"/>
    <w:rsid w:val="007B78F3"/>
    <w:rsid w:val="007B7921"/>
    <w:rsid w:val="007B7931"/>
    <w:rsid w:val="007B7E95"/>
    <w:rsid w:val="007C274C"/>
    <w:rsid w:val="007C3835"/>
    <w:rsid w:val="007C3BA0"/>
    <w:rsid w:val="007C3C3B"/>
    <w:rsid w:val="007C480C"/>
    <w:rsid w:val="007C4F80"/>
    <w:rsid w:val="007C53B9"/>
    <w:rsid w:val="007C5526"/>
    <w:rsid w:val="007C5EE6"/>
    <w:rsid w:val="007C6CC8"/>
    <w:rsid w:val="007C78DB"/>
    <w:rsid w:val="007D068C"/>
    <w:rsid w:val="007D07DB"/>
    <w:rsid w:val="007D0EBC"/>
    <w:rsid w:val="007D1BE5"/>
    <w:rsid w:val="007D279B"/>
    <w:rsid w:val="007D2E70"/>
    <w:rsid w:val="007D36AB"/>
    <w:rsid w:val="007D45DD"/>
    <w:rsid w:val="007D4B48"/>
    <w:rsid w:val="007D57BF"/>
    <w:rsid w:val="007D60EF"/>
    <w:rsid w:val="007D611C"/>
    <w:rsid w:val="007D75EE"/>
    <w:rsid w:val="007E0044"/>
    <w:rsid w:val="007E14BA"/>
    <w:rsid w:val="007E18E6"/>
    <w:rsid w:val="007E299B"/>
    <w:rsid w:val="007E2F33"/>
    <w:rsid w:val="007E3000"/>
    <w:rsid w:val="007E344D"/>
    <w:rsid w:val="007E351A"/>
    <w:rsid w:val="007E3B01"/>
    <w:rsid w:val="007E3EE8"/>
    <w:rsid w:val="007E409A"/>
    <w:rsid w:val="007E4CD2"/>
    <w:rsid w:val="007E544D"/>
    <w:rsid w:val="007E5AA0"/>
    <w:rsid w:val="007E650C"/>
    <w:rsid w:val="007E6B32"/>
    <w:rsid w:val="007E764C"/>
    <w:rsid w:val="007E7F71"/>
    <w:rsid w:val="007F1F40"/>
    <w:rsid w:val="007F22EE"/>
    <w:rsid w:val="007F2363"/>
    <w:rsid w:val="007F3FB3"/>
    <w:rsid w:val="007F3FED"/>
    <w:rsid w:val="007F4515"/>
    <w:rsid w:val="007F4BB8"/>
    <w:rsid w:val="007F4DB8"/>
    <w:rsid w:val="007F55BE"/>
    <w:rsid w:val="007F5936"/>
    <w:rsid w:val="007F618B"/>
    <w:rsid w:val="007F61AF"/>
    <w:rsid w:val="007F6CB1"/>
    <w:rsid w:val="007F6FC7"/>
    <w:rsid w:val="007F7117"/>
    <w:rsid w:val="007F79D8"/>
    <w:rsid w:val="007F7A65"/>
    <w:rsid w:val="007F7C28"/>
    <w:rsid w:val="007F7E6C"/>
    <w:rsid w:val="008003A2"/>
    <w:rsid w:val="00800667"/>
    <w:rsid w:val="00801D42"/>
    <w:rsid w:val="0080210C"/>
    <w:rsid w:val="008023CF"/>
    <w:rsid w:val="0080310F"/>
    <w:rsid w:val="00803544"/>
    <w:rsid w:val="008038FF"/>
    <w:rsid w:val="00804D83"/>
    <w:rsid w:val="008051E9"/>
    <w:rsid w:val="00805ECD"/>
    <w:rsid w:val="00805FCB"/>
    <w:rsid w:val="00806AEB"/>
    <w:rsid w:val="00806D46"/>
    <w:rsid w:val="00810544"/>
    <w:rsid w:val="00810C2A"/>
    <w:rsid w:val="00814317"/>
    <w:rsid w:val="0081609E"/>
    <w:rsid w:val="0081659E"/>
    <w:rsid w:val="0081706B"/>
    <w:rsid w:val="00817B0F"/>
    <w:rsid w:val="00817CD0"/>
    <w:rsid w:val="00817E0C"/>
    <w:rsid w:val="0082076F"/>
    <w:rsid w:val="00820B6A"/>
    <w:rsid w:val="00821265"/>
    <w:rsid w:val="00821974"/>
    <w:rsid w:val="00821DC5"/>
    <w:rsid w:val="00823C60"/>
    <w:rsid w:val="0082400D"/>
    <w:rsid w:val="0082595B"/>
    <w:rsid w:val="00826617"/>
    <w:rsid w:val="00826BE1"/>
    <w:rsid w:val="00826DCB"/>
    <w:rsid w:val="00830F8E"/>
    <w:rsid w:val="00831956"/>
    <w:rsid w:val="00832535"/>
    <w:rsid w:val="00833019"/>
    <w:rsid w:val="008337E2"/>
    <w:rsid w:val="00833A7D"/>
    <w:rsid w:val="00833AE5"/>
    <w:rsid w:val="00833AF3"/>
    <w:rsid w:val="008351BE"/>
    <w:rsid w:val="00835943"/>
    <w:rsid w:val="008366A3"/>
    <w:rsid w:val="008377F8"/>
    <w:rsid w:val="00837829"/>
    <w:rsid w:val="0084004C"/>
    <w:rsid w:val="00841346"/>
    <w:rsid w:val="00842546"/>
    <w:rsid w:val="0084281B"/>
    <w:rsid w:val="00842D68"/>
    <w:rsid w:val="00843FA6"/>
    <w:rsid w:val="00844DD0"/>
    <w:rsid w:val="008452DE"/>
    <w:rsid w:val="00845621"/>
    <w:rsid w:val="0084581B"/>
    <w:rsid w:val="0084593C"/>
    <w:rsid w:val="008468BD"/>
    <w:rsid w:val="0084779F"/>
    <w:rsid w:val="008501C2"/>
    <w:rsid w:val="00851796"/>
    <w:rsid w:val="00851DD3"/>
    <w:rsid w:val="00851ECC"/>
    <w:rsid w:val="0085208E"/>
    <w:rsid w:val="00852822"/>
    <w:rsid w:val="00852DC9"/>
    <w:rsid w:val="00853787"/>
    <w:rsid w:val="00853EE4"/>
    <w:rsid w:val="00853F21"/>
    <w:rsid w:val="00853FCB"/>
    <w:rsid w:val="008543ED"/>
    <w:rsid w:val="008545E8"/>
    <w:rsid w:val="00854650"/>
    <w:rsid w:val="0085524A"/>
    <w:rsid w:val="008557A4"/>
    <w:rsid w:val="0085619F"/>
    <w:rsid w:val="00856C1D"/>
    <w:rsid w:val="008575FF"/>
    <w:rsid w:val="008609B5"/>
    <w:rsid w:val="008609DB"/>
    <w:rsid w:val="00860D39"/>
    <w:rsid w:val="00861350"/>
    <w:rsid w:val="00862BB8"/>
    <w:rsid w:val="00862C5F"/>
    <w:rsid w:val="0086337B"/>
    <w:rsid w:val="00863747"/>
    <w:rsid w:val="00864686"/>
    <w:rsid w:val="008650F0"/>
    <w:rsid w:val="008656A3"/>
    <w:rsid w:val="00866110"/>
    <w:rsid w:val="0086611D"/>
    <w:rsid w:val="008666F7"/>
    <w:rsid w:val="00870527"/>
    <w:rsid w:val="0087061A"/>
    <w:rsid w:val="008714AD"/>
    <w:rsid w:val="00871608"/>
    <w:rsid w:val="00872884"/>
    <w:rsid w:val="00872D4D"/>
    <w:rsid w:val="008748C8"/>
    <w:rsid w:val="00874AF4"/>
    <w:rsid w:val="008751CB"/>
    <w:rsid w:val="00876595"/>
    <w:rsid w:val="00876FBD"/>
    <w:rsid w:val="008776C0"/>
    <w:rsid w:val="00877D62"/>
    <w:rsid w:val="0088011C"/>
    <w:rsid w:val="00880B1F"/>
    <w:rsid w:val="00880DC9"/>
    <w:rsid w:val="0088153D"/>
    <w:rsid w:val="00881720"/>
    <w:rsid w:val="00882947"/>
    <w:rsid w:val="00882BF3"/>
    <w:rsid w:val="00882E49"/>
    <w:rsid w:val="00882F8B"/>
    <w:rsid w:val="0088310F"/>
    <w:rsid w:val="00883575"/>
    <w:rsid w:val="00884338"/>
    <w:rsid w:val="00884393"/>
    <w:rsid w:val="008844FA"/>
    <w:rsid w:val="00884F07"/>
    <w:rsid w:val="00884F62"/>
    <w:rsid w:val="008862CE"/>
    <w:rsid w:val="00886516"/>
    <w:rsid w:val="00887A93"/>
    <w:rsid w:val="00890285"/>
    <w:rsid w:val="008902E8"/>
    <w:rsid w:val="0089074B"/>
    <w:rsid w:val="008917E7"/>
    <w:rsid w:val="008922A2"/>
    <w:rsid w:val="0089263E"/>
    <w:rsid w:val="008934A5"/>
    <w:rsid w:val="00893760"/>
    <w:rsid w:val="00893E9D"/>
    <w:rsid w:val="0089445B"/>
    <w:rsid w:val="00894E45"/>
    <w:rsid w:val="008950FD"/>
    <w:rsid w:val="00895130"/>
    <w:rsid w:val="0089630D"/>
    <w:rsid w:val="00897E91"/>
    <w:rsid w:val="008A238E"/>
    <w:rsid w:val="008A36E5"/>
    <w:rsid w:val="008A42D6"/>
    <w:rsid w:val="008A438E"/>
    <w:rsid w:val="008A4661"/>
    <w:rsid w:val="008A5E43"/>
    <w:rsid w:val="008A688A"/>
    <w:rsid w:val="008A6DA0"/>
    <w:rsid w:val="008B041A"/>
    <w:rsid w:val="008B19A7"/>
    <w:rsid w:val="008B23CB"/>
    <w:rsid w:val="008B23E3"/>
    <w:rsid w:val="008B2628"/>
    <w:rsid w:val="008B2BB3"/>
    <w:rsid w:val="008B2E08"/>
    <w:rsid w:val="008B33E0"/>
    <w:rsid w:val="008B39E8"/>
    <w:rsid w:val="008B3FD8"/>
    <w:rsid w:val="008B47DC"/>
    <w:rsid w:val="008B4B31"/>
    <w:rsid w:val="008B5C4D"/>
    <w:rsid w:val="008B6A5C"/>
    <w:rsid w:val="008C040B"/>
    <w:rsid w:val="008C0D3A"/>
    <w:rsid w:val="008C1481"/>
    <w:rsid w:val="008C1EE8"/>
    <w:rsid w:val="008C2711"/>
    <w:rsid w:val="008C2B2D"/>
    <w:rsid w:val="008C311A"/>
    <w:rsid w:val="008C350B"/>
    <w:rsid w:val="008C4334"/>
    <w:rsid w:val="008C46AD"/>
    <w:rsid w:val="008C4BF9"/>
    <w:rsid w:val="008C57A7"/>
    <w:rsid w:val="008C6022"/>
    <w:rsid w:val="008C674C"/>
    <w:rsid w:val="008C6AC5"/>
    <w:rsid w:val="008D00F8"/>
    <w:rsid w:val="008D0C80"/>
    <w:rsid w:val="008D145A"/>
    <w:rsid w:val="008D1ACA"/>
    <w:rsid w:val="008D22E5"/>
    <w:rsid w:val="008D3F36"/>
    <w:rsid w:val="008D4099"/>
    <w:rsid w:val="008D4240"/>
    <w:rsid w:val="008D4829"/>
    <w:rsid w:val="008E120A"/>
    <w:rsid w:val="008E12B2"/>
    <w:rsid w:val="008E1D1D"/>
    <w:rsid w:val="008E3A09"/>
    <w:rsid w:val="008E3B78"/>
    <w:rsid w:val="008E4051"/>
    <w:rsid w:val="008E4705"/>
    <w:rsid w:val="008E50A4"/>
    <w:rsid w:val="008E6786"/>
    <w:rsid w:val="008E7189"/>
    <w:rsid w:val="008E7626"/>
    <w:rsid w:val="008E7C29"/>
    <w:rsid w:val="008F0457"/>
    <w:rsid w:val="008F1878"/>
    <w:rsid w:val="008F1D06"/>
    <w:rsid w:val="008F218A"/>
    <w:rsid w:val="008F2794"/>
    <w:rsid w:val="008F307E"/>
    <w:rsid w:val="008F3B24"/>
    <w:rsid w:val="008F41A0"/>
    <w:rsid w:val="008F5231"/>
    <w:rsid w:val="008F602E"/>
    <w:rsid w:val="008F676E"/>
    <w:rsid w:val="008F6C80"/>
    <w:rsid w:val="008F79AF"/>
    <w:rsid w:val="008F7D94"/>
    <w:rsid w:val="00900BF3"/>
    <w:rsid w:val="00902CDA"/>
    <w:rsid w:val="0090331E"/>
    <w:rsid w:val="00903928"/>
    <w:rsid w:val="00904438"/>
    <w:rsid w:val="00904929"/>
    <w:rsid w:val="00904C6F"/>
    <w:rsid w:val="009055B8"/>
    <w:rsid w:val="00905DC0"/>
    <w:rsid w:val="00905EE8"/>
    <w:rsid w:val="009062D7"/>
    <w:rsid w:val="0090645B"/>
    <w:rsid w:val="00906639"/>
    <w:rsid w:val="00906D3C"/>
    <w:rsid w:val="0090711B"/>
    <w:rsid w:val="00910802"/>
    <w:rsid w:val="00910886"/>
    <w:rsid w:val="00910C11"/>
    <w:rsid w:val="00910E6E"/>
    <w:rsid w:val="00912C28"/>
    <w:rsid w:val="00912CFC"/>
    <w:rsid w:val="00912EB0"/>
    <w:rsid w:val="00913B86"/>
    <w:rsid w:val="009142F4"/>
    <w:rsid w:val="009144CE"/>
    <w:rsid w:val="00914F15"/>
    <w:rsid w:val="00916410"/>
    <w:rsid w:val="0091656C"/>
    <w:rsid w:val="009165B9"/>
    <w:rsid w:val="0091671E"/>
    <w:rsid w:val="00916B0C"/>
    <w:rsid w:val="00916F2F"/>
    <w:rsid w:val="009171AD"/>
    <w:rsid w:val="00917438"/>
    <w:rsid w:val="009175BE"/>
    <w:rsid w:val="009176E3"/>
    <w:rsid w:val="00922EEC"/>
    <w:rsid w:val="0092346D"/>
    <w:rsid w:val="0092388D"/>
    <w:rsid w:val="00924192"/>
    <w:rsid w:val="009244E7"/>
    <w:rsid w:val="00924A55"/>
    <w:rsid w:val="00924C73"/>
    <w:rsid w:val="00926A58"/>
    <w:rsid w:val="0092726F"/>
    <w:rsid w:val="0092735D"/>
    <w:rsid w:val="00927450"/>
    <w:rsid w:val="0092749E"/>
    <w:rsid w:val="009309BA"/>
    <w:rsid w:val="00931144"/>
    <w:rsid w:val="009311B9"/>
    <w:rsid w:val="00931E3E"/>
    <w:rsid w:val="0093243A"/>
    <w:rsid w:val="009325C2"/>
    <w:rsid w:val="009327CE"/>
    <w:rsid w:val="009337EC"/>
    <w:rsid w:val="0093424B"/>
    <w:rsid w:val="0093492C"/>
    <w:rsid w:val="009351A8"/>
    <w:rsid w:val="00935F67"/>
    <w:rsid w:val="009366FB"/>
    <w:rsid w:val="00937184"/>
    <w:rsid w:val="00937880"/>
    <w:rsid w:val="00937A43"/>
    <w:rsid w:val="00937A52"/>
    <w:rsid w:val="009405D7"/>
    <w:rsid w:val="009426D4"/>
    <w:rsid w:val="0094292F"/>
    <w:rsid w:val="00942955"/>
    <w:rsid w:val="00942AE5"/>
    <w:rsid w:val="00942E68"/>
    <w:rsid w:val="009432F1"/>
    <w:rsid w:val="00943336"/>
    <w:rsid w:val="00943B9A"/>
    <w:rsid w:val="00944350"/>
    <w:rsid w:val="00944865"/>
    <w:rsid w:val="00945308"/>
    <w:rsid w:val="0094533F"/>
    <w:rsid w:val="00945805"/>
    <w:rsid w:val="00945C9E"/>
    <w:rsid w:val="00946333"/>
    <w:rsid w:val="0094652C"/>
    <w:rsid w:val="009469EC"/>
    <w:rsid w:val="00946D50"/>
    <w:rsid w:val="009478D6"/>
    <w:rsid w:val="00950930"/>
    <w:rsid w:val="00950FF3"/>
    <w:rsid w:val="009521C0"/>
    <w:rsid w:val="00953303"/>
    <w:rsid w:val="0095334E"/>
    <w:rsid w:val="00953F4C"/>
    <w:rsid w:val="009546E3"/>
    <w:rsid w:val="00955F0E"/>
    <w:rsid w:val="00956B63"/>
    <w:rsid w:val="00956E0C"/>
    <w:rsid w:val="00957864"/>
    <w:rsid w:val="00957880"/>
    <w:rsid w:val="00957B7F"/>
    <w:rsid w:val="009600E4"/>
    <w:rsid w:val="0096024E"/>
    <w:rsid w:val="00960945"/>
    <w:rsid w:val="00960995"/>
    <w:rsid w:val="00960A00"/>
    <w:rsid w:val="00960F4A"/>
    <w:rsid w:val="009618FC"/>
    <w:rsid w:val="00961DF4"/>
    <w:rsid w:val="009624C3"/>
    <w:rsid w:val="00962A9C"/>
    <w:rsid w:val="00962F4F"/>
    <w:rsid w:val="00962FEC"/>
    <w:rsid w:val="00963D3B"/>
    <w:rsid w:val="0096403E"/>
    <w:rsid w:val="00965084"/>
    <w:rsid w:val="00965581"/>
    <w:rsid w:val="009663CF"/>
    <w:rsid w:val="009668FF"/>
    <w:rsid w:val="00966CEC"/>
    <w:rsid w:val="00966EB5"/>
    <w:rsid w:val="00967176"/>
    <w:rsid w:val="00967270"/>
    <w:rsid w:val="00967D5C"/>
    <w:rsid w:val="00967EBD"/>
    <w:rsid w:val="00970779"/>
    <w:rsid w:val="00970D02"/>
    <w:rsid w:val="00971081"/>
    <w:rsid w:val="009714FF"/>
    <w:rsid w:val="009726AF"/>
    <w:rsid w:val="00972D91"/>
    <w:rsid w:val="00975037"/>
    <w:rsid w:val="00975540"/>
    <w:rsid w:val="00976169"/>
    <w:rsid w:val="009766F5"/>
    <w:rsid w:val="009804DC"/>
    <w:rsid w:val="00980C9E"/>
    <w:rsid w:val="00981F01"/>
    <w:rsid w:val="00981FFD"/>
    <w:rsid w:val="009823E3"/>
    <w:rsid w:val="009824DC"/>
    <w:rsid w:val="009827F5"/>
    <w:rsid w:val="00983C84"/>
    <w:rsid w:val="0098453D"/>
    <w:rsid w:val="00985F57"/>
    <w:rsid w:val="00986738"/>
    <w:rsid w:val="00986DA7"/>
    <w:rsid w:val="00986ECA"/>
    <w:rsid w:val="009879F1"/>
    <w:rsid w:val="0099051F"/>
    <w:rsid w:val="00990997"/>
    <w:rsid w:val="009917BC"/>
    <w:rsid w:val="00991F93"/>
    <w:rsid w:val="0099238A"/>
    <w:rsid w:val="009923FA"/>
    <w:rsid w:val="0099245A"/>
    <w:rsid w:val="00992747"/>
    <w:rsid w:val="00993173"/>
    <w:rsid w:val="00993A06"/>
    <w:rsid w:val="0099416B"/>
    <w:rsid w:val="00994ACC"/>
    <w:rsid w:val="00995487"/>
    <w:rsid w:val="00996136"/>
    <w:rsid w:val="00996635"/>
    <w:rsid w:val="009967AC"/>
    <w:rsid w:val="00996F9F"/>
    <w:rsid w:val="00997A98"/>
    <w:rsid w:val="00997C6B"/>
    <w:rsid w:val="009A0258"/>
    <w:rsid w:val="009A034D"/>
    <w:rsid w:val="009A32A9"/>
    <w:rsid w:val="009A35A4"/>
    <w:rsid w:val="009A383F"/>
    <w:rsid w:val="009A4760"/>
    <w:rsid w:val="009A55CF"/>
    <w:rsid w:val="009A5CDD"/>
    <w:rsid w:val="009A5CFB"/>
    <w:rsid w:val="009A60F4"/>
    <w:rsid w:val="009A6379"/>
    <w:rsid w:val="009A661B"/>
    <w:rsid w:val="009A6B59"/>
    <w:rsid w:val="009A7C7C"/>
    <w:rsid w:val="009B025C"/>
    <w:rsid w:val="009B2191"/>
    <w:rsid w:val="009B2360"/>
    <w:rsid w:val="009B3801"/>
    <w:rsid w:val="009B42A3"/>
    <w:rsid w:val="009B5C58"/>
    <w:rsid w:val="009B5CE0"/>
    <w:rsid w:val="009B6AF2"/>
    <w:rsid w:val="009B6B3E"/>
    <w:rsid w:val="009B7735"/>
    <w:rsid w:val="009C04DA"/>
    <w:rsid w:val="009C0EAF"/>
    <w:rsid w:val="009C1BC7"/>
    <w:rsid w:val="009C2682"/>
    <w:rsid w:val="009C2E5F"/>
    <w:rsid w:val="009C3136"/>
    <w:rsid w:val="009C3D6B"/>
    <w:rsid w:val="009C4E3B"/>
    <w:rsid w:val="009C4E9D"/>
    <w:rsid w:val="009C6B41"/>
    <w:rsid w:val="009C6D50"/>
    <w:rsid w:val="009C747B"/>
    <w:rsid w:val="009C7F3C"/>
    <w:rsid w:val="009C7F5E"/>
    <w:rsid w:val="009D040B"/>
    <w:rsid w:val="009D0ADD"/>
    <w:rsid w:val="009D0B12"/>
    <w:rsid w:val="009D0E36"/>
    <w:rsid w:val="009D1B73"/>
    <w:rsid w:val="009D205E"/>
    <w:rsid w:val="009D2748"/>
    <w:rsid w:val="009D27E6"/>
    <w:rsid w:val="009D2D64"/>
    <w:rsid w:val="009D308E"/>
    <w:rsid w:val="009D3BA3"/>
    <w:rsid w:val="009D4135"/>
    <w:rsid w:val="009D46C3"/>
    <w:rsid w:val="009D473E"/>
    <w:rsid w:val="009D52AA"/>
    <w:rsid w:val="009D5532"/>
    <w:rsid w:val="009D57C6"/>
    <w:rsid w:val="009D726D"/>
    <w:rsid w:val="009D7458"/>
    <w:rsid w:val="009D75E4"/>
    <w:rsid w:val="009D79D0"/>
    <w:rsid w:val="009D7C40"/>
    <w:rsid w:val="009E0BAD"/>
    <w:rsid w:val="009E104F"/>
    <w:rsid w:val="009E10C2"/>
    <w:rsid w:val="009E12C4"/>
    <w:rsid w:val="009E1D4A"/>
    <w:rsid w:val="009E1E70"/>
    <w:rsid w:val="009E2396"/>
    <w:rsid w:val="009E23AB"/>
    <w:rsid w:val="009E2FC6"/>
    <w:rsid w:val="009E36D6"/>
    <w:rsid w:val="009E3D5E"/>
    <w:rsid w:val="009E4DAE"/>
    <w:rsid w:val="009E5EE5"/>
    <w:rsid w:val="009E669E"/>
    <w:rsid w:val="009E6A40"/>
    <w:rsid w:val="009E79BC"/>
    <w:rsid w:val="009F021B"/>
    <w:rsid w:val="009F2AC1"/>
    <w:rsid w:val="009F2BD2"/>
    <w:rsid w:val="009F2DCD"/>
    <w:rsid w:val="009F3271"/>
    <w:rsid w:val="009F3868"/>
    <w:rsid w:val="009F402A"/>
    <w:rsid w:val="009F40EC"/>
    <w:rsid w:val="009F4482"/>
    <w:rsid w:val="009F6B49"/>
    <w:rsid w:val="009F7B15"/>
    <w:rsid w:val="00A006DD"/>
    <w:rsid w:val="00A01218"/>
    <w:rsid w:val="00A0130D"/>
    <w:rsid w:val="00A0184B"/>
    <w:rsid w:val="00A0237F"/>
    <w:rsid w:val="00A02A0F"/>
    <w:rsid w:val="00A0391D"/>
    <w:rsid w:val="00A042E0"/>
    <w:rsid w:val="00A04E4B"/>
    <w:rsid w:val="00A05368"/>
    <w:rsid w:val="00A05717"/>
    <w:rsid w:val="00A10181"/>
    <w:rsid w:val="00A10673"/>
    <w:rsid w:val="00A1069B"/>
    <w:rsid w:val="00A10F69"/>
    <w:rsid w:val="00A12B12"/>
    <w:rsid w:val="00A13F41"/>
    <w:rsid w:val="00A157B4"/>
    <w:rsid w:val="00A15E03"/>
    <w:rsid w:val="00A160A6"/>
    <w:rsid w:val="00A164E8"/>
    <w:rsid w:val="00A16EC0"/>
    <w:rsid w:val="00A1749B"/>
    <w:rsid w:val="00A20E14"/>
    <w:rsid w:val="00A23383"/>
    <w:rsid w:val="00A268F2"/>
    <w:rsid w:val="00A26DF8"/>
    <w:rsid w:val="00A271DE"/>
    <w:rsid w:val="00A304AD"/>
    <w:rsid w:val="00A31320"/>
    <w:rsid w:val="00A317C7"/>
    <w:rsid w:val="00A320D7"/>
    <w:rsid w:val="00A3223B"/>
    <w:rsid w:val="00A324BA"/>
    <w:rsid w:val="00A34402"/>
    <w:rsid w:val="00A349E4"/>
    <w:rsid w:val="00A35D0F"/>
    <w:rsid w:val="00A36143"/>
    <w:rsid w:val="00A3655A"/>
    <w:rsid w:val="00A36D68"/>
    <w:rsid w:val="00A36E9E"/>
    <w:rsid w:val="00A371CF"/>
    <w:rsid w:val="00A376F8"/>
    <w:rsid w:val="00A40566"/>
    <w:rsid w:val="00A40822"/>
    <w:rsid w:val="00A40CF3"/>
    <w:rsid w:val="00A41F6D"/>
    <w:rsid w:val="00A42DCC"/>
    <w:rsid w:val="00A43578"/>
    <w:rsid w:val="00A44493"/>
    <w:rsid w:val="00A45665"/>
    <w:rsid w:val="00A45E2F"/>
    <w:rsid w:val="00A46A5E"/>
    <w:rsid w:val="00A47610"/>
    <w:rsid w:val="00A5124E"/>
    <w:rsid w:val="00A513AA"/>
    <w:rsid w:val="00A518C9"/>
    <w:rsid w:val="00A51DE2"/>
    <w:rsid w:val="00A52C75"/>
    <w:rsid w:val="00A53658"/>
    <w:rsid w:val="00A537B8"/>
    <w:rsid w:val="00A53FF0"/>
    <w:rsid w:val="00A54F7B"/>
    <w:rsid w:val="00A551E4"/>
    <w:rsid w:val="00A559B5"/>
    <w:rsid w:val="00A5764D"/>
    <w:rsid w:val="00A576A4"/>
    <w:rsid w:val="00A5797B"/>
    <w:rsid w:val="00A607DC"/>
    <w:rsid w:val="00A61052"/>
    <w:rsid w:val="00A610A5"/>
    <w:rsid w:val="00A6187F"/>
    <w:rsid w:val="00A62A7B"/>
    <w:rsid w:val="00A630E4"/>
    <w:rsid w:val="00A64129"/>
    <w:rsid w:val="00A64C55"/>
    <w:rsid w:val="00A659AA"/>
    <w:rsid w:val="00A66C6F"/>
    <w:rsid w:val="00A67AA2"/>
    <w:rsid w:val="00A67C04"/>
    <w:rsid w:val="00A67D41"/>
    <w:rsid w:val="00A7019C"/>
    <w:rsid w:val="00A70464"/>
    <w:rsid w:val="00A71D56"/>
    <w:rsid w:val="00A7274F"/>
    <w:rsid w:val="00A72E25"/>
    <w:rsid w:val="00A7314D"/>
    <w:rsid w:val="00A736D7"/>
    <w:rsid w:val="00A7420F"/>
    <w:rsid w:val="00A74CDE"/>
    <w:rsid w:val="00A75D59"/>
    <w:rsid w:val="00A76360"/>
    <w:rsid w:val="00A77A8A"/>
    <w:rsid w:val="00A77FF7"/>
    <w:rsid w:val="00A801C0"/>
    <w:rsid w:val="00A8041D"/>
    <w:rsid w:val="00A80BA7"/>
    <w:rsid w:val="00A80C6B"/>
    <w:rsid w:val="00A81195"/>
    <w:rsid w:val="00A82065"/>
    <w:rsid w:val="00A829BA"/>
    <w:rsid w:val="00A82BA8"/>
    <w:rsid w:val="00A82FFE"/>
    <w:rsid w:val="00A83AE2"/>
    <w:rsid w:val="00A8548E"/>
    <w:rsid w:val="00A85D5A"/>
    <w:rsid w:val="00A861F0"/>
    <w:rsid w:val="00A86369"/>
    <w:rsid w:val="00A86982"/>
    <w:rsid w:val="00A86C33"/>
    <w:rsid w:val="00A918B9"/>
    <w:rsid w:val="00A93641"/>
    <w:rsid w:val="00A9561F"/>
    <w:rsid w:val="00A958FC"/>
    <w:rsid w:val="00A95EB1"/>
    <w:rsid w:val="00A96583"/>
    <w:rsid w:val="00A9672E"/>
    <w:rsid w:val="00AA0453"/>
    <w:rsid w:val="00AA0493"/>
    <w:rsid w:val="00AA04D6"/>
    <w:rsid w:val="00AA0EA3"/>
    <w:rsid w:val="00AA2D84"/>
    <w:rsid w:val="00AA3050"/>
    <w:rsid w:val="00AA316B"/>
    <w:rsid w:val="00AA36C6"/>
    <w:rsid w:val="00AA377C"/>
    <w:rsid w:val="00AA3902"/>
    <w:rsid w:val="00AA4665"/>
    <w:rsid w:val="00AA6984"/>
    <w:rsid w:val="00AA7AE2"/>
    <w:rsid w:val="00AA7F0F"/>
    <w:rsid w:val="00AA7F3E"/>
    <w:rsid w:val="00AB004F"/>
    <w:rsid w:val="00AB0D00"/>
    <w:rsid w:val="00AB119B"/>
    <w:rsid w:val="00AB169F"/>
    <w:rsid w:val="00AB231D"/>
    <w:rsid w:val="00AB240C"/>
    <w:rsid w:val="00AB41C3"/>
    <w:rsid w:val="00AB42ED"/>
    <w:rsid w:val="00AB507C"/>
    <w:rsid w:val="00AB6744"/>
    <w:rsid w:val="00AB79A3"/>
    <w:rsid w:val="00AB7E0B"/>
    <w:rsid w:val="00AC113D"/>
    <w:rsid w:val="00AC25AE"/>
    <w:rsid w:val="00AC2B22"/>
    <w:rsid w:val="00AC3FF6"/>
    <w:rsid w:val="00AC4AE6"/>
    <w:rsid w:val="00AC51B5"/>
    <w:rsid w:val="00AC70DE"/>
    <w:rsid w:val="00AC70FC"/>
    <w:rsid w:val="00AC7829"/>
    <w:rsid w:val="00AC7AAB"/>
    <w:rsid w:val="00AC7FBE"/>
    <w:rsid w:val="00AD2098"/>
    <w:rsid w:val="00AD24AC"/>
    <w:rsid w:val="00AD3472"/>
    <w:rsid w:val="00AD3646"/>
    <w:rsid w:val="00AD38F3"/>
    <w:rsid w:val="00AD493D"/>
    <w:rsid w:val="00AD4ABD"/>
    <w:rsid w:val="00AD4DFE"/>
    <w:rsid w:val="00AD6FB8"/>
    <w:rsid w:val="00AD7178"/>
    <w:rsid w:val="00AD776D"/>
    <w:rsid w:val="00AE05B8"/>
    <w:rsid w:val="00AE3071"/>
    <w:rsid w:val="00AE362C"/>
    <w:rsid w:val="00AE3955"/>
    <w:rsid w:val="00AE484E"/>
    <w:rsid w:val="00AE575F"/>
    <w:rsid w:val="00AE72D5"/>
    <w:rsid w:val="00AE74DE"/>
    <w:rsid w:val="00AE76E1"/>
    <w:rsid w:val="00AE7864"/>
    <w:rsid w:val="00AE7AA5"/>
    <w:rsid w:val="00AE7E71"/>
    <w:rsid w:val="00AF02F5"/>
    <w:rsid w:val="00AF0508"/>
    <w:rsid w:val="00AF1116"/>
    <w:rsid w:val="00AF16C9"/>
    <w:rsid w:val="00AF1C48"/>
    <w:rsid w:val="00AF2364"/>
    <w:rsid w:val="00AF2587"/>
    <w:rsid w:val="00AF3530"/>
    <w:rsid w:val="00AF43F4"/>
    <w:rsid w:val="00AF6CAF"/>
    <w:rsid w:val="00AF6CB7"/>
    <w:rsid w:val="00AF7131"/>
    <w:rsid w:val="00AF74E5"/>
    <w:rsid w:val="00AF7D89"/>
    <w:rsid w:val="00B00237"/>
    <w:rsid w:val="00B00302"/>
    <w:rsid w:val="00B005A7"/>
    <w:rsid w:val="00B0063D"/>
    <w:rsid w:val="00B01D23"/>
    <w:rsid w:val="00B02DA0"/>
    <w:rsid w:val="00B04AB2"/>
    <w:rsid w:val="00B04CB9"/>
    <w:rsid w:val="00B05171"/>
    <w:rsid w:val="00B07BF8"/>
    <w:rsid w:val="00B10029"/>
    <w:rsid w:val="00B11476"/>
    <w:rsid w:val="00B11C1F"/>
    <w:rsid w:val="00B120D9"/>
    <w:rsid w:val="00B12152"/>
    <w:rsid w:val="00B124F5"/>
    <w:rsid w:val="00B12D17"/>
    <w:rsid w:val="00B144DB"/>
    <w:rsid w:val="00B16749"/>
    <w:rsid w:val="00B16864"/>
    <w:rsid w:val="00B172C2"/>
    <w:rsid w:val="00B17CF9"/>
    <w:rsid w:val="00B2050A"/>
    <w:rsid w:val="00B213B8"/>
    <w:rsid w:val="00B2146D"/>
    <w:rsid w:val="00B216C7"/>
    <w:rsid w:val="00B22511"/>
    <w:rsid w:val="00B22C0C"/>
    <w:rsid w:val="00B233ED"/>
    <w:rsid w:val="00B25309"/>
    <w:rsid w:val="00B254AE"/>
    <w:rsid w:val="00B255CC"/>
    <w:rsid w:val="00B26449"/>
    <w:rsid w:val="00B26D70"/>
    <w:rsid w:val="00B272D0"/>
    <w:rsid w:val="00B273C0"/>
    <w:rsid w:val="00B27587"/>
    <w:rsid w:val="00B30273"/>
    <w:rsid w:val="00B3075C"/>
    <w:rsid w:val="00B30D1A"/>
    <w:rsid w:val="00B30FAE"/>
    <w:rsid w:val="00B31296"/>
    <w:rsid w:val="00B318C3"/>
    <w:rsid w:val="00B34F26"/>
    <w:rsid w:val="00B353AA"/>
    <w:rsid w:val="00B355A1"/>
    <w:rsid w:val="00B35C7F"/>
    <w:rsid w:val="00B37E4C"/>
    <w:rsid w:val="00B37E85"/>
    <w:rsid w:val="00B4022C"/>
    <w:rsid w:val="00B4080C"/>
    <w:rsid w:val="00B41078"/>
    <w:rsid w:val="00B4198B"/>
    <w:rsid w:val="00B43D29"/>
    <w:rsid w:val="00B4529D"/>
    <w:rsid w:val="00B45532"/>
    <w:rsid w:val="00B45631"/>
    <w:rsid w:val="00B45A03"/>
    <w:rsid w:val="00B45D18"/>
    <w:rsid w:val="00B47C5B"/>
    <w:rsid w:val="00B50D39"/>
    <w:rsid w:val="00B5213E"/>
    <w:rsid w:val="00B529CB"/>
    <w:rsid w:val="00B53DF0"/>
    <w:rsid w:val="00B5406F"/>
    <w:rsid w:val="00B54592"/>
    <w:rsid w:val="00B54B41"/>
    <w:rsid w:val="00B55589"/>
    <w:rsid w:val="00B55DE6"/>
    <w:rsid w:val="00B56478"/>
    <w:rsid w:val="00B57357"/>
    <w:rsid w:val="00B579B5"/>
    <w:rsid w:val="00B6034B"/>
    <w:rsid w:val="00B60A9E"/>
    <w:rsid w:val="00B60E77"/>
    <w:rsid w:val="00B61C45"/>
    <w:rsid w:val="00B62672"/>
    <w:rsid w:val="00B636B9"/>
    <w:rsid w:val="00B637DA"/>
    <w:rsid w:val="00B63B12"/>
    <w:rsid w:val="00B63C56"/>
    <w:rsid w:val="00B64794"/>
    <w:rsid w:val="00B65065"/>
    <w:rsid w:val="00B6621B"/>
    <w:rsid w:val="00B675BD"/>
    <w:rsid w:val="00B676C1"/>
    <w:rsid w:val="00B676F4"/>
    <w:rsid w:val="00B708B4"/>
    <w:rsid w:val="00B70E49"/>
    <w:rsid w:val="00B72176"/>
    <w:rsid w:val="00B7227E"/>
    <w:rsid w:val="00B73EF9"/>
    <w:rsid w:val="00B74DB4"/>
    <w:rsid w:val="00B75177"/>
    <w:rsid w:val="00B75425"/>
    <w:rsid w:val="00B75888"/>
    <w:rsid w:val="00B770AE"/>
    <w:rsid w:val="00B77924"/>
    <w:rsid w:val="00B77EF6"/>
    <w:rsid w:val="00B80776"/>
    <w:rsid w:val="00B807A7"/>
    <w:rsid w:val="00B80F80"/>
    <w:rsid w:val="00B81515"/>
    <w:rsid w:val="00B815C1"/>
    <w:rsid w:val="00B82240"/>
    <w:rsid w:val="00B82965"/>
    <w:rsid w:val="00B83D27"/>
    <w:rsid w:val="00B84D34"/>
    <w:rsid w:val="00B85418"/>
    <w:rsid w:val="00B861CC"/>
    <w:rsid w:val="00B9072F"/>
    <w:rsid w:val="00B90DF1"/>
    <w:rsid w:val="00B911C3"/>
    <w:rsid w:val="00B9179F"/>
    <w:rsid w:val="00B919E0"/>
    <w:rsid w:val="00B91E8F"/>
    <w:rsid w:val="00B92E8A"/>
    <w:rsid w:val="00B93090"/>
    <w:rsid w:val="00B933FF"/>
    <w:rsid w:val="00B9435E"/>
    <w:rsid w:val="00B948C2"/>
    <w:rsid w:val="00B956B0"/>
    <w:rsid w:val="00B95F2A"/>
    <w:rsid w:val="00B9680A"/>
    <w:rsid w:val="00B97584"/>
    <w:rsid w:val="00B97C22"/>
    <w:rsid w:val="00B97E47"/>
    <w:rsid w:val="00B97E79"/>
    <w:rsid w:val="00BA01FB"/>
    <w:rsid w:val="00BA039F"/>
    <w:rsid w:val="00BA079C"/>
    <w:rsid w:val="00BA0B13"/>
    <w:rsid w:val="00BA0C93"/>
    <w:rsid w:val="00BA1580"/>
    <w:rsid w:val="00BA18CC"/>
    <w:rsid w:val="00BA1925"/>
    <w:rsid w:val="00BA1978"/>
    <w:rsid w:val="00BA4257"/>
    <w:rsid w:val="00BA4BB1"/>
    <w:rsid w:val="00BA4C88"/>
    <w:rsid w:val="00BA4F95"/>
    <w:rsid w:val="00BA519B"/>
    <w:rsid w:val="00BA55B2"/>
    <w:rsid w:val="00BA592E"/>
    <w:rsid w:val="00BA5B74"/>
    <w:rsid w:val="00BA7A01"/>
    <w:rsid w:val="00BA7C14"/>
    <w:rsid w:val="00BA7E39"/>
    <w:rsid w:val="00BB077E"/>
    <w:rsid w:val="00BB0BDC"/>
    <w:rsid w:val="00BB113D"/>
    <w:rsid w:val="00BB2B1C"/>
    <w:rsid w:val="00BB370C"/>
    <w:rsid w:val="00BB46E0"/>
    <w:rsid w:val="00BB492C"/>
    <w:rsid w:val="00BB5506"/>
    <w:rsid w:val="00BB6458"/>
    <w:rsid w:val="00BB7512"/>
    <w:rsid w:val="00BC0CAB"/>
    <w:rsid w:val="00BC11AB"/>
    <w:rsid w:val="00BC2087"/>
    <w:rsid w:val="00BC2ADB"/>
    <w:rsid w:val="00BC31C5"/>
    <w:rsid w:val="00BC31ED"/>
    <w:rsid w:val="00BC3474"/>
    <w:rsid w:val="00BC532E"/>
    <w:rsid w:val="00BC70E7"/>
    <w:rsid w:val="00BC70FB"/>
    <w:rsid w:val="00BC7352"/>
    <w:rsid w:val="00BC7595"/>
    <w:rsid w:val="00BC7C03"/>
    <w:rsid w:val="00BD059B"/>
    <w:rsid w:val="00BD0ABB"/>
    <w:rsid w:val="00BD1DB1"/>
    <w:rsid w:val="00BD201D"/>
    <w:rsid w:val="00BD3E12"/>
    <w:rsid w:val="00BD59D8"/>
    <w:rsid w:val="00BD5AE7"/>
    <w:rsid w:val="00BD629F"/>
    <w:rsid w:val="00BD6ADD"/>
    <w:rsid w:val="00BE0EB1"/>
    <w:rsid w:val="00BE224B"/>
    <w:rsid w:val="00BE254E"/>
    <w:rsid w:val="00BE4C13"/>
    <w:rsid w:val="00BE4D94"/>
    <w:rsid w:val="00BE507F"/>
    <w:rsid w:val="00BE5433"/>
    <w:rsid w:val="00BE5796"/>
    <w:rsid w:val="00BE5926"/>
    <w:rsid w:val="00BE6BA4"/>
    <w:rsid w:val="00BE70D6"/>
    <w:rsid w:val="00BE7A0C"/>
    <w:rsid w:val="00BE7C5A"/>
    <w:rsid w:val="00BF08EE"/>
    <w:rsid w:val="00BF1196"/>
    <w:rsid w:val="00BF1561"/>
    <w:rsid w:val="00BF1D59"/>
    <w:rsid w:val="00BF2167"/>
    <w:rsid w:val="00BF3A6A"/>
    <w:rsid w:val="00BF44B7"/>
    <w:rsid w:val="00BF4682"/>
    <w:rsid w:val="00BF5270"/>
    <w:rsid w:val="00BF5556"/>
    <w:rsid w:val="00BF6B5C"/>
    <w:rsid w:val="00BF7B52"/>
    <w:rsid w:val="00C004E6"/>
    <w:rsid w:val="00C009D3"/>
    <w:rsid w:val="00C0116C"/>
    <w:rsid w:val="00C01A79"/>
    <w:rsid w:val="00C01C5F"/>
    <w:rsid w:val="00C020A2"/>
    <w:rsid w:val="00C02181"/>
    <w:rsid w:val="00C02620"/>
    <w:rsid w:val="00C02853"/>
    <w:rsid w:val="00C02D22"/>
    <w:rsid w:val="00C03560"/>
    <w:rsid w:val="00C040C6"/>
    <w:rsid w:val="00C04158"/>
    <w:rsid w:val="00C051A5"/>
    <w:rsid w:val="00C05501"/>
    <w:rsid w:val="00C05671"/>
    <w:rsid w:val="00C05871"/>
    <w:rsid w:val="00C05C64"/>
    <w:rsid w:val="00C06FDA"/>
    <w:rsid w:val="00C072E4"/>
    <w:rsid w:val="00C07912"/>
    <w:rsid w:val="00C0798E"/>
    <w:rsid w:val="00C100E5"/>
    <w:rsid w:val="00C10C79"/>
    <w:rsid w:val="00C11980"/>
    <w:rsid w:val="00C11A6D"/>
    <w:rsid w:val="00C11BA9"/>
    <w:rsid w:val="00C13B09"/>
    <w:rsid w:val="00C13C5E"/>
    <w:rsid w:val="00C13CC8"/>
    <w:rsid w:val="00C13D35"/>
    <w:rsid w:val="00C14712"/>
    <w:rsid w:val="00C14C42"/>
    <w:rsid w:val="00C150C0"/>
    <w:rsid w:val="00C15852"/>
    <w:rsid w:val="00C1597D"/>
    <w:rsid w:val="00C16CFB"/>
    <w:rsid w:val="00C1725F"/>
    <w:rsid w:val="00C173C9"/>
    <w:rsid w:val="00C17D47"/>
    <w:rsid w:val="00C20102"/>
    <w:rsid w:val="00C20BB1"/>
    <w:rsid w:val="00C20E2B"/>
    <w:rsid w:val="00C210B4"/>
    <w:rsid w:val="00C21D96"/>
    <w:rsid w:val="00C21FA7"/>
    <w:rsid w:val="00C23DAF"/>
    <w:rsid w:val="00C241B4"/>
    <w:rsid w:val="00C24F89"/>
    <w:rsid w:val="00C26664"/>
    <w:rsid w:val="00C26977"/>
    <w:rsid w:val="00C27237"/>
    <w:rsid w:val="00C27DC3"/>
    <w:rsid w:val="00C3025B"/>
    <w:rsid w:val="00C3062A"/>
    <w:rsid w:val="00C306E2"/>
    <w:rsid w:val="00C30A1D"/>
    <w:rsid w:val="00C31998"/>
    <w:rsid w:val="00C31F3F"/>
    <w:rsid w:val="00C32F2F"/>
    <w:rsid w:val="00C33584"/>
    <w:rsid w:val="00C33A3B"/>
    <w:rsid w:val="00C33EFB"/>
    <w:rsid w:val="00C33F44"/>
    <w:rsid w:val="00C366AD"/>
    <w:rsid w:val="00C36706"/>
    <w:rsid w:val="00C36E3B"/>
    <w:rsid w:val="00C37177"/>
    <w:rsid w:val="00C37997"/>
    <w:rsid w:val="00C40647"/>
    <w:rsid w:val="00C425AD"/>
    <w:rsid w:val="00C440D7"/>
    <w:rsid w:val="00C44584"/>
    <w:rsid w:val="00C44BBA"/>
    <w:rsid w:val="00C45D59"/>
    <w:rsid w:val="00C46E01"/>
    <w:rsid w:val="00C46F5D"/>
    <w:rsid w:val="00C47328"/>
    <w:rsid w:val="00C502F1"/>
    <w:rsid w:val="00C50C07"/>
    <w:rsid w:val="00C5264B"/>
    <w:rsid w:val="00C52650"/>
    <w:rsid w:val="00C53A4C"/>
    <w:rsid w:val="00C54935"/>
    <w:rsid w:val="00C563C1"/>
    <w:rsid w:val="00C60138"/>
    <w:rsid w:val="00C606F4"/>
    <w:rsid w:val="00C611AA"/>
    <w:rsid w:val="00C6121C"/>
    <w:rsid w:val="00C61A1C"/>
    <w:rsid w:val="00C61A23"/>
    <w:rsid w:val="00C624D8"/>
    <w:rsid w:val="00C63E46"/>
    <w:rsid w:val="00C649D9"/>
    <w:rsid w:val="00C64FD6"/>
    <w:rsid w:val="00C65185"/>
    <w:rsid w:val="00C654D2"/>
    <w:rsid w:val="00C65809"/>
    <w:rsid w:val="00C66360"/>
    <w:rsid w:val="00C67E3F"/>
    <w:rsid w:val="00C703C0"/>
    <w:rsid w:val="00C7088A"/>
    <w:rsid w:val="00C71809"/>
    <w:rsid w:val="00C73EC2"/>
    <w:rsid w:val="00C7409C"/>
    <w:rsid w:val="00C74599"/>
    <w:rsid w:val="00C75C58"/>
    <w:rsid w:val="00C763FA"/>
    <w:rsid w:val="00C766D9"/>
    <w:rsid w:val="00C76ACB"/>
    <w:rsid w:val="00C77552"/>
    <w:rsid w:val="00C77F52"/>
    <w:rsid w:val="00C80DDB"/>
    <w:rsid w:val="00C816EC"/>
    <w:rsid w:val="00C82651"/>
    <w:rsid w:val="00C82D73"/>
    <w:rsid w:val="00C83364"/>
    <w:rsid w:val="00C83605"/>
    <w:rsid w:val="00C83853"/>
    <w:rsid w:val="00C83A9A"/>
    <w:rsid w:val="00C84B49"/>
    <w:rsid w:val="00C86851"/>
    <w:rsid w:val="00C87E9C"/>
    <w:rsid w:val="00C9015C"/>
    <w:rsid w:val="00C90335"/>
    <w:rsid w:val="00C92314"/>
    <w:rsid w:val="00C927A8"/>
    <w:rsid w:val="00C92DBF"/>
    <w:rsid w:val="00C94E4C"/>
    <w:rsid w:val="00C95123"/>
    <w:rsid w:val="00C9698F"/>
    <w:rsid w:val="00C96BF2"/>
    <w:rsid w:val="00C9709F"/>
    <w:rsid w:val="00C9714F"/>
    <w:rsid w:val="00C97375"/>
    <w:rsid w:val="00C97727"/>
    <w:rsid w:val="00C97E80"/>
    <w:rsid w:val="00CA05DE"/>
    <w:rsid w:val="00CA1AE9"/>
    <w:rsid w:val="00CA1DC2"/>
    <w:rsid w:val="00CA20D3"/>
    <w:rsid w:val="00CA2366"/>
    <w:rsid w:val="00CA2797"/>
    <w:rsid w:val="00CA2B4C"/>
    <w:rsid w:val="00CA2B54"/>
    <w:rsid w:val="00CA343A"/>
    <w:rsid w:val="00CA385D"/>
    <w:rsid w:val="00CA4359"/>
    <w:rsid w:val="00CA4549"/>
    <w:rsid w:val="00CA49AD"/>
    <w:rsid w:val="00CA59D6"/>
    <w:rsid w:val="00CA6863"/>
    <w:rsid w:val="00CA73DF"/>
    <w:rsid w:val="00CA772B"/>
    <w:rsid w:val="00CB0506"/>
    <w:rsid w:val="00CB09A8"/>
    <w:rsid w:val="00CB12FE"/>
    <w:rsid w:val="00CB1A02"/>
    <w:rsid w:val="00CB2326"/>
    <w:rsid w:val="00CB4E21"/>
    <w:rsid w:val="00CB4E8D"/>
    <w:rsid w:val="00CB53C7"/>
    <w:rsid w:val="00CB6113"/>
    <w:rsid w:val="00CB7352"/>
    <w:rsid w:val="00CB742B"/>
    <w:rsid w:val="00CC23AB"/>
    <w:rsid w:val="00CC2503"/>
    <w:rsid w:val="00CC2629"/>
    <w:rsid w:val="00CC2749"/>
    <w:rsid w:val="00CC2F1F"/>
    <w:rsid w:val="00CC3723"/>
    <w:rsid w:val="00CC38D1"/>
    <w:rsid w:val="00CC3E34"/>
    <w:rsid w:val="00CC5A37"/>
    <w:rsid w:val="00CC6EC5"/>
    <w:rsid w:val="00CC7654"/>
    <w:rsid w:val="00CC7A9E"/>
    <w:rsid w:val="00CC7B5D"/>
    <w:rsid w:val="00CC7F24"/>
    <w:rsid w:val="00CD0416"/>
    <w:rsid w:val="00CD11E7"/>
    <w:rsid w:val="00CD1716"/>
    <w:rsid w:val="00CD173F"/>
    <w:rsid w:val="00CD1980"/>
    <w:rsid w:val="00CD1FFE"/>
    <w:rsid w:val="00CD2407"/>
    <w:rsid w:val="00CD2775"/>
    <w:rsid w:val="00CD2E9E"/>
    <w:rsid w:val="00CD3469"/>
    <w:rsid w:val="00CD415D"/>
    <w:rsid w:val="00CD45C5"/>
    <w:rsid w:val="00CD4B65"/>
    <w:rsid w:val="00CD6A47"/>
    <w:rsid w:val="00CD75D2"/>
    <w:rsid w:val="00CE0949"/>
    <w:rsid w:val="00CE3A90"/>
    <w:rsid w:val="00CE3E30"/>
    <w:rsid w:val="00CE48C0"/>
    <w:rsid w:val="00CE5ED8"/>
    <w:rsid w:val="00CE770A"/>
    <w:rsid w:val="00CF09B8"/>
    <w:rsid w:val="00CF14B5"/>
    <w:rsid w:val="00CF1540"/>
    <w:rsid w:val="00CF1C29"/>
    <w:rsid w:val="00CF2E6D"/>
    <w:rsid w:val="00CF30D4"/>
    <w:rsid w:val="00CF4DE6"/>
    <w:rsid w:val="00CF6186"/>
    <w:rsid w:val="00CF64B2"/>
    <w:rsid w:val="00CF7B7E"/>
    <w:rsid w:val="00CF7FB4"/>
    <w:rsid w:val="00D0050A"/>
    <w:rsid w:val="00D0157B"/>
    <w:rsid w:val="00D04708"/>
    <w:rsid w:val="00D04BCA"/>
    <w:rsid w:val="00D068B3"/>
    <w:rsid w:val="00D068C6"/>
    <w:rsid w:val="00D07D29"/>
    <w:rsid w:val="00D102B1"/>
    <w:rsid w:val="00D1056C"/>
    <w:rsid w:val="00D10CF0"/>
    <w:rsid w:val="00D12E56"/>
    <w:rsid w:val="00D13749"/>
    <w:rsid w:val="00D14433"/>
    <w:rsid w:val="00D1631A"/>
    <w:rsid w:val="00D16B02"/>
    <w:rsid w:val="00D173DB"/>
    <w:rsid w:val="00D216FF"/>
    <w:rsid w:val="00D217E8"/>
    <w:rsid w:val="00D227CA"/>
    <w:rsid w:val="00D228CE"/>
    <w:rsid w:val="00D23AC2"/>
    <w:rsid w:val="00D245B9"/>
    <w:rsid w:val="00D24A3E"/>
    <w:rsid w:val="00D251C8"/>
    <w:rsid w:val="00D25A64"/>
    <w:rsid w:val="00D26DBA"/>
    <w:rsid w:val="00D27654"/>
    <w:rsid w:val="00D30C43"/>
    <w:rsid w:val="00D31C8F"/>
    <w:rsid w:val="00D32A73"/>
    <w:rsid w:val="00D33D45"/>
    <w:rsid w:val="00D344AF"/>
    <w:rsid w:val="00D35848"/>
    <w:rsid w:val="00D35D5A"/>
    <w:rsid w:val="00D35ECB"/>
    <w:rsid w:val="00D36E07"/>
    <w:rsid w:val="00D37102"/>
    <w:rsid w:val="00D37A09"/>
    <w:rsid w:val="00D37AB3"/>
    <w:rsid w:val="00D40099"/>
    <w:rsid w:val="00D400CC"/>
    <w:rsid w:val="00D400CF"/>
    <w:rsid w:val="00D40742"/>
    <w:rsid w:val="00D40A36"/>
    <w:rsid w:val="00D41490"/>
    <w:rsid w:val="00D425CC"/>
    <w:rsid w:val="00D42A83"/>
    <w:rsid w:val="00D42CA7"/>
    <w:rsid w:val="00D42E01"/>
    <w:rsid w:val="00D4336A"/>
    <w:rsid w:val="00D434B8"/>
    <w:rsid w:val="00D43E20"/>
    <w:rsid w:val="00D4586A"/>
    <w:rsid w:val="00D468C4"/>
    <w:rsid w:val="00D46B1A"/>
    <w:rsid w:val="00D50162"/>
    <w:rsid w:val="00D503C7"/>
    <w:rsid w:val="00D51167"/>
    <w:rsid w:val="00D5143B"/>
    <w:rsid w:val="00D52424"/>
    <w:rsid w:val="00D527F0"/>
    <w:rsid w:val="00D52882"/>
    <w:rsid w:val="00D529DA"/>
    <w:rsid w:val="00D52C75"/>
    <w:rsid w:val="00D54A01"/>
    <w:rsid w:val="00D55D54"/>
    <w:rsid w:val="00D57670"/>
    <w:rsid w:val="00D5770A"/>
    <w:rsid w:val="00D60665"/>
    <w:rsid w:val="00D60752"/>
    <w:rsid w:val="00D60CB4"/>
    <w:rsid w:val="00D620A6"/>
    <w:rsid w:val="00D620DD"/>
    <w:rsid w:val="00D624AD"/>
    <w:rsid w:val="00D644A6"/>
    <w:rsid w:val="00D64C56"/>
    <w:rsid w:val="00D6602E"/>
    <w:rsid w:val="00D66218"/>
    <w:rsid w:val="00D67C0D"/>
    <w:rsid w:val="00D7056B"/>
    <w:rsid w:val="00D70AB6"/>
    <w:rsid w:val="00D715C6"/>
    <w:rsid w:val="00D7276A"/>
    <w:rsid w:val="00D734B9"/>
    <w:rsid w:val="00D73AC4"/>
    <w:rsid w:val="00D73F5C"/>
    <w:rsid w:val="00D73FA3"/>
    <w:rsid w:val="00D744A0"/>
    <w:rsid w:val="00D74655"/>
    <w:rsid w:val="00D7489D"/>
    <w:rsid w:val="00D75099"/>
    <w:rsid w:val="00D7552D"/>
    <w:rsid w:val="00D75787"/>
    <w:rsid w:val="00D757BC"/>
    <w:rsid w:val="00D75872"/>
    <w:rsid w:val="00D75E56"/>
    <w:rsid w:val="00D76BE2"/>
    <w:rsid w:val="00D76F15"/>
    <w:rsid w:val="00D77874"/>
    <w:rsid w:val="00D801AE"/>
    <w:rsid w:val="00D80497"/>
    <w:rsid w:val="00D8098B"/>
    <w:rsid w:val="00D8116E"/>
    <w:rsid w:val="00D81423"/>
    <w:rsid w:val="00D82194"/>
    <w:rsid w:val="00D8309C"/>
    <w:rsid w:val="00D848B3"/>
    <w:rsid w:val="00D857AA"/>
    <w:rsid w:val="00D869F1"/>
    <w:rsid w:val="00D870F4"/>
    <w:rsid w:val="00D87C45"/>
    <w:rsid w:val="00D87D8D"/>
    <w:rsid w:val="00D904F9"/>
    <w:rsid w:val="00D906FE"/>
    <w:rsid w:val="00D91682"/>
    <w:rsid w:val="00D9212A"/>
    <w:rsid w:val="00D92F4B"/>
    <w:rsid w:val="00D93E23"/>
    <w:rsid w:val="00D94D29"/>
    <w:rsid w:val="00D959B7"/>
    <w:rsid w:val="00D95B8D"/>
    <w:rsid w:val="00D96092"/>
    <w:rsid w:val="00D9673A"/>
    <w:rsid w:val="00D96CE1"/>
    <w:rsid w:val="00D9768D"/>
    <w:rsid w:val="00DA03AD"/>
    <w:rsid w:val="00DA0EE4"/>
    <w:rsid w:val="00DA0EF2"/>
    <w:rsid w:val="00DA0FD0"/>
    <w:rsid w:val="00DA19D8"/>
    <w:rsid w:val="00DA1DDC"/>
    <w:rsid w:val="00DA1FAF"/>
    <w:rsid w:val="00DA2D96"/>
    <w:rsid w:val="00DA2F39"/>
    <w:rsid w:val="00DA46B3"/>
    <w:rsid w:val="00DA4C98"/>
    <w:rsid w:val="00DA55CA"/>
    <w:rsid w:val="00DA5827"/>
    <w:rsid w:val="00DA64DE"/>
    <w:rsid w:val="00DA65D9"/>
    <w:rsid w:val="00DA72DE"/>
    <w:rsid w:val="00DA768C"/>
    <w:rsid w:val="00DA769C"/>
    <w:rsid w:val="00DA7771"/>
    <w:rsid w:val="00DB02D7"/>
    <w:rsid w:val="00DB2123"/>
    <w:rsid w:val="00DB332F"/>
    <w:rsid w:val="00DB3D76"/>
    <w:rsid w:val="00DB4095"/>
    <w:rsid w:val="00DB4733"/>
    <w:rsid w:val="00DB481E"/>
    <w:rsid w:val="00DB4EF0"/>
    <w:rsid w:val="00DB6897"/>
    <w:rsid w:val="00DB6E77"/>
    <w:rsid w:val="00DB71A5"/>
    <w:rsid w:val="00DB7611"/>
    <w:rsid w:val="00DC193F"/>
    <w:rsid w:val="00DC21BB"/>
    <w:rsid w:val="00DC2EDF"/>
    <w:rsid w:val="00DC330F"/>
    <w:rsid w:val="00DC38A6"/>
    <w:rsid w:val="00DC3E0B"/>
    <w:rsid w:val="00DC4CCE"/>
    <w:rsid w:val="00DC53C8"/>
    <w:rsid w:val="00DC5B42"/>
    <w:rsid w:val="00DC5F0D"/>
    <w:rsid w:val="00DD0027"/>
    <w:rsid w:val="00DD0807"/>
    <w:rsid w:val="00DD15F9"/>
    <w:rsid w:val="00DD27B7"/>
    <w:rsid w:val="00DD29A7"/>
    <w:rsid w:val="00DD2F29"/>
    <w:rsid w:val="00DD3713"/>
    <w:rsid w:val="00DD4972"/>
    <w:rsid w:val="00DD4D09"/>
    <w:rsid w:val="00DD515C"/>
    <w:rsid w:val="00DD5170"/>
    <w:rsid w:val="00DD52EC"/>
    <w:rsid w:val="00DD5F3A"/>
    <w:rsid w:val="00DD6A1E"/>
    <w:rsid w:val="00DD7A1F"/>
    <w:rsid w:val="00DD7E0A"/>
    <w:rsid w:val="00DE0096"/>
    <w:rsid w:val="00DE0817"/>
    <w:rsid w:val="00DE13C3"/>
    <w:rsid w:val="00DE28B5"/>
    <w:rsid w:val="00DE2B93"/>
    <w:rsid w:val="00DE394B"/>
    <w:rsid w:val="00DE3AF4"/>
    <w:rsid w:val="00DE3B4C"/>
    <w:rsid w:val="00DE3E01"/>
    <w:rsid w:val="00DE3E2C"/>
    <w:rsid w:val="00DE3E97"/>
    <w:rsid w:val="00DE43A0"/>
    <w:rsid w:val="00DE4EC8"/>
    <w:rsid w:val="00DE60B8"/>
    <w:rsid w:val="00DE6DA0"/>
    <w:rsid w:val="00DE7A2B"/>
    <w:rsid w:val="00DF014D"/>
    <w:rsid w:val="00DF1252"/>
    <w:rsid w:val="00DF1E01"/>
    <w:rsid w:val="00DF1F0E"/>
    <w:rsid w:val="00DF3189"/>
    <w:rsid w:val="00DF3521"/>
    <w:rsid w:val="00DF35B0"/>
    <w:rsid w:val="00DF3C63"/>
    <w:rsid w:val="00DF57CB"/>
    <w:rsid w:val="00DF67E6"/>
    <w:rsid w:val="00DF6B77"/>
    <w:rsid w:val="00DF78B2"/>
    <w:rsid w:val="00E0000E"/>
    <w:rsid w:val="00E00051"/>
    <w:rsid w:val="00E00862"/>
    <w:rsid w:val="00E00928"/>
    <w:rsid w:val="00E00B39"/>
    <w:rsid w:val="00E01697"/>
    <w:rsid w:val="00E020DF"/>
    <w:rsid w:val="00E023FA"/>
    <w:rsid w:val="00E02EEC"/>
    <w:rsid w:val="00E0346B"/>
    <w:rsid w:val="00E03835"/>
    <w:rsid w:val="00E0441C"/>
    <w:rsid w:val="00E048B5"/>
    <w:rsid w:val="00E04A35"/>
    <w:rsid w:val="00E04FA2"/>
    <w:rsid w:val="00E051A4"/>
    <w:rsid w:val="00E06EA1"/>
    <w:rsid w:val="00E12A72"/>
    <w:rsid w:val="00E14936"/>
    <w:rsid w:val="00E16459"/>
    <w:rsid w:val="00E16852"/>
    <w:rsid w:val="00E16DC2"/>
    <w:rsid w:val="00E177F8"/>
    <w:rsid w:val="00E17A5D"/>
    <w:rsid w:val="00E17CA8"/>
    <w:rsid w:val="00E20A3C"/>
    <w:rsid w:val="00E214F6"/>
    <w:rsid w:val="00E21BB7"/>
    <w:rsid w:val="00E22D07"/>
    <w:rsid w:val="00E23061"/>
    <w:rsid w:val="00E23AB1"/>
    <w:rsid w:val="00E250CC"/>
    <w:rsid w:val="00E25392"/>
    <w:rsid w:val="00E258BE"/>
    <w:rsid w:val="00E25902"/>
    <w:rsid w:val="00E27081"/>
    <w:rsid w:val="00E300FA"/>
    <w:rsid w:val="00E30846"/>
    <w:rsid w:val="00E30EAE"/>
    <w:rsid w:val="00E32C2C"/>
    <w:rsid w:val="00E3307F"/>
    <w:rsid w:val="00E3344A"/>
    <w:rsid w:val="00E34667"/>
    <w:rsid w:val="00E34687"/>
    <w:rsid w:val="00E351B8"/>
    <w:rsid w:val="00E360F5"/>
    <w:rsid w:val="00E3610B"/>
    <w:rsid w:val="00E36F37"/>
    <w:rsid w:val="00E370A6"/>
    <w:rsid w:val="00E37FB5"/>
    <w:rsid w:val="00E41D29"/>
    <w:rsid w:val="00E41D7F"/>
    <w:rsid w:val="00E41EAD"/>
    <w:rsid w:val="00E42560"/>
    <w:rsid w:val="00E434D4"/>
    <w:rsid w:val="00E459F5"/>
    <w:rsid w:val="00E45D8C"/>
    <w:rsid w:val="00E46606"/>
    <w:rsid w:val="00E46996"/>
    <w:rsid w:val="00E47954"/>
    <w:rsid w:val="00E47DA4"/>
    <w:rsid w:val="00E50528"/>
    <w:rsid w:val="00E5069D"/>
    <w:rsid w:val="00E51756"/>
    <w:rsid w:val="00E52922"/>
    <w:rsid w:val="00E52A01"/>
    <w:rsid w:val="00E536E3"/>
    <w:rsid w:val="00E53E61"/>
    <w:rsid w:val="00E54A13"/>
    <w:rsid w:val="00E56926"/>
    <w:rsid w:val="00E56ECB"/>
    <w:rsid w:val="00E5724E"/>
    <w:rsid w:val="00E572D2"/>
    <w:rsid w:val="00E573CD"/>
    <w:rsid w:val="00E575EA"/>
    <w:rsid w:val="00E577CE"/>
    <w:rsid w:val="00E579D3"/>
    <w:rsid w:val="00E57EE3"/>
    <w:rsid w:val="00E617C8"/>
    <w:rsid w:val="00E620F0"/>
    <w:rsid w:val="00E62E3D"/>
    <w:rsid w:val="00E6513C"/>
    <w:rsid w:val="00E65738"/>
    <w:rsid w:val="00E65CBD"/>
    <w:rsid w:val="00E66173"/>
    <w:rsid w:val="00E670DE"/>
    <w:rsid w:val="00E71F6A"/>
    <w:rsid w:val="00E723B9"/>
    <w:rsid w:val="00E72EFE"/>
    <w:rsid w:val="00E730C1"/>
    <w:rsid w:val="00E735C1"/>
    <w:rsid w:val="00E736E1"/>
    <w:rsid w:val="00E73CAF"/>
    <w:rsid w:val="00E741F1"/>
    <w:rsid w:val="00E74613"/>
    <w:rsid w:val="00E74C4B"/>
    <w:rsid w:val="00E74DDF"/>
    <w:rsid w:val="00E75BA6"/>
    <w:rsid w:val="00E75F58"/>
    <w:rsid w:val="00E76890"/>
    <w:rsid w:val="00E76A78"/>
    <w:rsid w:val="00E7775D"/>
    <w:rsid w:val="00E77836"/>
    <w:rsid w:val="00E80B14"/>
    <w:rsid w:val="00E80DB3"/>
    <w:rsid w:val="00E829C6"/>
    <w:rsid w:val="00E83CBC"/>
    <w:rsid w:val="00E83FC8"/>
    <w:rsid w:val="00E844D7"/>
    <w:rsid w:val="00E8471F"/>
    <w:rsid w:val="00E85E5A"/>
    <w:rsid w:val="00E8601E"/>
    <w:rsid w:val="00E863E0"/>
    <w:rsid w:val="00E86B42"/>
    <w:rsid w:val="00E86BD2"/>
    <w:rsid w:val="00E86C19"/>
    <w:rsid w:val="00E87D5E"/>
    <w:rsid w:val="00E87E6C"/>
    <w:rsid w:val="00E90117"/>
    <w:rsid w:val="00E90579"/>
    <w:rsid w:val="00E91119"/>
    <w:rsid w:val="00E911D3"/>
    <w:rsid w:val="00E91328"/>
    <w:rsid w:val="00E9151A"/>
    <w:rsid w:val="00E92182"/>
    <w:rsid w:val="00E9232E"/>
    <w:rsid w:val="00E933CA"/>
    <w:rsid w:val="00E93B15"/>
    <w:rsid w:val="00E94287"/>
    <w:rsid w:val="00E9585A"/>
    <w:rsid w:val="00E95F41"/>
    <w:rsid w:val="00E95F54"/>
    <w:rsid w:val="00E963F9"/>
    <w:rsid w:val="00E964ED"/>
    <w:rsid w:val="00E97093"/>
    <w:rsid w:val="00EA1350"/>
    <w:rsid w:val="00EA15D9"/>
    <w:rsid w:val="00EA1B59"/>
    <w:rsid w:val="00EA2371"/>
    <w:rsid w:val="00EA33CD"/>
    <w:rsid w:val="00EA3CF3"/>
    <w:rsid w:val="00EA3E62"/>
    <w:rsid w:val="00EA4017"/>
    <w:rsid w:val="00EA47F7"/>
    <w:rsid w:val="00EA5236"/>
    <w:rsid w:val="00EA62CF"/>
    <w:rsid w:val="00EA68E6"/>
    <w:rsid w:val="00EA7AAB"/>
    <w:rsid w:val="00EA7E15"/>
    <w:rsid w:val="00EB00DD"/>
    <w:rsid w:val="00EB0DC6"/>
    <w:rsid w:val="00EB2251"/>
    <w:rsid w:val="00EB2A74"/>
    <w:rsid w:val="00EB2D8F"/>
    <w:rsid w:val="00EB3B6C"/>
    <w:rsid w:val="00EB42B0"/>
    <w:rsid w:val="00EB4D25"/>
    <w:rsid w:val="00EB4E6B"/>
    <w:rsid w:val="00EB52AE"/>
    <w:rsid w:val="00EB52D6"/>
    <w:rsid w:val="00EB7084"/>
    <w:rsid w:val="00EB772A"/>
    <w:rsid w:val="00EC0065"/>
    <w:rsid w:val="00EC0DFA"/>
    <w:rsid w:val="00EC15DC"/>
    <w:rsid w:val="00EC18FC"/>
    <w:rsid w:val="00EC21C8"/>
    <w:rsid w:val="00EC391A"/>
    <w:rsid w:val="00EC4057"/>
    <w:rsid w:val="00EC594A"/>
    <w:rsid w:val="00EC5E1A"/>
    <w:rsid w:val="00EC687B"/>
    <w:rsid w:val="00EC687C"/>
    <w:rsid w:val="00EC6CF6"/>
    <w:rsid w:val="00EC6E46"/>
    <w:rsid w:val="00EC7527"/>
    <w:rsid w:val="00EC7DAE"/>
    <w:rsid w:val="00EC7DE0"/>
    <w:rsid w:val="00ED072C"/>
    <w:rsid w:val="00ED076C"/>
    <w:rsid w:val="00ED0B45"/>
    <w:rsid w:val="00ED0BB2"/>
    <w:rsid w:val="00ED1CB4"/>
    <w:rsid w:val="00ED1E08"/>
    <w:rsid w:val="00ED28BA"/>
    <w:rsid w:val="00ED2D01"/>
    <w:rsid w:val="00ED303C"/>
    <w:rsid w:val="00ED5335"/>
    <w:rsid w:val="00ED5379"/>
    <w:rsid w:val="00ED55A4"/>
    <w:rsid w:val="00ED5F78"/>
    <w:rsid w:val="00ED68DD"/>
    <w:rsid w:val="00ED6A6B"/>
    <w:rsid w:val="00ED749A"/>
    <w:rsid w:val="00ED7F57"/>
    <w:rsid w:val="00EE02D8"/>
    <w:rsid w:val="00EE0322"/>
    <w:rsid w:val="00EE19A7"/>
    <w:rsid w:val="00EE2055"/>
    <w:rsid w:val="00EE2BCC"/>
    <w:rsid w:val="00EE2D49"/>
    <w:rsid w:val="00EE3446"/>
    <w:rsid w:val="00EE42CB"/>
    <w:rsid w:val="00EE45D8"/>
    <w:rsid w:val="00EE4B72"/>
    <w:rsid w:val="00EE4E85"/>
    <w:rsid w:val="00EE548D"/>
    <w:rsid w:val="00EE67AB"/>
    <w:rsid w:val="00EE74E4"/>
    <w:rsid w:val="00EE7872"/>
    <w:rsid w:val="00EF026D"/>
    <w:rsid w:val="00EF0A1D"/>
    <w:rsid w:val="00EF2835"/>
    <w:rsid w:val="00EF2D16"/>
    <w:rsid w:val="00EF3387"/>
    <w:rsid w:val="00EF39A0"/>
    <w:rsid w:val="00EF41EA"/>
    <w:rsid w:val="00EF4D0B"/>
    <w:rsid w:val="00EF67DE"/>
    <w:rsid w:val="00EF76B4"/>
    <w:rsid w:val="00EF778A"/>
    <w:rsid w:val="00EF78F3"/>
    <w:rsid w:val="00EF7FCE"/>
    <w:rsid w:val="00F02BD1"/>
    <w:rsid w:val="00F02D33"/>
    <w:rsid w:val="00F02DE2"/>
    <w:rsid w:val="00F031C8"/>
    <w:rsid w:val="00F04635"/>
    <w:rsid w:val="00F04F2F"/>
    <w:rsid w:val="00F07D6B"/>
    <w:rsid w:val="00F102AE"/>
    <w:rsid w:val="00F10A73"/>
    <w:rsid w:val="00F11908"/>
    <w:rsid w:val="00F12049"/>
    <w:rsid w:val="00F12060"/>
    <w:rsid w:val="00F1326B"/>
    <w:rsid w:val="00F13868"/>
    <w:rsid w:val="00F142EC"/>
    <w:rsid w:val="00F14644"/>
    <w:rsid w:val="00F14A1E"/>
    <w:rsid w:val="00F14C70"/>
    <w:rsid w:val="00F167C5"/>
    <w:rsid w:val="00F1693A"/>
    <w:rsid w:val="00F16A61"/>
    <w:rsid w:val="00F20379"/>
    <w:rsid w:val="00F2094B"/>
    <w:rsid w:val="00F20A19"/>
    <w:rsid w:val="00F216D8"/>
    <w:rsid w:val="00F22AA3"/>
    <w:rsid w:val="00F230D7"/>
    <w:rsid w:val="00F235B1"/>
    <w:rsid w:val="00F23D34"/>
    <w:rsid w:val="00F2447E"/>
    <w:rsid w:val="00F246F7"/>
    <w:rsid w:val="00F249A9"/>
    <w:rsid w:val="00F251FE"/>
    <w:rsid w:val="00F254DF"/>
    <w:rsid w:val="00F25814"/>
    <w:rsid w:val="00F25E68"/>
    <w:rsid w:val="00F2607D"/>
    <w:rsid w:val="00F26370"/>
    <w:rsid w:val="00F266F7"/>
    <w:rsid w:val="00F26892"/>
    <w:rsid w:val="00F26D84"/>
    <w:rsid w:val="00F273F6"/>
    <w:rsid w:val="00F278EF"/>
    <w:rsid w:val="00F31676"/>
    <w:rsid w:val="00F31681"/>
    <w:rsid w:val="00F31D3A"/>
    <w:rsid w:val="00F327E3"/>
    <w:rsid w:val="00F33A5D"/>
    <w:rsid w:val="00F33A60"/>
    <w:rsid w:val="00F33EC1"/>
    <w:rsid w:val="00F3570D"/>
    <w:rsid w:val="00F35962"/>
    <w:rsid w:val="00F360D0"/>
    <w:rsid w:val="00F36209"/>
    <w:rsid w:val="00F37406"/>
    <w:rsid w:val="00F37805"/>
    <w:rsid w:val="00F37B73"/>
    <w:rsid w:val="00F400C1"/>
    <w:rsid w:val="00F40918"/>
    <w:rsid w:val="00F40BD2"/>
    <w:rsid w:val="00F40DCE"/>
    <w:rsid w:val="00F41792"/>
    <w:rsid w:val="00F4258A"/>
    <w:rsid w:val="00F446A5"/>
    <w:rsid w:val="00F45AE0"/>
    <w:rsid w:val="00F46F66"/>
    <w:rsid w:val="00F47089"/>
    <w:rsid w:val="00F5004E"/>
    <w:rsid w:val="00F50DD1"/>
    <w:rsid w:val="00F50EFD"/>
    <w:rsid w:val="00F519DB"/>
    <w:rsid w:val="00F521C6"/>
    <w:rsid w:val="00F52231"/>
    <w:rsid w:val="00F52C56"/>
    <w:rsid w:val="00F53A6A"/>
    <w:rsid w:val="00F5448F"/>
    <w:rsid w:val="00F561F9"/>
    <w:rsid w:val="00F60300"/>
    <w:rsid w:val="00F6221E"/>
    <w:rsid w:val="00F622F5"/>
    <w:rsid w:val="00F62435"/>
    <w:rsid w:val="00F62669"/>
    <w:rsid w:val="00F63E23"/>
    <w:rsid w:val="00F6405F"/>
    <w:rsid w:val="00F64160"/>
    <w:rsid w:val="00F66120"/>
    <w:rsid w:val="00F66B52"/>
    <w:rsid w:val="00F66BF4"/>
    <w:rsid w:val="00F6732D"/>
    <w:rsid w:val="00F67FE0"/>
    <w:rsid w:val="00F70941"/>
    <w:rsid w:val="00F71AD1"/>
    <w:rsid w:val="00F72BBF"/>
    <w:rsid w:val="00F72C96"/>
    <w:rsid w:val="00F72E90"/>
    <w:rsid w:val="00F72EE4"/>
    <w:rsid w:val="00F7330C"/>
    <w:rsid w:val="00F73CC1"/>
    <w:rsid w:val="00F742F0"/>
    <w:rsid w:val="00F74333"/>
    <w:rsid w:val="00F75083"/>
    <w:rsid w:val="00F753C4"/>
    <w:rsid w:val="00F75F94"/>
    <w:rsid w:val="00F764F1"/>
    <w:rsid w:val="00F7777E"/>
    <w:rsid w:val="00F77C21"/>
    <w:rsid w:val="00F77D4D"/>
    <w:rsid w:val="00F80773"/>
    <w:rsid w:val="00F81672"/>
    <w:rsid w:val="00F81A06"/>
    <w:rsid w:val="00F828AD"/>
    <w:rsid w:val="00F82C48"/>
    <w:rsid w:val="00F835CB"/>
    <w:rsid w:val="00F839C1"/>
    <w:rsid w:val="00F84991"/>
    <w:rsid w:val="00F8635D"/>
    <w:rsid w:val="00F8693A"/>
    <w:rsid w:val="00F8754E"/>
    <w:rsid w:val="00F905EB"/>
    <w:rsid w:val="00F90CC1"/>
    <w:rsid w:val="00F90D5A"/>
    <w:rsid w:val="00F90D74"/>
    <w:rsid w:val="00F917DD"/>
    <w:rsid w:val="00F92C84"/>
    <w:rsid w:val="00F933B3"/>
    <w:rsid w:val="00F939B9"/>
    <w:rsid w:val="00F93CC3"/>
    <w:rsid w:val="00F94A31"/>
    <w:rsid w:val="00F94C61"/>
    <w:rsid w:val="00F956AD"/>
    <w:rsid w:val="00F95A3C"/>
    <w:rsid w:val="00F96E04"/>
    <w:rsid w:val="00F97876"/>
    <w:rsid w:val="00FA0ED9"/>
    <w:rsid w:val="00FA1738"/>
    <w:rsid w:val="00FA1755"/>
    <w:rsid w:val="00FA19C0"/>
    <w:rsid w:val="00FA4637"/>
    <w:rsid w:val="00FA4AD0"/>
    <w:rsid w:val="00FA4D31"/>
    <w:rsid w:val="00FA642A"/>
    <w:rsid w:val="00FA6935"/>
    <w:rsid w:val="00FA6D0A"/>
    <w:rsid w:val="00FA6D0D"/>
    <w:rsid w:val="00FA7D31"/>
    <w:rsid w:val="00FB053A"/>
    <w:rsid w:val="00FB07E7"/>
    <w:rsid w:val="00FB0E31"/>
    <w:rsid w:val="00FB1C11"/>
    <w:rsid w:val="00FB2637"/>
    <w:rsid w:val="00FB2BCC"/>
    <w:rsid w:val="00FB3A6C"/>
    <w:rsid w:val="00FB3CA1"/>
    <w:rsid w:val="00FB3D0C"/>
    <w:rsid w:val="00FB4079"/>
    <w:rsid w:val="00FB4CC6"/>
    <w:rsid w:val="00FB549E"/>
    <w:rsid w:val="00FB54AC"/>
    <w:rsid w:val="00FB5A64"/>
    <w:rsid w:val="00FB5B85"/>
    <w:rsid w:val="00FB6310"/>
    <w:rsid w:val="00FB7102"/>
    <w:rsid w:val="00FB7B86"/>
    <w:rsid w:val="00FC0654"/>
    <w:rsid w:val="00FC0B0E"/>
    <w:rsid w:val="00FC0E49"/>
    <w:rsid w:val="00FC2D66"/>
    <w:rsid w:val="00FC365A"/>
    <w:rsid w:val="00FC3E81"/>
    <w:rsid w:val="00FC4627"/>
    <w:rsid w:val="00FC4876"/>
    <w:rsid w:val="00FC63BB"/>
    <w:rsid w:val="00FC6D4C"/>
    <w:rsid w:val="00FD049A"/>
    <w:rsid w:val="00FD0614"/>
    <w:rsid w:val="00FD0DCD"/>
    <w:rsid w:val="00FD11F1"/>
    <w:rsid w:val="00FD1409"/>
    <w:rsid w:val="00FD141F"/>
    <w:rsid w:val="00FD1424"/>
    <w:rsid w:val="00FD21E0"/>
    <w:rsid w:val="00FD23F3"/>
    <w:rsid w:val="00FD2B12"/>
    <w:rsid w:val="00FD30D8"/>
    <w:rsid w:val="00FD3B14"/>
    <w:rsid w:val="00FD3B5E"/>
    <w:rsid w:val="00FD56E6"/>
    <w:rsid w:val="00FD58C1"/>
    <w:rsid w:val="00FD58F5"/>
    <w:rsid w:val="00FD6145"/>
    <w:rsid w:val="00FD76F3"/>
    <w:rsid w:val="00FE0EB0"/>
    <w:rsid w:val="00FE1CEE"/>
    <w:rsid w:val="00FE1E89"/>
    <w:rsid w:val="00FE1E8F"/>
    <w:rsid w:val="00FE2316"/>
    <w:rsid w:val="00FE2688"/>
    <w:rsid w:val="00FE2D1E"/>
    <w:rsid w:val="00FE32B5"/>
    <w:rsid w:val="00FE4278"/>
    <w:rsid w:val="00FE4300"/>
    <w:rsid w:val="00FE436F"/>
    <w:rsid w:val="00FE4CDC"/>
    <w:rsid w:val="00FE554A"/>
    <w:rsid w:val="00FE63EA"/>
    <w:rsid w:val="00FE64F1"/>
    <w:rsid w:val="00FE65C3"/>
    <w:rsid w:val="00FE6D4E"/>
    <w:rsid w:val="00FE7849"/>
    <w:rsid w:val="00FE7F57"/>
    <w:rsid w:val="00FF098E"/>
    <w:rsid w:val="00FF1FAA"/>
    <w:rsid w:val="00FF3291"/>
    <w:rsid w:val="00FF3923"/>
    <w:rsid w:val="00FF5DB3"/>
    <w:rsid w:val="00FF7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0C"/>
  </w:style>
  <w:style w:type="paragraph" w:styleId="1">
    <w:name w:val="heading 1"/>
    <w:basedOn w:val="a"/>
    <w:next w:val="a"/>
    <w:link w:val="10"/>
    <w:uiPriority w:val="9"/>
    <w:qFormat/>
    <w:rsid w:val="00E434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51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410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11"/>
    <w:rsid w:val="008051E9"/>
    <w:rPr>
      <w:rFonts w:ascii="Times New Roman" w:eastAsia="Times New Roman" w:hAnsi="Times New Roman" w:cs="Times New Roman"/>
      <w:sz w:val="27"/>
      <w:szCs w:val="27"/>
      <w:shd w:val="clear" w:color="auto" w:fill="FFFFFF"/>
    </w:rPr>
  </w:style>
  <w:style w:type="paragraph" w:customStyle="1" w:styleId="11">
    <w:name w:val="Основной текст11"/>
    <w:basedOn w:val="a"/>
    <w:link w:val="Bodytext"/>
    <w:rsid w:val="008051E9"/>
    <w:pPr>
      <w:shd w:val="clear" w:color="auto" w:fill="FFFFFF"/>
      <w:spacing w:after="0" w:line="0" w:lineRule="atLeast"/>
      <w:ind w:hanging="440"/>
      <w:jc w:val="both"/>
    </w:pPr>
    <w:rPr>
      <w:rFonts w:ascii="Times New Roman" w:eastAsia="Times New Roman" w:hAnsi="Times New Roman" w:cs="Times New Roman"/>
      <w:sz w:val="27"/>
      <w:szCs w:val="27"/>
    </w:rPr>
  </w:style>
  <w:style w:type="character" w:customStyle="1" w:styleId="Headerorfooter">
    <w:name w:val="Header or footer_"/>
    <w:basedOn w:val="a0"/>
    <w:link w:val="Headerorfooter0"/>
    <w:rsid w:val="008051E9"/>
    <w:rPr>
      <w:rFonts w:ascii="Times New Roman" w:eastAsia="Times New Roman" w:hAnsi="Times New Roman" w:cs="Times New Roman"/>
      <w:sz w:val="20"/>
      <w:szCs w:val="20"/>
      <w:shd w:val="clear" w:color="auto" w:fill="FFFFFF"/>
    </w:rPr>
  </w:style>
  <w:style w:type="character" w:customStyle="1" w:styleId="HeaderorfooterBookAntiqua95ptSpacing1pt">
    <w:name w:val="Header or footer + Book Antiqua;9;5 pt;Spacing 1 pt"/>
    <w:basedOn w:val="Headerorfooter"/>
    <w:rsid w:val="008051E9"/>
    <w:rPr>
      <w:rFonts w:ascii="Book Antiqua" w:eastAsia="Book Antiqua" w:hAnsi="Book Antiqua" w:cs="Book Antiqua"/>
      <w:spacing w:val="20"/>
      <w:sz w:val="19"/>
      <w:szCs w:val="19"/>
      <w:shd w:val="clear" w:color="auto" w:fill="FFFFFF"/>
    </w:rPr>
  </w:style>
  <w:style w:type="paragraph" w:customStyle="1" w:styleId="Headerorfooter0">
    <w:name w:val="Header or footer"/>
    <w:basedOn w:val="a"/>
    <w:link w:val="Headerorfooter"/>
    <w:rsid w:val="008051E9"/>
    <w:pPr>
      <w:shd w:val="clear" w:color="auto" w:fill="FFFFFF"/>
      <w:spacing w:after="0" w:line="240" w:lineRule="auto"/>
    </w:pPr>
    <w:rPr>
      <w:rFonts w:ascii="Times New Roman" w:eastAsia="Times New Roman" w:hAnsi="Times New Roman" w:cs="Times New Roman"/>
      <w:sz w:val="20"/>
      <w:szCs w:val="20"/>
    </w:rPr>
  </w:style>
  <w:style w:type="paragraph" w:customStyle="1" w:styleId="Default">
    <w:name w:val="Default"/>
    <w:rsid w:val="000A319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AC7829"/>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C7829"/>
    <w:rPr>
      <w:rFonts w:ascii="Times New Roman" w:eastAsia="Times New Roman" w:hAnsi="Times New Roman" w:cs="Times New Roman"/>
      <w:sz w:val="20"/>
      <w:szCs w:val="20"/>
      <w:lang w:eastAsia="ru-RU"/>
    </w:rPr>
  </w:style>
  <w:style w:type="paragraph" w:styleId="a5">
    <w:name w:val="Plain Text"/>
    <w:basedOn w:val="a"/>
    <w:link w:val="a6"/>
    <w:uiPriority w:val="99"/>
    <w:unhideWhenUsed/>
    <w:rsid w:val="00AC7829"/>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uiPriority w:val="99"/>
    <w:rsid w:val="00AC7829"/>
    <w:rPr>
      <w:rFonts w:ascii="Courier New" w:eastAsia="Times New Roman" w:hAnsi="Courier New" w:cs="Courier New"/>
      <w:sz w:val="20"/>
      <w:szCs w:val="20"/>
      <w:lang w:eastAsia="ru-RU"/>
    </w:rPr>
  </w:style>
  <w:style w:type="character" w:styleId="a7">
    <w:name w:val="footnote reference"/>
    <w:basedOn w:val="a0"/>
    <w:uiPriority w:val="99"/>
    <w:semiHidden/>
    <w:unhideWhenUsed/>
    <w:rsid w:val="00AC7829"/>
    <w:rPr>
      <w:vertAlign w:val="superscript"/>
    </w:rPr>
  </w:style>
  <w:style w:type="table" w:styleId="a8">
    <w:name w:val="Table Grid"/>
    <w:basedOn w:val="a1"/>
    <w:uiPriority w:val="59"/>
    <w:rsid w:val="007E00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unhideWhenUsed/>
    <w:rsid w:val="00832535"/>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832535"/>
    <w:rPr>
      <w:rFonts w:ascii="Tahoma" w:hAnsi="Tahoma" w:cs="Tahoma"/>
      <w:sz w:val="16"/>
      <w:szCs w:val="16"/>
    </w:rPr>
  </w:style>
  <w:style w:type="paragraph" w:customStyle="1" w:styleId="12">
    <w:name w:val="1.Текст"/>
    <w:rsid w:val="00FA4AD0"/>
    <w:pPr>
      <w:suppressLineNumbers/>
      <w:spacing w:before="60" w:after="0" w:line="240" w:lineRule="auto"/>
      <w:ind w:firstLine="851"/>
      <w:jc w:val="both"/>
    </w:pPr>
    <w:rPr>
      <w:rFonts w:ascii="Arial" w:eastAsia="Times New Roman" w:hAnsi="Arial" w:cs="Times New Roman"/>
      <w:sz w:val="24"/>
      <w:szCs w:val="20"/>
    </w:rPr>
  </w:style>
  <w:style w:type="paragraph" w:styleId="ab">
    <w:name w:val="List Paragraph"/>
    <w:basedOn w:val="a"/>
    <w:uiPriority w:val="34"/>
    <w:qFormat/>
    <w:rsid w:val="009F6B49"/>
    <w:pPr>
      <w:ind w:left="720"/>
      <w:contextualSpacing/>
    </w:pPr>
  </w:style>
  <w:style w:type="paragraph" w:styleId="ac">
    <w:name w:val="Normal (Web)"/>
    <w:basedOn w:val="a"/>
    <w:uiPriority w:val="99"/>
    <w:unhideWhenUsed/>
    <w:rsid w:val="00152DFC"/>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152DFC"/>
    <w:rPr>
      <w:b/>
      <w:bCs/>
    </w:rPr>
  </w:style>
  <w:style w:type="table" w:styleId="-5">
    <w:name w:val="Light Grid Accent 5"/>
    <w:basedOn w:val="a1"/>
    <w:uiPriority w:val="62"/>
    <w:rsid w:val="00A64C5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10">
    <w:name w:val="Заголовок 1 Знак"/>
    <w:basedOn w:val="a0"/>
    <w:link w:val="1"/>
    <w:uiPriority w:val="9"/>
    <w:rsid w:val="00E434D4"/>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332D03"/>
    <w:pPr>
      <w:outlineLvl w:val="9"/>
    </w:pPr>
  </w:style>
  <w:style w:type="paragraph" w:styleId="13">
    <w:name w:val="toc 1"/>
    <w:basedOn w:val="a"/>
    <w:next w:val="a"/>
    <w:autoRedefine/>
    <w:uiPriority w:val="39"/>
    <w:unhideWhenUsed/>
    <w:rsid w:val="00332D03"/>
    <w:pPr>
      <w:spacing w:after="100"/>
    </w:pPr>
  </w:style>
  <w:style w:type="character" w:styleId="af">
    <w:name w:val="Hyperlink"/>
    <w:basedOn w:val="a0"/>
    <w:uiPriority w:val="99"/>
    <w:unhideWhenUsed/>
    <w:rsid w:val="00332D03"/>
    <w:rPr>
      <w:color w:val="0000FF" w:themeColor="hyperlink"/>
      <w:u w:val="single"/>
    </w:rPr>
  </w:style>
  <w:style w:type="character" w:customStyle="1" w:styleId="20">
    <w:name w:val="Заголовок 2 Знак"/>
    <w:basedOn w:val="a0"/>
    <w:link w:val="2"/>
    <w:uiPriority w:val="9"/>
    <w:rsid w:val="005C511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41078"/>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EA68E6"/>
    <w:pPr>
      <w:spacing w:after="100"/>
      <w:ind w:left="220"/>
    </w:pPr>
  </w:style>
  <w:style w:type="paragraph" w:styleId="31">
    <w:name w:val="toc 3"/>
    <w:basedOn w:val="a"/>
    <w:next w:val="a"/>
    <w:autoRedefine/>
    <w:uiPriority w:val="39"/>
    <w:unhideWhenUsed/>
    <w:rsid w:val="00EA68E6"/>
    <w:pPr>
      <w:spacing w:after="100"/>
      <w:ind w:left="440"/>
    </w:pPr>
  </w:style>
  <w:style w:type="paragraph" w:customStyle="1" w:styleId="af0">
    <w:name w:val="Знак"/>
    <w:basedOn w:val="a"/>
    <w:rsid w:val="00B05171"/>
    <w:pPr>
      <w:spacing w:after="160" w:line="240" w:lineRule="exact"/>
    </w:pPr>
    <w:rPr>
      <w:rFonts w:ascii="Verdana" w:eastAsia="Times New Roman" w:hAnsi="Verdana" w:cs="Verdana"/>
      <w:sz w:val="20"/>
      <w:szCs w:val="20"/>
      <w:lang w:val="en-US"/>
    </w:rPr>
  </w:style>
  <w:style w:type="character" w:styleId="af1">
    <w:name w:val="annotation reference"/>
    <w:basedOn w:val="a0"/>
    <w:uiPriority w:val="99"/>
    <w:unhideWhenUsed/>
    <w:rsid w:val="001C2311"/>
    <w:rPr>
      <w:sz w:val="16"/>
      <w:szCs w:val="16"/>
    </w:rPr>
  </w:style>
  <w:style w:type="paragraph" w:styleId="af2">
    <w:name w:val="annotation text"/>
    <w:basedOn w:val="a"/>
    <w:link w:val="af3"/>
    <w:uiPriority w:val="99"/>
    <w:unhideWhenUsed/>
    <w:rsid w:val="001C2311"/>
    <w:pPr>
      <w:spacing w:line="240" w:lineRule="auto"/>
    </w:pPr>
    <w:rPr>
      <w:sz w:val="20"/>
      <w:szCs w:val="20"/>
    </w:rPr>
  </w:style>
  <w:style w:type="character" w:customStyle="1" w:styleId="af3">
    <w:name w:val="Текст примечания Знак"/>
    <w:basedOn w:val="a0"/>
    <w:link w:val="af2"/>
    <w:uiPriority w:val="99"/>
    <w:rsid w:val="001C2311"/>
    <w:rPr>
      <w:sz w:val="20"/>
      <w:szCs w:val="20"/>
    </w:rPr>
  </w:style>
  <w:style w:type="paragraph" w:styleId="af4">
    <w:name w:val="annotation subject"/>
    <w:basedOn w:val="af2"/>
    <w:next w:val="af2"/>
    <w:link w:val="af5"/>
    <w:uiPriority w:val="99"/>
    <w:semiHidden/>
    <w:unhideWhenUsed/>
    <w:rsid w:val="001C2311"/>
    <w:rPr>
      <w:b/>
      <w:bCs/>
    </w:rPr>
  </w:style>
  <w:style w:type="character" w:customStyle="1" w:styleId="af5">
    <w:name w:val="Тема примечания Знак"/>
    <w:basedOn w:val="af3"/>
    <w:link w:val="af4"/>
    <w:uiPriority w:val="99"/>
    <w:semiHidden/>
    <w:rsid w:val="001C2311"/>
    <w:rPr>
      <w:b/>
      <w:bCs/>
      <w:sz w:val="20"/>
      <w:szCs w:val="20"/>
    </w:rPr>
  </w:style>
  <w:style w:type="paragraph" w:styleId="32">
    <w:name w:val="Body Text 3"/>
    <w:basedOn w:val="a"/>
    <w:link w:val="33"/>
    <w:unhideWhenUsed/>
    <w:rsid w:val="00A71D56"/>
    <w:pPr>
      <w:spacing w:after="0" w:line="240" w:lineRule="atLeast"/>
      <w:jc w:val="center"/>
    </w:pPr>
    <w:rPr>
      <w:rFonts w:ascii="Times New Roman" w:eastAsia="Times New Roman" w:hAnsi="Times New Roman" w:cs="Times New Roman"/>
      <w:b/>
      <w:sz w:val="28"/>
      <w:szCs w:val="20"/>
    </w:rPr>
  </w:style>
  <w:style w:type="character" w:customStyle="1" w:styleId="33">
    <w:name w:val="Основной текст 3 Знак"/>
    <w:basedOn w:val="a0"/>
    <w:link w:val="32"/>
    <w:rsid w:val="00A71D56"/>
    <w:rPr>
      <w:rFonts w:ascii="Times New Roman" w:eastAsia="Times New Roman" w:hAnsi="Times New Roman" w:cs="Times New Roman"/>
      <w:b/>
      <w:sz w:val="28"/>
      <w:szCs w:val="20"/>
      <w:lang w:eastAsia="ru-RU"/>
    </w:rPr>
  </w:style>
  <w:style w:type="paragraph" w:customStyle="1" w:styleId="ConsPlusNormal">
    <w:name w:val="ConsPlusNormal"/>
    <w:rsid w:val="00A71D56"/>
    <w:pPr>
      <w:autoSpaceDE w:val="0"/>
      <w:autoSpaceDN w:val="0"/>
      <w:adjustRightInd w:val="0"/>
      <w:spacing w:after="0" w:line="240" w:lineRule="auto"/>
    </w:pPr>
    <w:rPr>
      <w:rFonts w:ascii="Times New Roman" w:eastAsia="Calibri" w:hAnsi="Times New Roman" w:cs="Times New Roman"/>
      <w:sz w:val="28"/>
      <w:szCs w:val="28"/>
    </w:rPr>
  </w:style>
  <w:style w:type="paragraph" w:styleId="af6">
    <w:name w:val="header"/>
    <w:basedOn w:val="a"/>
    <w:link w:val="af7"/>
    <w:uiPriority w:val="99"/>
    <w:unhideWhenUsed/>
    <w:rsid w:val="009F40E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9F40EC"/>
  </w:style>
  <w:style w:type="paragraph" w:styleId="af8">
    <w:name w:val="footer"/>
    <w:basedOn w:val="a"/>
    <w:link w:val="af9"/>
    <w:uiPriority w:val="99"/>
    <w:unhideWhenUsed/>
    <w:rsid w:val="009F40E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9F40EC"/>
  </w:style>
  <w:style w:type="character" w:customStyle="1" w:styleId="tooltip">
    <w:name w:val="tooltip"/>
    <w:basedOn w:val="a0"/>
    <w:rsid w:val="001E60ED"/>
  </w:style>
  <w:style w:type="numbering" w:customStyle="1" w:styleId="14">
    <w:name w:val="Нет списка1"/>
    <w:next w:val="a2"/>
    <w:uiPriority w:val="99"/>
    <w:semiHidden/>
    <w:unhideWhenUsed/>
    <w:rsid w:val="00B708B4"/>
  </w:style>
  <w:style w:type="character" w:styleId="afa">
    <w:name w:val="FollowedHyperlink"/>
    <w:basedOn w:val="a0"/>
    <w:unhideWhenUsed/>
    <w:rsid w:val="00B708B4"/>
    <w:rPr>
      <w:color w:val="800080" w:themeColor="followedHyperlink"/>
      <w:u w:val="single"/>
    </w:rPr>
  </w:style>
  <w:style w:type="numbering" w:customStyle="1" w:styleId="110">
    <w:name w:val="Нет списка11"/>
    <w:next w:val="a2"/>
    <w:uiPriority w:val="99"/>
    <w:semiHidden/>
    <w:unhideWhenUsed/>
    <w:rsid w:val="00B708B4"/>
  </w:style>
  <w:style w:type="table" w:customStyle="1" w:styleId="15">
    <w:name w:val="Сетка таблицы1"/>
    <w:basedOn w:val="a1"/>
    <w:next w:val="a8"/>
    <w:uiPriority w:val="59"/>
    <w:rsid w:val="00B708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ветлая сетка - Акцент 51"/>
    <w:basedOn w:val="a1"/>
    <w:next w:val="-5"/>
    <w:uiPriority w:val="62"/>
    <w:rsid w:val="00B708B4"/>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22">
    <w:name w:val="Нет списка2"/>
    <w:next w:val="a2"/>
    <w:uiPriority w:val="99"/>
    <w:semiHidden/>
    <w:unhideWhenUsed/>
    <w:rsid w:val="00B708B4"/>
  </w:style>
  <w:style w:type="paragraph" w:styleId="afb">
    <w:name w:val="No Spacing"/>
    <w:uiPriority w:val="1"/>
    <w:qFormat/>
    <w:rsid w:val="00B708B4"/>
    <w:pPr>
      <w:suppressAutoHyphens/>
      <w:spacing w:after="0" w:line="240" w:lineRule="auto"/>
    </w:pPr>
    <w:rPr>
      <w:rFonts w:ascii="Calibri" w:eastAsia="SimSun" w:hAnsi="Calibri" w:cs="Calibri"/>
      <w:kern w:val="1"/>
      <w:lang w:eastAsia="ar-SA"/>
    </w:rPr>
  </w:style>
  <w:style w:type="numbering" w:customStyle="1" w:styleId="34">
    <w:name w:val="Нет списка3"/>
    <w:next w:val="a2"/>
    <w:uiPriority w:val="99"/>
    <w:semiHidden/>
    <w:unhideWhenUsed/>
    <w:rsid w:val="00B708B4"/>
  </w:style>
  <w:style w:type="numbering" w:customStyle="1" w:styleId="4">
    <w:name w:val="Нет списка4"/>
    <w:next w:val="a2"/>
    <w:uiPriority w:val="99"/>
    <w:semiHidden/>
    <w:unhideWhenUsed/>
    <w:rsid w:val="00B708B4"/>
  </w:style>
  <w:style w:type="paragraph" w:styleId="afc">
    <w:name w:val="Body Text"/>
    <w:basedOn w:val="a"/>
    <w:link w:val="afd"/>
    <w:uiPriority w:val="99"/>
    <w:rsid w:val="00B708B4"/>
    <w:pPr>
      <w:spacing w:after="0" w:line="240" w:lineRule="auto"/>
    </w:pPr>
    <w:rPr>
      <w:rFonts w:ascii="Times New Roman" w:eastAsia="Times New Roman" w:hAnsi="Times New Roman" w:cs="Times New Roman"/>
      <w:sz w:val="28"/>
      <w:szCs w:val="20"/>
    </w:rPr>
  </w:style>
  <w:style w:type="character" w:customStyle="1" w:styleId="afd">
    <w:name w:val="Основной текст Знак"/>
    <w:basedOn w:val="a0"/>
    <w:link w:val="afc"/>
    <w:uiPriority w:val="99"/>
    <w:rsid w:val="00B708B4"/>
    <w:rPr>
      <w:rFonts w:ascii="Times New Roman" w:eastAsia="Times New Roman" w:hAnsi="Times New Roman" w:cs="Times New Roman"/>
      <w:sz w:val="28"/>
      <w:szCs w:val="20"/>
    </w:rPr>
  </w:style>
  <w:style w:type="paragraph" w:styleId="afe">
    <w:name w:val="Body Text Indent"/>
    <w:basedOn w:val="a"/>
    <w:link w:val="aff"/>
    <w:uiPriority w:val="99"/>
    <w:rsid w:val="00B708B4"/>
    <w:pPr>
      <w:spacing w:after="0" w:line="240" w:lineRule="auto"/>
      <w:ind w:firstLine="709"/>
      <w:jc w:val="both"/>
    </w:pPr>
    <w:rPr>
      <w:rFonts w:ascii="Times New Roman" w:eastAsia="Times New Roman" w:hAnsi="Times New Roman" w:cs="Times New Roman"/>
      <w:sz w:val="28"/>
      <w:szCs w:val="20"/>
    </w:rPr>
  </w:style>
  <w:style w:type="character" w:customStyle="1" w:styleId="aff">
    <w:name w:val="Основной текст с отступом Знак"/>
    <w:basedOn w:val="a0"/>
    <w:link w:val="afe"/>
    <w:uiPriority w:val="99"/>
    <w:rsid w:val="00B708B4"/>
    <w:rPr>
      <w:rFonts w:ascii="Times New Roman" w:eastAsia="Times New Roman" w:hAnsi="Times New Roman" w:cs="Times New Roman"/>
      <w:sz w:val="28"/>
      <w:szCs w:val="20"/>
    </w:rPr>
  </w:style>
  <w:style w:type="paragraph" w:customStyle="1" w:styleId="Postan">
    <w:name w:val="Postan"/>
    <w:basedOn w:val="a"/>
    <w:uiPriority w:val="99"/>
    <w:rsid w:val="00B708B4"/>
    <w:pPr>
      <w:spacing w:after="0" w:line="240" w:lineRule="auto"/>
      <w:jc w:val="center"/>
    </w:pPr>
    <w:rPr>
      <w:rFonts w:ascii="Times New Roman" w:eastAsia="Times New Roman" w:hAnsi="Times New Roman" w:cs="Times New Roman"/>
      <w:sz w:val="28"/>
      <w:szCs w:val="20"/>
    </w:rPr>
  </w:style>
  <w:style w:type="character" w:styleId="aff0">
    <w:name w:val="page number"/>
    <w:basedOn w:val="a0"/>
    <w:rsid w:val="00B708B4"/>
  </w:style>
  <w:style w:type="character" w:styleId="HTML">
    <w:name w:val="HTML Typewriter"/>
    <w:unhideWhenUsed/>
    <w:rsid w:val="00B708B4"/>
    <w:rPr>
      <w:rFonts w:ascii="Arial Unicode MS" w:eastAsia="Arial Unicode MS" w:hAnsi="Arial Unicode MS" w:cs="Arial Unicode MS" w:hint="eastAsia"/>
      <w:sz w:val="20"/>
      <w:szCs w:val="20"/>
    </w:rPr>
  </w:style>
  <w:style w:type="paragraph" w:styleId="aff1">
    <w:name w:val="Title"/>
    <w:basedOn w:val="a"/>
    <w:link w:val="aff2"/>
    <w:uiPriority w:val="99"/>
    <w:qFormat/>
    <w:rsid w:val="00B708B4"/>
    <w:pPr>
      <w:spacing w:after="0" w:line="240" w:lineRule="auto"/>
      <w:jc w:val="center"/>
    </w:pPr>
    <w:rPr>
      <w:rFonts w:ascii="Times New Roman" w:eastAsia="Times New Roman" w:hAnsi="Times New Roman" w:cs="Times New Roman"/>
      <w:b/>
      <w:sz w:val="28"/>
      <w:szCs w:val="28"/>
    </w:rPr>
  </w:style>
  <w:style w:type="character" w:customStyle="1" w:styleId="aff2">
    <w:name w:val="Название Знак"/>
    <w:basedOn w:val="a0"/>
    <w:link w:val="aff1"/>
    <w:uiPriority w:val="99"/>
    <w:rsid w:val="00B708B4"/>
    <w:rPr>
      <w:rFonts w:ascii="Times New Roman" w:eastAsia="Times New Roman" w:hAnsi="Times New Roman" w:cs="Times New Roman"/>
      <w:b/>
      <w:sz w:val="28"/>
      <w:szCs w:val="28"/>
    </w:rPr>
  </w:style>
  <w:style w:type="paragraph" w:styleId="23">
    <w:name w:val="Body Text 2"/>
    <w:basedOn w:val="a"/>
    <w:link w:val="24"/>
    <w:uiPriority w:val="99"/>
    <w:unhideWhenUsed/>
    <w:rsid w:val="00B708B4"/>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rsid w:val="00B708B4"/>
    <w:rPr>
      <w:rFonts w:ascii="Times New Roman" w:eastAsia="Times New Roman" w:hAnsi="Times New Roman" w:cs="Times New Roman"/>
      <w:sz w:val="20"/>
      <w:szCs w:val="20"/>
    </w:rPr>
  </w:style>
  <w:style w:type="paragraph" w:styleId="25">
    <w:name w:val="Body Text Indent 2"/>
    <w:basedOn w:val="a"/>
    <w:link w:val="26"/>
    <w:uiPriority w:val="99"/>
    <w:unhideWhenUsed/>
    <w:rsid w:val="00B708B4"/>
    <w:pPr>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rsid w:val="00B708B4"/>
    <w:rPr>
      <w:rFonts w:ascii="Times New Roman" w:eastAsia="Times New Roman" w:hAnsi="Times New Roman" w:cs="Times New Roman"/>
      <w:sz w:val="20"/>
      <w:szCs w:val="20"/>
    </w:rPr>
  </w:style>
  <w:style w:type="paragraph" w:customStyle="1" w:styleId="27">
    <w:name w:val="Знак2 Знак Знак Знак Знак Знак Знак Знак Знак Знак Знак Знак Знак Знак Знак Знак"/>
    <w:basedOn w:val="a"/>
    <w:uiPriority w:val="99"/>
    <w:rsid w:val="00B708B4"/>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Normal">
    <w:name w:val="ConsNormal"/>
    <w:uiPriority w:val="99"/>
    <w:rsid w:val="00B708B4"/>
    <w:pPr>
      <w:widowControl w:val="0"/>
      <w:snapToGrid w:val="0"/>
      <w:spacing w:after="0" w:line="240" w:lineRule="auto"/>
      <w:ind w:firstLine="720"/>
    </w:pPr>
    <w:rPr>
      <w:rFonts w:ascii="Arial" w:eastAsia="Times New Roman" w:hAnsi="Arial" w:cs="Times New Roman"/>
      <w:sz w:val="20"/>
      <w:szCs w:val="20"/>
    </w:rPr>
  </w:style>
  <w:style w:type="paragraph" w:customStyle="1" w:styleId="aff3">
    <w:name w:val="Название организации"/>
    <w:basedOn w:val="afc"/>
    <w:uiPriority w:val="99"/>
    <w:rsid w:val="00B708B4"/>
    <w:pPr>
      <w:spacing w:before="120" w:after="80"/>
    </w:pPr>
    <w:rPr>
      <w:b/>
    </w:rPr>
  </w:style>
  <w:style w:type="paragraph" w:customStyle="1" w:styleId="ConsPlusTitle">
    <w:name w:val="ConsPlusTitle"/>
    <w:uiPriority w:val="99"/>
    <w:rsid w:val="00B708B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B708B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708B4"/>
    <w:pPr>
      <w:autoSpaceDE w:val="0"/>
      <w:autoSpaceDN w:val="0"/>
      <w:adjustRightInd w:val="0"/>
      <w:spacing w:after="0" w:line="240" w:lineRule="auto"/>
    </w:pPr>
    <w:rPr>
      <w:rFonts w:ascii="Arial" w:eastAsia="Times New Roman" w:hAnsi="Arial" w:cs="Arial"/>
      <w:sz w:val="20"/>
      <w:szCs w:val="20"/>
    </w:rPr>
  </w:style>
  <w:style w:type="paragraph" w:customStyle="1" w:styleId="210">
    <w:name w:val="Основной текст 21"/>
    <w:basedOn w:val="a"/>
    <w:uiPriority w:val="99"/>
    <w:rsid w:val="00B708B4"/>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customStyle="1" w:styleId="28">
    <w:name w:val="Знак2 Знак Знак Знак Знак Знак Знак Знак Знак Знак Знак Знак Знак"/>
    <w:basedOn w:val="a"/>
    <w:uiPriority w:val="99"/>
    <w:rsid w:val="00B708B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tentheader2cols">
    <w:name w:val="contentheader2cols"/>
    <w:basedOn w:val="a"/>
    <w:uiPriority w:val="99"/>
    <w:rsid w:val="00B708B4"/>
    <w:pPr>
      <w:spacing w:before="80" w:after="0" w:line="240" w:lineRule="auto"/>
      <w:ind w:left="400"/>
    </w:pPr>
    <w:rPr>
      <w:rFonts w:ascii="Times New Roman" w:eastAsia="Times New Roman" w:hAnsi="Times New Roman" w:cs="Times New Roman"/>
      <w:b/>
      <w:bCs/>
      <w:color w:val="3560A7"/>
      <w:sz w:val="34"/>
      <w:szCs w:val="34"/>
    </w:rPr>
  </w:style>
  <w:style w:type="paragraph" w:customStyle="1" w:styleId="consplusnormal0">
    <w:name w:val="consplusnormal"/>
    <w:basedOn w:val="a"/>
    <w:uiPriority w:val="99"/>
    <w:rsid w:val="00B708B4"/>
    <w:pPr>
      <w:spacing w:before="100" w:after="100" w:line="240" w:lineRule="auto"/>
    </w:pPr>
    <w:rPr>
      <w:rFonts w:ascii="Arial" w:eastAsia="Times New Roman" w:hAnsi="Arial" w:cs="Arial"/>
      <w:color w:val="000000"/>
      <w:sz w:val="20"/>
      <w:szCs w:val="20"/>
    </w:rPr>
  </w:style>
  <w:style w:type="paragraph" w:customStyle="1" w:styleId="aff4">
    <w:name w:val="Нормальный (таблица)"/>
    <w:basedOn w:val="a"/>
    <w:next w:val="a"/>
    <w:uiPriority w:val="99"/>
    <w:rsid w:val="00B708B4"/>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5">
    <w:name w:val="Прижатый влево"/>
    <w:basedOn w:val="a"/>
    <w:next w:val="a"/>
    <w:uiPriority w:val="99"/>
    <w:rsid w:val="00B708B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6">
    <w:name w:val="Знак1"/>
    <w:basedOn w:val="a"/>
    <w:uiPriority w:val="99"/>
    <w:rsid w:val="00B708B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f6">
    <w:name w:val="Гипертекстовая ссылка"/>
    <w:rsid w:val="00B708B4"/>
    <w:rPr>
      <w:color w:val="008000"/>
    </w:rPr>
  </w:style>
  <w:style w:type="character" w:customStyle="1" w:styleId="st">
    <w:name w:val="st"/>
    <w:basedOn w:val="a0"/>
    <w:rsid w:val="00B708B4"/>
  </w:style>
  <w:style w:type="character" w:customStyle="1" w:styleId="aff7">
    <w:name w:val="Цветовое выделение"/>
    <w:rsid w:val="00B708B4"/>
    <w:rPr>
      <w:b/>
      <w:bCs/>
      <w:color w:val="000080"/>
    </w:rPr>
  </w:style>
  <w:style w:type="table" w:customStyle="1" w:styleId="111">
    <w:name w:val="Сетка таблицы11"/>
    <w:basedOn w:val="a1"/>
    <w:next w:val="a8"/>
    <w:uiPriority w:val="59"/>
    <w:rsid w:val="00B708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basedOn w:val="a0"/>
    <w:qFormat/>
    <w:rsid w:val="00B708B4"/>
    <w:rPr>
      <w:i/>
      <w:iCs/>
    </w:rPr>
  </w:style>
  <w:style w:type="paragraph" w:styleId="35">
    <w:name w:val="Body Text Indent 3"/>
    <w:basedOn w:val="a"/>
    <w:link w:val="36"/>
    <w:rsid w:val="00B708B4"/>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B708B4"/>
    <w:rPr>
      <w:rFonts w:ascii="Times New Roman" w:eastAsia="Times New Roman" w:hAnsi="Times New Roman" w:cs="Times New Roman"/>
      <w:sz w:val="16"/>
      <w:szCs w:val="16"/>
    </w:rPr>
  </w:style>
  <w:style w:type="character" w:customStyle="1" w:styleId="apple-converted-space">
    <w:name w:val="apple-converted-space"/>
    <w:basedOn w:val="a0"/>
    <w:rsid w:val="00B708B4"/>
  </w:style>
  <w:style w:type="paragraph" w:customStyle="1" w:styleId="17">
    <w:name w:val="Знак1 Знак Знак Знак"/>
    <w:basedOn w:val="a"/>
    <w:rsid w:val="00B708B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Subtitle"/>
    <w:basedOn w:val="a"/>
    <w:next w:val="a"/>
    <w:link w:val="affa"/>
    <w:uiPriority w:val="11"/>
    <w:qFormat/>
    <w:rsid w:val="00B708B4"/>
    <w:pPr>
      <w:numPr>
        <w:ilvl w:val="1"/>
      </w:numPr>
      <w:suppressAutoHyphens/>
      <w:spacing w:after="0" w:line="240" w:lineRule="auto"/>
      <w:jc w:val="center"/>
    </w:pPr>
    <w:rPr>
      <w:rFonts w:ascii="Times New Roman" w:eastAsiaTheme="majorEastAsia" w:hAnsi="Times New Roman" w:cstheme="majorBidi"/>
      <w:b/>
      <w:iCs/>
      <w:kern w:val="28"/>
      <w:sz w:val="28"/>
      <w:szCs w:val="24"/>
      <w:lang w:eastAsia="ar-SA"/>
    </w:rPr>
  </w:style>
  <w:style w:type="character" w:customStyle="1" w:styleId="affa">
    <w:name w:val="Подзаголовок Знак"/>
    <w:basedOn w:val="a0"/>
    <w:link w:val="aff9"/>
    <w:uiPriority w:val="11"/>
    <w:rsid w:val="00B708B4"/>
    <w:rPr>
      <w:rFonts w:ascii="Times New Roman" w:eastAsiaTheme="majorEastAsia" w:hAnsi="Times New Roman" w:cstheme="majorBidi"/>
      <w:b/>
      <w:iCs/>
      <w:kern w:val="28"/>
      <w:sz w:val="28"/>
      <w:szCs w:val="24"/>
      <w:lang w:eastAsia="ar-SA"/>
    </w:rPr>
  </w:style>
  <w:style w:type="paragraph" w:customStyle="1" w:styleId="affb">
    <w:name w:val="Знак Знак"/>
    <w:basedOn w:val="a"/>
    <w:rsid w:val="00B708B4"/>
    <w:pPr>
      <w:spacing w:before="100" w:beforeAutospacing="1" w:after="100" w:afterAutospacing="1" w:line="240" w:lineRule="auto"/>
      <w:jc w:val="both"/>
    </w:pPr>
    <w:rPr>
      <w:rFonts w:ascii="Tahoma" w:eastAsia="Times New Roman" w:hAnsi="Tahoma" w:cs="Times New Roman"/>
      <w:sz w:val="20"/>
      <w:szCs w:val="20"/>
      <w:lang w:val="en-US" w:eastAsia="en-US"/>
    </w:rPr>
  </w:style>
  <w:style w:type="numbering" w:customStyle="1" w:styleId="5">
    <w:name w:val="Нет списка5"/>
    <w:next w:val="a2"/>
    <w:uiPriority w:val="99"/>
    <w:semiHidden/>
    <w:unhideWhenUsed/>
    <w:rsid w:val="00B708B4"/>
  </w:style>
  <w:style w:type="table" w:customStyle="1" w:styleId="29">
    <w:name w:val="Сетка таблицы2"/>
    <w:basedOn w:val="a1"/>
    <w:next w:val="a8"/>
    <w:uiPriority w:val="59"/>
    <w:rsid w:val="00B708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B708B4"/>
  </w:style>
  <w:style w:type="table" w:customStyle="1" w:styleId="-511">
    <w:name w:val="Светлая сетка - Акцент 511"/>
    <w:basedOn w:val="a1"/>
    <w:next w:val="-5"/>
    <w:uiPriority w:val="62"/>
    <w:rsid w:val="00B708B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211">
    <w:name w:val="Сетка таблицы21"/>
    <w:basedOn w:val="a1"/>
    <w:next w:val="a8"/>
    <w:uiPriority w:val="59"/>
    <w:rsid w:val="00B708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0C"/>
  </w:style>
  <w:style w:type="paragraph" w:styleId="1">
    <w:name w:val="heading 1"/>
    <w:basedOn w:val="a"/>
    <w:next w:val="a"/>
    <w:link w:val="10"/>
    <w:uiPriority w:val="9"/>
    <w:qFormat/>
    <w:rsid w:val="00E434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51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410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11"/>
    <w:rsid w:val="008051E9"/>
    <w:rPr>
      <w:rFonts w:ascii="Times New Roman" w:eastAsia="Times New Roman" w:hAnsi="Times New Roman" w:cs="Times New Roman"/>
      <w:sz w:val="27"/>
      <w:szCs w:val="27"/>
      <w:shd w:val="clear" w:color="auto" w:fill="FFFFFF"/>
    </w:rPr>
  </w:style>
  <w:style w:type="paragraph" w:customStyle="1" w:styleId="11">
    <w:name w:val="Основной текст11"/>
    <w:basedOn w:val="a"/>
    <w:link w:val="Bodytext"/>
    <w:rsid w:val="008051E9"/>
    <w:pPr>
      <w:shd w:val="clear" w:color="auto" w:fill="FFFFFF"/>
      <w:spacing w:after="0" w:line="0" w:lineRule="atLeast"/>
      <w:ind w:hanging="440"/>
      <w:jc w:val="both"/>
    </w:pPr>
    <w:rPr>
      <w:rFonts w:ascii="Times New Roman" w:eastAsia="Times New Roman" w:hAnsi="Times New Roman" w:cs="Times New Roman"/>
      <w:sz w:val="27"/>
      <w:szCs w:val="27"/>
    </w:rPr>
  </w:style>
  <w:style w:type="character" w:customStyle="1" w:styleId="Headerorfooter">
    <w:name w:val="Header or footer_"/>
    <w:basedOn w:val="a0"/>
    <w:link w:val="Headerorfooter0"/>
    <w:rsid w:val="008051E9"/>
    <w:rPr>
      <w:rFonts w:ascii="Times New Roman" w:eastAsia="Times New Roman" w:hAnsi="Times New Roman" w:cs="Times New Roman"/>
      <w:sz w:val="20"/>
      <w:szCs w:val="20"/>
      <w:shd w:val="clear" w:color="auto" w:fill="FFFFFF"/>
    </w:rPr>
  </w:style>
  <w:style w:type="character" w:customStyle="1" w:styleId="HeaderorfooterBookAntiqua95ptSpacing1pt">
    <w:name w:val="Header or footer + Book Antiqua;9;5 pt;Spacing 1 pt"/>
    <w:basedOn w:val="Headerorfooter"/>
    <w:rsid w:val="008051E9"/>
    <w:rPr>
      <w:rFonts w:ascii="Book Antiqua" w:eastAsia="Book Antiqua" w:hAnsi="Book Antiqua" w:cs="Book Antiqua"/>
      <w:spacing w:val="20"/>
      <w:sz w:val="19"/>
      <w:szCs w:val="19"/>
      <w:shd w:val="clear" w:color="auto" w:fill="FFFFFF"/>
    </w:rPr>
  </w:style>
  <w:style w:type="paragraph" w:customStyle="1" w:styleId="Headerorfooter0">
    <w:name w:val="Header or footer"/>
    <w:basedOn w:val="a"/>
    <w:link w:val="Headerorfooter"/>
    <w:rsid w:val="008051E9"/>
    <w:pPr>
      <w:shd w:val="clear" w:color="auto" w:fill="FFFFFF"/>
      <w:spacing w:after="0" w:line="240" w:lineRule="auto"/>
    </w:pPr>
    <w:rPr>
      <w:rFonts w:ascii="Times New Roman" w:eastAsia="Times New Roman" w:hAnsi="Times New Roman" w:cs="Times New Roman"/>
      <w:sz w:val="20"/>
      <w:szCs w:val="20"/>
    </w:rPr>
  </w:style>
  <w:style w:type="paragraph" w:customStyle="1" w:styleId="Default">
    <w:name w:val="Default"/>
    <w:rsid w:val="000A319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AC7829"/>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C7829"/>
    <w:rPr>
      <w:rFonts w:ascii="Times New Roman" w:eastAsia="Times New Roman" w:hAnsi="Times New Roman" w:cs="Times New Roman"/>
      <w:sz w:val="20"/>
      <w:szCs w:val="20"/>
      <w:lang w:eastAsia="ru-RU"/>
    </w:rPr>
  </w:style>
  <w:style w:type="paragraph" w:styleId="a5">
    <w:name w:val="Plain Text"/>
    <w:basedOn w:val="a"/>
    <w:link w:val="a6"/>
    <w:uiPriority w:val="99"/>
    <w:unhideWhenUsed/>
    <w:rsid w:val="00AC7829"/>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uiPriority w:val="99"/>
    <w:rsid w:val="00AC7829"/>
    <w:rPr>
      <w:rFonts w:ascii="Courier New" w:eastAsia="Times New Roman" w:hAnsi="Courier New" w:cs="Courier New"/>
      <w:sz w:val="20"/>
      <w:szCs w:val="20"/>
      <w:lang w:eastAsia="ru-RU"/>
    </w:rPr>
  </w:style>
  <w:style w:type="character" w:styleId="a7">
    <w:name w:val="footnote reference"/>
    <w:basedOn w:val="a0"/>
    <w:uiPriority w:val="99"/>
    <w:semiHidden/>
    <w:unhideWhenUsed/>
    <w:rsid w:val="00AC7829"/>
    <w:rPr>
      <w:vertAlign w:val="superscript"/>
    </w:rPr>
  </w:style>
  <w:style w:type="table" w:styleId="a8">
    <w:name w:val="Table Grid"/>
    <w:basedOn w:val="a1"/>
    <w:uiPriority w:val="59"/>
    <w:rsid w:val="007E00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unhideWhenUsed/>
    <w:rsid w:val="00832535"/>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832535"/>
    <w:rPr>
      <w:rFonts w:ascii="Tahoma" w:hAnsi="Tahoma" w:cs="Tahoma"/>
      <w:sz w:val="16"/>
      <w:szCs w:val="16"/>
    </w:rPr>
  </w:style>
  <w:style w:type="paragraph" w:customStyle="1" w:styleId="12">
    <w:name w:val="1.Текст"/>
    <w:rsid w:val="00FA4AD0"/>
    <w:pPr>
      <w:suppressLineNumbers/>
      <w:spacing w:before="60" w:after="0" w:line="240" w:lineRule="auto"/>
      <w:ind w:firstLine="851"/>
      <w:jc w:val="both"/>
    </w:pPr>
    <w:rPr>
      <w:rFonts w:ascii="Arial" w:eastAsia="Times New Roman" w:hAnsi="Arial" w:cs="Times New Roman"/>
      <w:sz w:val="24"/>
      <w:szCs w:val="20"/>
    </w:rPr>
  </w:style>
  <w:style w:type="paragraph" w:styleId="ab">
    <w:name w:val="List Paragraph"/>
    <w:basedOn w:val="a"/>
    <w:uiPriority w:val="34"/>
    <w:qFormat/>
    <w:rsid w:val="009F6B49"/>
    <w:pPr>
      <w:ind w:left="720"/>
      <w:contextualSpacing/>
    </w:pPr>
  </w:style>
  <w:style w:type="paragraph" w:styleId="ac">
    <w:name w:val="Normal (Web)"/>
    <w:basedOn w:val="a"/>
    <w:uiPriority w:val="99"/>
    <w:unhideWhenUsed/>
    <w:rsid w:val="00152DFC"/>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152DFC"/>
    <w:rPr>
      <w:b/>
      <w:bCs/>
    </w:rPr>
  </w:style>
  <w:style w:type="table" w:styleId="-5">
    <w:name w:val="Light Grid Accent 5"/>
    <w:basedOn w:val="a1"/>
    <w:uiPriority w:val="62"/>
    <w:rsid w:val="00A64C5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10">
    <w:name w:val="Заголовок 1 Знак"/>
    <w:basedOn w:val="a0"/>
    <w:link w:val="1"/>
    <w:uiPriority w:val="9"/>
    <w:rsid w:val="00E434D4"/>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332D03"/>
    <w:pPr>
      <w:outlineLvl w:val="9"/>
    </w:pPr>
  </w:style>
  <w:style w:type="paragraph" w:styleId="13">
    <w:name w:val="toc 1"/>
    <w:basedOn w:val="a"/>
    <w:next w:val="a"/>
    <w:autoRedefine/>
    <w:uiPriority w:val="39"/>
    <w:unhideWhenUsed/>
    <w:rsid w:val="00332D03"/>
    <w:pPr>
      <w:spacing w:after="100"/>
    </w:pPr>
  </w:style>
  <w:style w:type="character" w:styleId="af">
    <w:name w:val="Hyperlink"/>
    <w:basedOn w:val="a0"/>
    <w:uiPriority w:val="99"/>
    <w:unhideWhenUsed/>
    <w:rsid w:val="00332D03"/>
    <w:rPr>
      <w:color w:val="0000FF" w:themeColor="hyperlink"/>
      <w:u w:val="single"/>
    </w:rPr>
  </w:style>
  <w:style w:type="character" w:customStyle="1" w:styleId="20">
    <w:name w:val="Заголовок 2 Знак"/>
    <w:basedOn w:val="a0"/>
    <w:link w:val="2"/>
    <w:uiPriority w:val="9"/>
    <w:rsid w:val="005C511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41078"/>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EA68E6"/>
    <w:pPr>
      <w:spacing w:after="100"/>
      <w:ind w:left="220"/>
    </w:pPr>
  </w:style>
  <w:style w:type="paragraph" w:styleId="31">
    <w:name w:val="toc 3"/>
    <w:basedOn w:val="a"/>
    <w:next w:val="a"/>
    <w:autoRedefine/>
    <w:uiPriority w:val="39"/>
    <w:unhideWhenUsed/>
    <w:rsid w:val="00EA68E6"/>
    <w:pPr>
      <w:spacing w:after="100"/>
      <w:ind w:left="440"/>
    </w:pPr>
  </w:style>
  <w:style w:type="paragraph" w:customStyle="1" w:styleId="af0">
    <w:name w:val="Знак"/>
    <w:basedOn w:val="a"/>
    <w:rsid w:val="00B05171"/>
    <w:pPr>
      <w:spacing w:after="160" w:line="240" w:lineRule="exact"/>
    </w:pPr>
    <w:rPr>
      <w:rFonts w:ascii="Verdana" w:eastAsia="Times New Roman" w:hAnsi="Verdana" w:cs="Verdana"/>
      <w:sz w:val="20"/>
      <w:szCs w:val="20"/>
      <w:lang w:val="en-US"/>
    </w:rPr>
  </w:style>
  <w:style w:type="character" w:styleId="af1">
    <w:name w:val="annotation reference"/>
    <w:basedOn w:val="a0"/>
    <w:uiPriority w:val="99"/>
    <w:unhideWhenUsed/>
    <w:rsid w:val="001C2311"/>
    <w:rPr>
      <w:sz w:val="16"/>
      <w:szCs w:val="16"/>
    </w:rPr>
  </w:style>
  <w:style w:type="paragraph" w:styleId="af2">
    <w:name w:val="annotation text"/>
    <w:basedOn w:val="a"/>
    <w:link w:val="af3"/>
    <w:uiPriority w:val="99"/>
    <w:unhideWhenUsed/>
    <w:rsid w:val="001C2311"/>
    <w:pPr>
      <w:spacing w:line="240" w:lineRule="auto"/>
    </w:pPr>
    <w:rPr>
      <w:sz w:val="20"/>
      <w:szCs w:val="20"/>
    </w:rPr>
  </w:style>
  <w:style w:type="character" w:customStyle="1" w:styleId="af3">
    <w:name w:val="Текст примечания Знак"/>
    <w:basedOn w:val="a0"/>
    <w:link w:val="af2"/>
    <w:uiPriority w:val="99"/>
    <w:rsid w:val="001C2311"/>
    <w:rPr>
      <w:sz w:val="20"/>
      <w:szCs w:val="20"/>
    </w:rPr>
  </w:style>
  <w:style w:type="paragraph" w:styleId="af4">
    <w:name w:val="annotation subject"/>
    <w:basedOn w:val="af2"/>
    <w:next w:val="af2"/>
    <w:link w:val="af5"/>
    <w:uiPriority w:val="99"/>
    <w:semiHidden/>
    <w:unhideWhenUsed/>
    <w:rsid w:val="001C2311"/>
    <w:rPr>
      <w:b/>
      <w:bCs/>
    </w:rPr>
  </w:style>
  <w:style w:type="character" w:customStyle="1" w:styleId="af5">
    <w:name w:val="Тема примечания Знак"/>
    <w:basedOn w:val="af3"/>
    <w:link w:val="af4"/>
    <w:uiPriority w:val="99"/>
    <w:semiHidden/>
    <w:rsid w:val="001C2311"/>
    <w:rPr>
      <w:b/>
      <w:bCs/>
      <w:sz w:val="20"/>
      <w:szCs w:val="20"/>
    </w:rPr>
  </w:style>
  <w:style w:type="paragraph" w:styleId="32">
    <w:name w:val="Body Text 3"/>
    <w:basedOn w:val="a"/>
    <w:link w:val="33"/>
    <w:unhideWhenUsed/>
    <w:rsid w:val="00A71D56"/>
    <w:pPr>
      <w:spacing w:after="0" w:line="240" w:lineRule="atLeast"/>
      <w:jc w:val="center"/>
    </w:pPr>
    <w:rPr>
      <w:rFonts w:ascii="Times New Roman" w:eastAsia="Times New Roman" w:hAnsi="Times New Roman" w:cs="Times New Roman"/>
      <w:b/>
      <w:sz w:val="28"/>
      <w:szCs w:val="20"/>
    </w:rPr>
  </w:style>
  <w:style w:type="character" w:customStyle="1" w:styleId="33">
    <w:name w:val="Основной текст 3 Знак"/>
    <w:basedOn w:val="a0"/>
    <w:link w:val="32"/>
    <w:rsid w:val="00A71D56"/>
    <w:rPr>
      <w:rFonts w:ascii="Times New Roman" w:eastAsia="Times New Roman" w:hAnsi="Times New Roman" w:cs="Times New Roman"/>
      <w:b/>
      <w:sz w:val="28"/>
      <w:szCs w:val="20"/>
      <w:lang w:eastAsia="ru-RU"/>
    </w:rPr>
  </w:style>
  <w:style w:type="paragraph" w:customStyle="1" w:styleId="ConsPlusNormal">
    <w:name w:val="ConsPlusNormal"/>
    <w:rsid w:val="00A71D56"/>
    <w:pPr>
      <w:autoSpaceDE w:val="0"/>
      <w:autoSpaceDN w:val="0"/>
      <w:adjustRightInd w:val="0"/>
      <w:spacing w:after="0" w:line="240" w:lineRule="auto"/>
    </w:pPr>
    <w:rPr>
      <w:rFonts w:ascii="Times New Roman" w:eastAsia="Calibri" w:hAnsi="Times New Roman" w:cs="Times New Roman"/>
      <w:sz w:val="28"/>
      <w:szCs w:val="28"/>
    </w:rPr>
  </w:style>
  <w:style w:type="paragraph" w:styleId="af6">
    <w:name w:val="header"/>
    <w:basedOn w:val="a"/>
    <w:link w:val="af7"/>
    <w:uiPriority w:val="99"/>
    <w:unhideWhenUsed/>
    <w:rsid w:val="009F40EC"/>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9F40EC"/>
  </w:style>
  <w:style w:type="paragraph" w:styleId="af8">
    <w:name w:val="footer"/>
    <w:basedOn w:val="a"/>
    <w:link w:val="af9"/>
    <w:uiPriority w:val="99"/>
    <w:unhideWhenUsed/>
    <w:rsid w:val="009F40E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9F40EC"/>
  </w:style>
  <w:style w:type="character" w:customStyle="1" w:styleId="tooltip">
    <w:name w:val="tooltip"/>
    <w:basedOn w:val="a0"/>
    <w:rsid w:val="001E60ED"/>
  </w:style>
  <w:style w:type="numbering" w:customStyle="1" w:styleId="14">
    <w:name w:val="Нет списка1"/>
    <w:next w:val="a2"/>
    <w:uiPriority w:val="99"/>
    <w:semiHidden/>
    <w:unhideWhenUsed/>
    <w:rsid w:val="00B708B4"/>
  </w:style>
  <w:style w:type="character" w:styleId="afa">
    <w:name w:val="FollowedHyperlink"/>
    <w:basedOn w:val="a0"/>
    <w:unhideWhenUsed/>
    <w:rsid w:val="00B708B4"/>
    <w:rPr>
      <w:color w:val="800080" w:themeColor="followedHyperlink"/>
      <w:u w:val="single"/>
    </w:rPr>
  </w:style>
  <w:style w:type="numbering" w:customStyle="1" w:styleId="110">
    <w:name w:val="Нет списка11"/>
    <w:next w:val="a2"/>
    <w:uiPriority w:val="99"/>
    <w:semiHidden/>
    <w:unhideWhenUsed/>
    <w:rsid w:val="00B708B4"/>
  </w:style>
  <w:style w:type="table" w:customStyle="1" w:styleId="15">
    <w:name w:val="Сетка таблицы1"/>
    <w:basedOn w:val="a1"/>
    <w:next w:val="a8"/>
    <w:uiPriority w:val="59"/>
    <w:rsid w:val="00B708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ветлая сетка - Акцент 51"/>
    <w:basedOn w:val="a1"/>
    <w:next w:val="-5"/>
    <w:uiPriority w:val="62"/>
    <w:rsid w:val="00B708B4"/>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22">
    <w:name w:val="Нет списка2"/>
    <w:next w:val="a2"/>
    <w:uiPriority w:val="99"/>
    <w:semiHidden/>
    <w:unhideWhenUsed/>
    <w:rsid w:val="00B708B4"/>
  </w:style>
  <w:style w:type="paragraph" w:styleId="afb">
    <w:name w:val="No Spacing"/>
    <w:uiPriority w:val="1"/>
    <w:qFormat/>
    <w:rsid w:val="00B708B4"/>
    <w:pPr>
      <w:suppressAutoHyphens/>
      <w:spacing w:after="0" w:line="240" w:lineRule="auto"/>
    </w:pPr>
    <w:rPr>
      <w:rFonts w:ascii="Calibri" w:eastAsia="SimSun" w:hAnsi="Calibri" w:cs="Calibri"/>
      <w:kern w:val="1"/>
      <w:lang w:eastAsia="ar-SA"/>
    </w:rPr>
  </w:style>
  <w:style w:type="numbering" w:customStyle="1" w:styleId="34">
    <w:name w:val="Нет списка3"/>
    <w:next w:val="a2"/>
    <w:uiPriority w:val="99"/>
    <w:semiHidden/>
    <w:unhideWhenUsed/>
    <w:rsid w:val="00B708B4"/>
  </w:style>
  <w:style w:type="numbering" w:customStyle="1" w:styleId="4">
    <w:name w:val="Нет списка4"/>
    <w:next w:val="a2"/>
    <w:uiPriority w:val="99"/>
    <w:semiHidden/>
    <w:unhideWhenUsed/>
    <w:rsid w:val="00B708B4"/>
  </w:style>
  <w:style w:type="paragraph" w:styleId="afc">
    <w:name w:val="Body Text"/>
    <w:basedOn w:val="a"/>
    <w:link w:val="afd"/>
    <w:uiPriority w:val="99"/>
    <w:rsid w:val="00B708B4"/>
    <w:pPr>
      <w:spacing w:after="0" w:line="240" w:lineRule="auto"/>
    </w:pPr>
    <w:rPr>
      <w:rFonts w:ascii="Times New Roman" w:eastAsia="Times New Roman" w:hAnsi="Times New Roman" w:cs="Times New Roman"/>
      <w:sz w:val="28"/>
      <w:szCs w:val="20"/>
    </w:rPr>
  </w:style>
  <w:style w:type="character" w:customStyle="1" w:styleId="afd">
    <w:name w:val="Основной текст Знак"/>
    <w:basedOn w:val="a0"/>
    <w:link w:val="afc"/>
    <w:uiPriority w:val="99"/>
    <w:rsid w:val="00B708B4"/>
    <w:rPr>
      <w:rFonts w:ascii="Times New Roman" w:eastAsia="Times New Roman" w:hAnsi="Times New Roman" w:cs="Times New Roman"/>
      <w:sz w:val="28"/>
      <w:szCs w:val="20"/>
    </w:rPr>
  </w:style>
  <w:style w:type="paragraph" w:styleId="afe">
    <w:name w:val="Body Text Indent"/>
    <w:basedOn w:val="a"/>
    <w:link w:val="aff"/>
    <w:uiPriority w:val="99"/>
    <w:rsid w:val="00B708B4"/>
    <w:pPr>
      <w:spacing w:after="0" w:line="240" w:lineRule="auto"/>
      <w:ind w:firstLine="709"/>
      <w:jc w:val="both"/>
    </w:pPr>
    <w:rPr>
      <w:rFonts w:ascii="Times New Roman" w:eastAsia="Times New Roman" w:hAnsi="Times New Roman" w:cs="Times New Roman"/>
      <w:sz w:val="28"/>
      <w:szCs w:val="20"/>
    </w:rPr>
  </w:style>
  <w:style w:type="character" w:customStyle="1" w:styleId="aff">
    <w:name w:val="Основной текст с отступом Знак"/>
    <w:basedOn w:val="a0"/>
    <w:link w:val="afe"/>
    <w:uiPriority w:val="99"/>
    <w:rsid w:val="00B708B4"/>
    <w:rPr>
      <w:rFonts w:ascii="Times New Roman" w:eastAsia="Times New Roman" w:hAnsi="Times New Roman" w:cs="Times New Roman"/>
      <w:sz w:val="28"/>
      <w:szCs w:val="20"/>
    </w:rPr>
  </w:style>
  <w:style w:type="paragraph" w:customStyle="1" w:styleId="Postan">
    <w:name w:val="Postan"/>
    <w:basedOn w:val="a"/>
    <w:uiPriority w:val="99"/>
    <w:rsid w:val="00B708B4"/>
    <w:pPr>
      <w:spacing w:after="0" w:line="240" w:lineRule="auto"/>
      <w:jc w:val="center"/>
    </w:pPr>
    <w:rPr>
      <w:rFonts w:ascii="Times New Roman" w:eastAsia="Times New Roman" w:hAnsi="Times New Roman" w:cs="Times New Roman"/>
      <w:sz w:val="28"/>
      <w:szCs w:val="20"/>
    </w:rPr>
  </w:style>
  <w:style w:type="character" w:styleId="aff0">
    <w:name w:val="page number"/>
    <w:basedOn w:val="a0"/>
    <w:rsid w:val="00B708B4"/>
  </w:style>
  <w:style w:type="character" w:styleId="HTML">
    <w:name w:val="HTML Typewriter"/>
    <w:unhideWhenUsed/>
    <w:rsid w:val="00B708B4"/>
    <w:rPr>
      <w:rFonts w:ascii="Arial Unicode MS" w:eastAsia="Arial Unicode MS" w:hAnsi="Arial Unicode MS" w:cs="Arial Unicode MS" w:hint="eastAsia"/>
      <w:sz w:val="20"/>
      <w:szCs w:val="20"/>
    </w:rPr>
  </w:style>
  <w:style w:type="paragraph" w:styleId="aff1">
    <w:name w:val="Title"/>
    <w:basedOn w:val="a"/>
    <w:link w:val="aff2"/>
    <w:uiPriority w:val="99"/>
    <w:qFormat/>
    <w:rsid w:val="00B708B4"/>
    <w:pPr>
      <w:spacing w:after="0" w:line="240" w:lineRule="auto"/>
      <w:jc w:val="center"/>
    </w:pPr>
    <w:rPr>
      <w:rFonts w:ascii="Times New Roman" w:eastAsia="Times New Roman" w:hAnsi="Times New Roman" w:cs="Times New Roman"/>
      <w:b/>
      <w:sz w:val="28"/>
      <w:szCs w:val="28"/>
    </w:rPr>
  </w:style>
  <w:style w:type="character" w:customStyle="1" w:styleId="aff2">
    <w:name w:val="Название Знак"/>
    <w:basedOn w:val="a0"/>
    <w:link w:val="aff1"/>
    <w:uiPriority w:val="99"/>
    <w:rsid w:val="00B708B4"/>
    <w:rPr>
      <w:rFonts w:ascii="Times New Roman" w:eastAsia="Times New Roman" w:hAnsi="Times New Roman" w:cs="Times New Roman"/>
      <w:b/>
      <w:sz w:val="28"/>
      <w:szCs w:val="28"/>
    </w:rPr>
  </w:style>
  <w:style w:type="paragraph" w:styleId="23">
    <w:name w:val="Body Text 2"/>
    <w:basedOn w:val="a"/>
    <w:link w:val="24"/>
    <w:uiPriority w:val="99"/>
    <w:unhideWhenUsed/>
    <w:rsid w:val="00B708B4"/>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rsid w:val="00B708B4"/>
    <w:rPr>
      <w:rFonts w:ascii="Times New Roman" w:eastAsia="Times New Roman" w:hAnsi="Times New Roman" w:cs="Times New Roman"/>
      <w:sz w:val="20"/>
      <w:szCs w:val="20"/>
    </w:rPr>
  </w:style>
  <w:style w:type="paragraph" w:styleId="25">
    <w:name w:val="Body Text Indent 2"/>
    <w:basedOn w:val="a"/>
    <w:link w:val="26"/>
    <w:uiPriority w:val="99"/>
    <w:unhideWhenUsed/>
    <w:rsid w:val="00B708B4"/>
    <w:pPr>
      <w:spacing w:after="120" w:line="480" w:lineRule="auto"/>
      <w:ind w:left="283"/>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uiPriority w:val="99"/>
    <w:rsid w:val="00B708B4"/>
    <w:rPr>
      <w:rFonts w:ascii="Times New Roman" w:eastAsia="Times New Roman" w:hAnsi="Times New Roman" w:cs="Times New Roman"/>
      <w:sz w:val="20"/>
      <w:szCs w:val="20"/>
    </w:rPr>
  </w:style>
  <w:style w:type="paragraph" w:customStyle="1" w:styleId="27">
    <w:name w:val="Знак2 Знак Знак Знак Знак Знак Знак Знак Знак Знак Знак Знак Знак Знак Знак Знак"/>
    <w:basedOn w:val="a"/>
    <w:uiPriority w:val="99"/>
    <w:rsid w:val="00B708B4"/>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Normal">
    <w:name w:val="ConsNormal"/>
    <w:uiPriority w:val="99"/>
    <w:rsid w:val="00B708B4"/>
    <w:pPr>
      <w:widowControl w:val="0"/>
      <w:snapToGrid w:val="0"/>
      <w:spacing w:after="0" w:line="240" w:lineRule="auto"/>
      <w:ind w:firstLine="720"/>
    </w:pPr>
    <w:rPr>
      <w:rFonts w:ascii="Arial" w:eastAsia="Times New Roman" w:hAnsi="Arial" w:cs="Times New Roman"/>
      <w:sz w:val="20"/>
      <w:szCs w:val="20"/>
    </w:rPr>
  </w:style>
  <w:style w:type="paragraph" w:customStyle="1" w:styleId="aff3">
    <w:name w:val="Название организации"/>
    <w:basedOn w:val="afc"/>
    <w:uiPriority w:val="99"/>
    <w:rsid w:val="00B708B4"/>
    <w:pPr>
      <w:spacing w:before="120" w:after="80"/>
    </w:pPr>
    <w:rPr>
      <w:b/>
    </w:rPr>
  </w:style>
  <w:style w:type="paragraph" w:customStyle="1" w:styleId="ConsPlusTitle">
    <w:name w:val="ConsPlusTitle"/>
    <w:uiPriority w:val="99"/>
    <w:rsid w:val="00B708B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B708B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708B4"/>
    <w:pPr>
      <w:autoSpaceDE w:val="0"/>
      <w:autoSpaceDN w:val="0"/>
      <w:adjustRightInd w:val="0"/>
      <w:spacing w:after="0" w:line="240" w:lineRule="auto"/>
    </w:pPr>
    <w:rPr>
      <w:rFonts w:ascii="Arial" w:eastAsia="Times New Roman" w:hAnsi="Arial" w:cs="Arial"/>
      <w:sz w:val="20"/>
      <w:szCs w:val="20"/>
    </w:rPr>
  </w:style>
  <w:style w:type="paragraph" w:customStyle="1" w:styleId="210">
    <w:name w:val="Основной текст 21"/>
    <w:basedOn w:val="a"/>
    <w:uiPriority w:val="99"/>
    <w:rsid w:val="00B708B4"/>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customStyle="1" w:styleId="28">
    <w:name w:val="Знак2 Знак Знак Знак Знак Знак Знак Знак Знак Знак Знак Знак Знак"/>
    <w:basedOn w:val="a"/>
    <w:uiPriority w:val="99"/>
    <w:rsid w:val="00B708B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tentheader2cols">
    <w:name w:val="contentheader2cols"/>
    <w:basedOn w:val="a"/>
    <w:uiPriority w:val="99"/>
    <w:rsid w:val="00B708B4"/>
    <w:pPr>
      <w:spacing w:before="80" w:after="0" w:line="240" w:lineRule="auto"/>
      <w:ind w:left="400"/>
    </w:pPr>
    <w:rPr>
      <w:rFonts w:ascii="Times New Roman" w:eastAsia="Times New Roman" w:hAnsi="Times New Roman" w:cs="Times New Roman"/>
      <w:b/>
      <w:bCs/>
      <w:color w:val="3560A7"/>
      <w:sz w:val="34"/>
      <w:szCs w:val="34"/>
    </w:rPr>
  </w:style>
  <w:style w:type="paragraph" w:customStyle="1" w:styleId="consplusnormal0">
    <w:name w:val="consplusnormal"/>
    <w:basedOn w:val="a"/>
    <w:uiPriority w:val="99"/>
    <w:rsid w:val="00B708B4"/>
    <w:pPr>
      <w:spacing w:before="100" w:after="100" w:line="240" w:lineRule="auto"/>
    </w:pPr>
    <w:rPr>
      <w:rFonts w:ascii="Arial" w:eastAsia="Times New Roman" w:hAnsi="Arial" w:cs="Arial"/>
      <w:color w:val="000000"/>
      <w:sz w:val="20"/>
      <w:szCs w:val="20"/>
    </w:rPr>
  </w:style>
  <w:style w:type="paragraph" w:customStyle="1" w:styleId="aff4">
    <w:name w:val="Нормальный (таблица)"/>
    <w:basedOn w:val="a"/>
    <w:next w:val="a"/>
    <w:uiPriority w:val="99"/>
    <w:rsid w:val="00B708B4"/>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5">
    <w:name w:val="Прижатый влево"/>
    <w:basedOn w:val="a"/>
    <w:next w:val="a"/>
    <w:uiPriority w:val="99"/>
    <w:rsid w:val="00B708B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6">
    <w:name w:val="Знак1"/>
    <w:basedOn w:val="a"/>
    <w:uiPriority w:val="99"/>
    <w:rsid w:val="00B708B4"/>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f6">
    <w:name w:val="Гипертекстовая ссылка"/>
    <w:rsid w:val="00B708B4"/>
    <w:rPr>
      <w:color w:val="008000"/>
    </w:rPr>
  </w:style>
  <w:style w:type="character" w:customStyle="1" w:styleId="st">
    <w:name w:val="st"/>
    <w:basedOn w:val="a0"/>
    <w:rsid w:val="00B708B4"/>
  </w:style>
  <w:style w:type="character" w:customStyle="1" w:styleId="aff7">
    <w:name w:val="Цветовое выделение"/>
    <w:rsid w:val="00B708B4"/>
    <w:rPr>
      <w:b/>
      <w:bCs/>
      <w:color w:val="000080"/>
    </w:rPr>
  </w:style>
  <w:style w:type="table" w:customStyle="1" w:styleId="111">
    <w:name w:val="Сетка таблицы11"/>
    <w:basedOn w:val="a1"/>
    <w:next w:val="a8"/>
    <w:uiPriority w:val="59"/>
    <w:rsid w:val="00B708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basedOn w:val="a0"/>
    <w:qFormat/>
    <w:rsid w:val="00B708B4"/>
    <w:rPr>
      <w:i/>
      <w:iCs/>
    </w:rPr>
  </w:style>
  <w:style w:type="paragraph" w:styleId="35">
    <w:name w:val="Body Text Indent 3"/>
    <w:basedOn w:val="a"/>
    <w:link w:val="36"/>
    <w:rsid w:val="00B708B4"/>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B708B4"/>
    <w:rPr>
      <w:rFonts w:ascii="Times New Roman" w:eastAsia="Times New Roman" w:hAnsi="Times New Roman" w:cs="Times New Roman"/>
      <w:sz w:val="16"/>
      <w:szCs w:val="16"/>
    </w:rPr>
  </w:style>
  <w:style w:type="character" w:customStyle="1" w:styleId="apple-converted-space">
    <w:name w:val="apple-converted-space"/>
    <w:basedOn w:val="a0"/>
    <w:rsid w:val="00B708B4"/>
  </w:style>
  <w:style w:type="paragraph" w:customStyle="1" w:styleId="17">
    <w:name w:val="Знак1 Знак Знак Знак"/>
    <w:basedOn w:val="a"/>
    <w:rsid w:val="00B708B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Subtitle"/>
    <w:basedOn w:val="a"/>
    <w:next w:val="a"/>
    <w:link w:val="affa"/>
    <w:uiPriority w:val="11"/>
    <w:qFormat/>
    <w:rsid w:val="00B708B4"/>
    <w:pPr>
      <w:numPr>
        <w:ilvl w:val="1"/>
      </w:numPr>
      <w:suppressAutoHyphens/>
      <w:spacing w:after="0" w:line="240" w:lineRule="auto"/>
      <w:jc w:val="center"/>
    </w:pPr>
    <w:rPr>
      <w:rFonts w:ascii="Times New Roman" w:eastAsiaTheme="majorEastAsia" w:hAnsi="Times New Roman" w:cstheme="majorBidi"/>
      <w:b/>
      <w:iCs/>
      <w:kern w:val="28"/>
      <w:sz w:val="28"/>
      <w:szCs w:val="24"/>
      <w:lang w:eastAsia="ar-SA"/>
    </w:rPr>
  </w:style>
  <w:style w:type="character" w:customStyle="1" w:styleId="affa">
    <w:name w:val="Подзаголовок Знак"/>
    <w:basedOn w:val="a0"/>
    <w:link w:val="aff9"/>
    <w:uiPriority w:val="11"/>
    <w:rsid w:val="00B708B4"/>
    <w:rPr>
      <w:rFonts w:ascii="Times New Roman" w:eastAsiaTheme="majorEastAsia" w:hAnsi="Times New Roman" w:cstheme="majorBidi"/>
      <w:b/>
      <w:iCs/>
      <w:kern w:val="28"/>
      <w:sz w:val="28"/>
      <w:szCs w:val="24"/>
      <w:lang w:eastAsia="ar-SA"/>
    </w:rPr>
  </w:style>
  <w:style w:type="paragraph" w:customStyle="1" w:styleId="affb">
    <w:name w:val="Знак Знак"/>
    <w:basedOn w:val="a"/>
    <w:rsid w:val="00B708B4"/>
    <w:pPr>
      <w:spacing w:before="100" w:beforeAutospacing="1" w:after="100" w:afterAutospacing="1" w:line="240" w:lineRule="auto"/>
      <w:jc w:val="both"/>
    </w:pPr>
    <w:rPr>
      <w:rFonts w:ascii="Tahoma" w:eastAsia="Times New Roman" w:hAnsi="Tahoma" w:cs="Times New Roman"/>
      <w:sz w:val="20"/>
      <w:szCs w:val="20"/>
      <w:lang w:val="en-US" w:eastAsia="en-US"/>
    </w:rPr>
  </w:style>
  <w:style w:type="numbering" w:customStyle="1" w:styleId="5">
    <w:name w:val="Нет списка5"/>
    <w:next w:val="a2"/>
    <w:uiPriority w:val="99"/>
    <w:semiHidden/>
    <w:unhideWhenUsed/>
    <w:rsid w:val="00B708B4"/>
  </w:style>
  <w:style w:type="table" w:customStyle="1" w:styleId="29">
    <w:name w:val="Сетка таблицы2"/>
    <w:basedOn w:val="a1"/>
    <w:next w:val="a8"/>
    <w:uiPriority w:val="59"/>
    <w:rsid w:val="00B708B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B708B4"/>
  </w:style>
  <w:style w:type="table" w:customStyle="1" w:styleId="-511">
    <w:name w:val="Светлая сетка - Акцент 511"/>
    <w:basedOn w:val="a1"/>
    <w:next w:val="-5"/>
    <w:uiPriority w:val="62"/>
    <w:rsid w:val="00B708B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211">
    <w:name w:val="Сетка таблицы21"/>
    <w:basedOn w:val="a1"/>
    <w:next w:val="a8"/>
    <w:uiPriority w:val="59"/>
    <w:rsid w:val="00B708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6606">
      <w:bodyDiv w:val="1"/>
      <w:marLeft w:val="0"/>
      <w:marRight w:val="0"/>
      <w:marTop w:val="0"/>
      <w:marBottom w:val="0"/>
      <w:divBdr>
        <w:top w:val="none" w:sz="0" w:space="0" w:color="auto"/>
        <w:left w:val="none" w:sz="0" w:space="0" w:color="auto"/>
        <w:bottom w:val="none" w:sz="0" w:space="0" w:color="auto"/>
        <w:right w:val="none" w:sz="0" w:space="0" w:color="auto"/>
      </w:divBdr>
    </w:div>
    <w:div w:id="41560822">
      <w:bodyDiv w:val="1"/>
      <w:marLeft w:val="0"/>
      <w:marRight w:val="0"/>
      <w:marTop w:val="0"/>
      <w:marBottom w:val="0"/>
      <w:divBdr>
        <w:top w:val="none" w:sz="0" w:space="0" w:color="auto"/>
        <w:left w:val="none" w:sz="0" w:space="0" w:color="auto"/>
        <w:bottom w:val="none" w:sz="0" w:space="0" w:color="auto"/>
        <w:right w:val="none" w:sz="0" w:space="0" w:color="auto"/>
      </w:divBdr>
    </w:div>
    <w:div w:id="54746004">
      <w:bodyDiv w:val="1"/>
      <w:marLeft w:val="0"/>
      <w:marRight w:val="0"/>
      <w:marTop w:val="0"/>
      <w:marBottom w:val="0"/>
      <w:divBdr>
        <w:top w:val="none" w:sz="0" w:space="0" w:color="auto"/>
        <w:left w:val="none" w:sz="0" w:space="0" w:color="auto"/>
        <w:bottom w:val="none" w:sz="0" w:space="0" w:color="auto"/>
        <w:right w:val="none" w:sz="0" w:space="0" w:color="auto"/>
      </w:divBdr>
    </w:div>
    <w:div w:id="77868525">
      <w:bodyDiv w:val="1"/>
      <w:marLeft w:val="0"/>
      <w:marRight w:val="0"/>
      <w:marTop w:val="0"/>
      <w:marBottom w:val="0"/>
      <w:divBdr>
        <w:top w:val="none" w:sz="0" w:space="0" w:color="auto"/>
        <w:left w:val="none" w:sz="0" w:space="0" w:color="auto"/>
        <w:bottom w:val="none" w:sz="0" w:space="0" w:color="auto"/>
        <w:right w:val="none" w:sz="0" w:space="0" w:color="auto"/>
      </w:divBdr>
    </w:div>
    <w:div w:id="125045429">
      <w:bodyDiv w:val="1"/>
      <w:marLeft w:val="0"/>
      <w:marRight w:val="0"/>
      <w:marTop w:val="0"/>
      <w:marBottom w:val="0"/>
      <w:divBdr>
        <w:top w:val="none" w:sz="0" w:space="0" w:color="auto"/>
        <w:left w:val="none" w:sz="0" w:space="0" w:color="auto"/>
        <w:bottom w:val="none" w:sz="0" w:space="0" w:color="auto"/>
        <w:right w:val="none" w:sz="0" w:space="0" w:color="auto"/>
      </w:divBdr>
    </w:div>
    <w:div w:id="131407144">
      <w:bodyDiv w:val="1"/>
      <w:marLeft w:val="0"/>
      <w:marRight w:val="0"/>
      <w:marTop w:val="0"/>
      <w:marBottom w:val="0"/>
      <w:divBdr>
        <w:top w:val="none" w:sz="0" w:space="0" w:color="auto"/>
        <w:left w:val="none" w:sz="0" w:space="0" w:color="auto"/>
        <w:bottom w:val="none" w:sz="0" w:space="0" w:color="auto"/>
        <w:right w:val="none" w:sz="0" w:space="0" w:color="auto"/>
      </w:divBdr>
    </w:div>
    <w:div w:id="141195744">
      <w:bodyDiv w:val="1"/>
      <w:marLeft w:val="0"/>
      <w:marRight w:val="0"/>
      <w:marTop w:val="0"/>
      <w:marBottom w:val="0"/>
      <w:divBdr>
        <w:top w:val="none" w:sz="0" w:space="0" w:color="auto"/>
        <w:left w:val="none" w:sz="0" w:space="0" w:color="auto"/>
        <w:bottom w:val="none" w:sz="0" w:space="0" w:color="auto"/>
        <w:right w:val="none" w:sz="0" w:space="0" w:color="auto"/>
      </w:divBdr>
    </w:div>
    <w:div w:id="167867391">
      <w:bodyDiv w:val="1"/>
      <w:marLeft w:val="0"/>
      <w:marRight w:val="0"/>
      <w:marTop w:val="0"/>
      <w:marBottom w:val="0"/>
      <w:divBdr>
        <w:top w:val="none" w:sz="0" w:space="0" w:color="auto"/>
        <w:left w:val="none" w:sz="0" w:space="0" w:color="auto"/>
        <w:bottom w:val="none" w:sz="0" w:space="0" w:color="auto"/>
        <w:right w:val="none" w:sz="0" w:space="0" w:color="auto"/>
      </w:divBdr>
    </w:div>
    <w:div w:id="257754676">
      <w:bodyDiv w:val="1"/>
      <w:marLeft w:val="0"/>
      <w:marRight w:val="0"/>
      <w:marTop w:val="0"/>
      <w:marBottom w:val="0"/>
      <w:divBdr>
        <w:top w:val="none" w:sz="0" w:space="0" w:color="auto"/>
        <w:left w:val="none" w:sz="0" w:space="0" w:color="auto"/>
        <w:bottom w:val="none" w:sz="0" w:space="0" w:color="auto"/>
        <w:right w:val="none" w:sz="0" w:space="0" w:color="auto"/>
      </w:divBdr>
    </w:div>
    <w:div w:id="299505570">
      <w:bodyDiv w:val="1"/>
      <w:marLeft w:val="0"/>
      <w:marRight w:val="0"/>
      <w:marTop w:val="0"/>
      <w:marBottom w:val="0"/>
      <w:divBdr>
        <w:top w:val="none" w:sz="0" w:space="0" w:color="auto"/>
        <w:left w:val="none" w:sz="0" w:space="0" w:color="auto"/>
        <w:bottom w:val="none" w:sz="0" w:space="0" w:color="auto"/>
        <w:right w:val="none" w:sz="0" w:space="0" w:color="auto"/>
      </w:divBdr>
    </w:div>
    <w:div w:id="357046271">
      <w:bodyDiv w:val="1"/>
      <w:marLeft w:val="0"/>
      <w:marRight w:val="0"/>
      <w:marTop w:val="0"/>
      <w:marBottom w:val="0"/>
      <w:divBdr>
        <w:top w:val="none" w:sz="0" w:space="0" w:color="auto"/>
        <w:left w:val="none" w:sz="0" w:space="0" w:color="auto"/>
        <w:bottom w:val="none" w:sz="0" w:space="0" w:color="auto"/>
        <w:right w:val="none" w:sz="0" w:space="0" w:color="auto"/>
      </w:divBdr>
    </w:div>
    <w:div w:id="482161498">
      <w:bodyDiv w:val="1"/>
      <w:marLeft w:val="0"/>
      <w:marRight w:val="0"/>
      <w:marTop w:val="0"/>
      <w:marBottom w:val="0"/>
      <w:divBdr>
        <w:top w:val="none" w:sz="0" w:space="0" w:color="auto"/>
        <w:left w:val="none" w:sz="0" w:space="0" w:color="auto"/>
        <w:bottom w:val="none" w:sz="0" w:space="0" w:color="auto"/>
        <w:right w:val="none" w:sz="0" w:space="0" w:color="auto"/>
      </w:divBdr>
    </w:div>
    <w:div w:id="522942148">
      <w:bodyDiv w:val="1"/>
      <w:marLeft w:val="0"/>
      <w:marRight w:val="0"/>
      <w:marTop w:val="0"/>
      <w:marBottom w:val="0"/>
      <w:divBdr>
        <w:top w:val="none" w:sz="0" w:space="0" w:color="auto"/>
        <w:left w:val="none" w:sz="0" w:space="0" w:color="auto"/>
        <w:bottom w:val="none" w:sz="0" w:space="0" w:color="auto"/>
        <w:right w:val="none" w:sz="0" w:space="0" w:color="auto"/>
      </w:divBdr>
    </w:div>
    <w:div w:id="529801192">
      <w:bodyDiv w:val="1"/>
      <w:marLeft w:val="0"/>
      <w:marRight w:val="0"/>
      <w:marTop w:val="0"/>
      <w:marBottom w:val="0"/>
      <w:divBdr>
        <w:top w:val="none" w:sz="0" w:space="0" w:color="auto"/>
        <w:left w:val="none" w:sz="0" w:space="0" w:color="auto"/>
        <w:bottom w:val="none" w:sz="0" w:space="0" w:color="auto"/>
        <w:right w:val="none" w:sz="0" w:space="0" w:color="auto"/>
      </w:divBdr>
    </w:div>
    <w:div w:id="544608052">
      <w:bodyDiv w:val="1"/>
      <w:marLeft w:val="0"/>
      <w:marRight w:val="0"/>
      <w:marTop w:val="0"/>
      <w:marBottom w:val="0"/>
      <w:divBdr>
        <w:top w:val="none" w:sz="0" w:space="0" w:color="auto"/>
        <w:left w:val="none" w:sz="0" w:space="0" w:color="auto"/>
        <w:bottom w:val="none" w:sz="0" w:space="0" w:color="auto"/>
        <w:right w:val="none" w:sz="0" w:space="0" w:color="auto"/>
      </w:divBdr>
    </w:div>
    <w:div w:id="553588482">
      <w:bodyDiv w:val="1"/>
      <w:marLeft w:val="0"/>
      <w:marRight w:val="0"/>
      <w:marTop w:val="0"/>
      <w:marBottom w:val="0"/>
      <w:divBdr>
        <w:top w:val="none" w:sz="0" w:space="0" w:color="auto"/>
        <w:left w:val="none" w:sz="0" w:space="0" w:color="auto"/>
        <w:bottom w:val="none" w:sz="0" w:space="0" w:color="auto"/>
        <w:right w:val="none" w:sz="0" w:space="0" w:color="auto"/>
      </w:divBdr>
    </w:div>
    <w:div w:id="568687454">
      <w:bodyDiv w:val="1"/>
      <w:marLeft w:val="0"/>
      <w:marRight w:val="0"/>
      <w:marTop w:val="0"/>
      <w:marBottom w:val="0"/>
      <w:divBdr>
        <w:top w:val="none" w:sz="0" w:space="0" w:color="auto"/>
        <w:left w:val="none" w:sz="0" w:space="0" w:color="auto"/>
        <w:bottom w:val="none" w:sz="0" w:space="0" w:color="auto"/>
        <w:right w:val="none" w:sz="0" w:space="0" w:color="auto"/>
      </w:divBdr>
    </w:div>
    <w:div w:id="581181564">
      <w:bodyDiv w:val="1"/>
      <w:marLeft w:val="0"/>
      <w:marRight w:val="0"/>
      <w:marTop w:val="0"/>
      <w:marBottom w:val="0"/>
      <w:divBdr>
        <w:top w:val="none" w:sz="0" w:space="0" w:color="auto"/>
        <w:left w:val="none" w:sz="0" w:space="0" w:color="auto"/>
        <w:bottom w:val="none" w:sz="0" w:space="0" w:color="auto"/>
        <w:right w:val="none" w:sz="0" w:space="0" w:color="auto"/>
      </w:divBdr>
    </w:div>
    <w:div w:id="592131324">
      <w:bodyDiv w:val="1"/>
      <w:marLeft w:val="0"/>
      <w:marRight w:val="0"/>
      <w:marTop w:val="0"/>
      <w:marBottom w:val="0"/>
      <w:divBdr>
        <w:top w:val="none" w:sz="0" w:space="0" w:color="auto"/>
        <w:left w:val="none" w:sz="0" w:space="0" w:color="auto"/>
        <w:bottom w:val="none" w:sz="0" w:space="0" w:color="auto"/>
        <w:right w:val="none" w:sz="0" w:space="0" w:color="auto"/>
      </w:divBdr>
    </w:div>
    <w:div w:id="625349835">
      <w:bodyDiv w:val="1"/>
      <w:marLeft w:val="0"/>
      <w:marRight w:val="0"/>
      <w:marTop w:val="0"/>
      <w:marBottom w:val="0"/>
      <w:divBdr>
        <w:top w:val="none" w:sz="0" w:space="0" w:color="auto"/>
        <w:left w:val="none" w:sz="0" w:space="0" w:color="auto"/>
        <w:bottom w:val="none" w:sz="0" w:space="0" w:color="auto"/>
        <w:right w:val="none" w:sz="0" w:space="0" w:color="auto"/>
      </w:divBdr>
    </w:div>
    <w:div w:id="703360644">
      <w:bodyDiv w:val="1"/>
      <w:marLeft w:val="0"/>
      <w:marRight w:val="0"/>
      <w:marTop w:val="0"/>
      <w:marBottom w:val="0"/>
      <w:divBdr>
        <w:top w:val="none" w:sz="0" w:space="0" w:color="auto"/>
        <w:left w:val="none" w:sz="0" w:space="0" w:color="auto"/>
        <w:bottom w:val="none" w:sz="0" w:space="0" w:color="auto"/>
        <w:right w:val="none" w:sz="0" w:space="0" w:color="auto"/>
      </w:divBdr>
    </w:div>
    <w:div w:id="705909049">
      <w:bodyDiv w:val="1"/>
      <w:marLeft w:val="0"/>
      <w:marRight w:val="0"/>
      <w:marTop w:val="0"/>
      <w:marBottom w:val="0"/>
      <w:divBdr>
        <w:top w:val="none" w:sz="0" w:space="0" w:color="auto"/>
        <w:left w:val="none" w:sz="0" w:space="0" w:color="auto"/>
        <w:bottom w:val="none" w:sz="0" w:space="0" w:color="auto"/>
        <w:right w:val="none" w:sz="0" w:space="0" w:color="auto"/>
      </w:divBdr>
    </w:div>
    <w:div w:id="713508711">
      <w:bodyDiv w:val="1"/>
      <w:marLeft w:val="0"/>
      <w:marRight w:val="0"/>
      <w:marTop w:val="0"/>
      <w:marBottom w:val="0"/>
      <w:divBdr>
        <w:top w:val="none" w:sz="0" w:space="0" w:color="auto"/>
        <w:left w:val="none" w:sz="0" w:space="0" w:color="auto"/>
        <w:bottom w:val="none" w:sz="0" w:space="0" w:color="auto"/>
        <w:right w:val="none" w:sz="0" w:space="0" w:color="auto"/>
      </w:divBdr>
    </w:div>
    <w:div w:id="720711593">
      <w:bodyDiv w:val="1"/>
      <w:marLeft w:val="0"/>
      <w:marRight w:val="0"/>
      <w:marTop w:val="0"/>
      <w:marBottom w:val="0"/>
      <w:divBdr>
        <w:top w:val="none" w:sz="0" w:space="0" w:color="auto"/>
        <w:left w:val="none" w:sz="0" w:space="0" w:color="auto"/>
        <w:bottom w:val="none" w:sz="0" w:space="0" w:color="auto"/>
        <w:right w:val="none" w:sz="0" w:space="0" w:color="auto"/>
      </w:divBdr>
    </w:div>
    <w:div w:id="728498844">
      <w:bodyDiv w:val="1"/>
      <w:marLeft w:val="0"/>
      <w:marRight w:val="0"/>
      <w:marTop w:val="0"/>
      <w:marBottom w:val="0"/>
      <w:divBdr>
        <w:top w:val="none" w:sz="0" w:space="0" w:color="auto"/>
        <w:left w:val="none" w:sz="0" w:space="0" w:color="auto"/>
        <w:bottom w:val="none" w:sz="0" w:space="0" w:color="auto"/>
        <w:right w:val="none" w:sz="0" w:space="0" w:color="auto"/>
      </w:divBdr>
    </w:div>
    <w:div w:id="777137215">
      <w:bodyDiv w:val="1"/>
      <w:marLeft w:val="0"/>
      <w:marRight w:val="0"/>
      <w:marTop w:val="0"/>
      <w:marBottom w:val="0"/>
      <w:divBdr>
        <w:top w:val="none" w:sz="0" w:space="0" w:color="auto"/>
        <w:left w:val="none" w:sz="0" w:space="0" w:color="auto"/>
        <w:bottom w:val="none" w:sz="0" w:space="0" w:color="auto"/>
        <w:right w:val="none" w:sz="0" w:space="0" w:color="auto"/>
      </w:divBdr>
    </w:div>
    <w:div w:id="777798931">
      <w:bodyDiv w:val="1"/>
      <w:marLeft w:val="0"/>
      <w:marRight w:val="0"/>
      <w:marTop w:val="0"/>
      <w:marBottom w:val="0"/>
      <w:divBdr>
        <w:top w:val="none" w:sz="0" w:space="0" w:color="auto"/>
        <w:left w:val="none" w:sz="0" w:space="0" w:color="auto"/>
        <w:bottom w:val="none" w:sz="0" w:space="0" w:color="auto"/>
        <w:right w:val="none" w:sz="0" w:space="0" w:color="auto"/>
      </w:divBdr>
    </w:div>
    <w:div w:id="803158694">
      <w:bodyDiv w:val="1"/>
      <w:marLeft w:val="0"/>
      <w:marRight w:val="0"/>
      <w:marTop w:val="0"/>
      <w:marBottom w:val="0"/>
      <w:divBdr>
        <w:top w:val="none" w:sz="0" w:space="0" w:color="auto"/>
        <w:left w:val="none" w:sz="0" w:space="0" w:color="auto"/>
        <w:bottom w:val="none" w:sz="0" w:space="0" w:color="auto"/>
        <w:right w:val="none" w:sz="0" w:space="0" w:color="auto"/>
      </w:divBdr>
    </w:div>
    <w:div w:id="842087977">
      <w:bodyDiv w:val="1"/>
      <w:marLeft w:val="0"/>
      <w:marRight w:val="0"/>
      <w:marTop w:val="0"/>
      <w:marBottom w:val="0"/>
      <w:divBdr>
        <w:top w:val="none" w:sz="0" w:space="0" w:color="auto"/>
        <w:left w:val="none" w:sz="0" w:space="0" w:color="auto"/>
        <w:bottom w:val="none" w:sz="0" w:space="0" w:color="auto"/>
        <w:right w:val="none" w:sz="0" w:space="0" w:color="auto"/>
      </w:divBdr>
    </w:div>
    <w:div w:id="845945842">
      <w:bodyDiv w:val="1"/>
      <w:marLeft w:val="0"/>
      <w:marRight w:val="0"/>
      <w:marTop w:val="0"/>
      <w:marBottom w:val="0"/>
      <w:divBdr>
        <w:top w:val="none" w:sz="0" w:space="0" w:color="auto"/>
        <w:left w:val="none" w:sz="0" w:space="0" w:color="auto"/>
        <w:bottom w:val="none" w:sz="0" w:space="0" w:color="auto"/>
        <w:right w:val="none" w:sz="0" w:space="0" w:color="auto"/>
      </w:divBdr>
    </w:div>
    <w:div w:id="884177685">
      <w:bodyDiv w:val="1"/>
      <w:marLeft w:val="0"/>
      <w:marRight w:val="0"/>
      <w:marTop w:val="0"/>
      <w:marBottom w:val="0"/>
      <w:divBdr>
        <w:top w:val="none" w:sz="0" w:space="0" w:color="auto"/>
        <w:left w:val="none" w:sz="0" w:space="0" w:color="auto"/>
        <w:bottom w:val="none" w:sz="0" w:space="0" w:color="auto"/>
        <w:right w:val="none" w:sz="0" w:space="0" w:color="auto"/>
      </w:divBdr>
    </w:div>
    <w:div w:id="888498354">
      <w:bodyDiv w:val="1"/>
      <w:marLeft w:val="0"/>
      <w:marRight w:val="0"/>
      <w:marTop w:val="0"/>
      <w:marBottom w:val="0"/>
      <w:divBdr>
        <w:top w:val="none" w:sz="0" w:space="0" w:color="auto"/>
        <w:left w:val="none" w:sz="0" w:space="0" w:color="auto"/>
        <w:bottom w:val="none" w:sz="0" w:space="0" w:color="auto"/>
        <w:right w:val="none" w:sz="0" w:space="0" w:color="auto"/>
      </w:divBdr>
    </w:div>
    <w:div w:id="896822627">
      <w:bodyDiv w:val="1"/>
      <w:marLeft w:val="0"/>
      <w:marRight w:val="0"/>
      <w:marTop w:val="0"/>
      <w:marBottom w:val="0"/>
      <w:divBdr>
        <w:top w:val="none" w:sz="0" w:space="0" w:color="auto"/>
        <w:left w:val="none" w:sz="0" w:space="0" w:color="auto"/>
        <w:bottom w:val="none" w:sz="0" w:space="0" w:color="auto"/>
        <w:right w:val="none" w:sz="0" w:space="0" w:color="auto"/>
      </w:divBdr>
    </w:div>
    <w:div w:id="956791223">
      <w:bodyDiv w:val="1"/>
      <w:marLeft w:val="0"/>
      <w:marRight w:val="0"/>
      <w:marTop w:val="0"/>
      <w:marBottom w:val="0"/>
      <w:divBdr>
        <w:top w:val="none" w:sz="0" w:space="0" w:color="auto"/>
        <w:left w:val="none" w:sz="0" w:space="0" w:color="auto"/>
        <w:bottom w:val="none" w:sz="0" w:space="0" w:color="auto"/>
        <w:right w:val="none" w:sz="0" w:space="0" w:color="auto"/>
      </w:divBdr>
    </w:div>
    <w:div w:id="984622948">
      <w:bodyDiv w:val="1"/>
      <w:marLeft w:val="0"/>
      <w:marRight w:val="0"/>
      <w:marTop w:val="0"/>
      <w:marBottom w:val="0"/>
      <w:divBdr>
        <w:top w:val="none" w:sz="0" w:space="0" w:color="auto"/>
        <w:left w:val="none" w:sz="0" w:space="0" w:color="auto"/>
        <w:bottom w:val="none" w:sz="0" w:space="0" w:color="auto"/>
        <w:right w:val="none" w:sz="0" w:space="0" w:color="auto"/>
      </w:divBdr>
    </w:div>
    <w:div w:id="994796696">
      <w:bodyDiv w:val="1"/>
      <w:marLeft w:val="0"/>
      <w:marRight w:val="0"/>
      <w:marTop w:val="0"/>
      <w:marBottom w:val="0"/>
      <w:divBdr>
        <w:top w:val="none" w:sz="0" w:space="0" w:color="auto"/>
        <w:left w:val="none" w:sz="0" w:space="0" w:color="auto"/>
        <w:bottom w:val="none" w:sz="0" w:space="0" w:color="auto"/>
        <w:right w:val="none" w:sz="0" w:space="0" w:color="auto"/>
      </w:divBdr>
    </w:div>
    <w:div w:id="995183123">
      <w:bodyDiv w:val="1"/>
      <w:marLeft w:val="0"/>
      <w:marRight w:val="0"/>
      <w:marTop w:val="0"/>
      <w:marBottom w:val="0"/>
      <w:divBdr>
        <w:top w:val="none" w:sz="0" w:space="0" w:color="auto"/>
        <w:left w:val="none" w:sz="0" w:space="0" w:color="auto"/>
        <w:bottom w:val="none" w:sz="0" w:space="0" w:color="auto"/>
        <w:right w:val="none" w:sz="0" w:space="0" w:color="auto"/>
      </w:divBdr>
    </w:div>
    <w:div w:id="1037317375">
      <w:bodyDiv w:val="1"/>
      <w:marLeft w:val="0"/>
      <w:marRight w:val="0"/>
      <w:marTop w:val="0"/>
      <w:marBottom w:val="0"/>
      <w:divBdr>
        <w:top w:val="none" w:sz="0" w:space="0" w:color="auto"/>
        <w:left w:val="none" w:sz="0" w:space="0" w:color="auto"/>
        <w:bottom w:val="none" w:sz="0" w:space="0" w:color="auto"/>
        <w:right w:val="none" w:sz="0" w:space="0" w:color="auto"/>
      </w:divBdr>
    </w:div>
    <w:div w:id="1140615638">
      <w:bodyDiv w:val="1"/>
      <w:marLeft w:val="0"/>
      <w:marRight w:val="0"/>
      <w:marTop w:val="0"/>
      <w:marBottom w:val="0"/>
      <w:divBdr>
        <w:top w:val="none" w:sz="0" w:space="0" w:color="auto"/>
        <w:left w:val="none" w:sz="0" w:space="0" w:color="auto"/>
        <w:bottom w:val="none" w:sz="0" w:space="0" w:color="auto"/>
        <w:right w:val="none" w:sz="0" w:space="0" w:color="auto"/>
      </w:divBdr>
    </w:div>
    <w:div w:id="1185442035">
      <w:bodyDiv w:val="1"/>
      <w:marLeft w:val="0"/>
      <w:marRight w:val="0"/>
      <w:marTop w:val="0"/>
      <w:marBottom w:val="0"/>
      <w:divBdr>
        <w:top w:val="none" w:sz="0" w:space="0" w:color="auto"/>
        <w:left w:val="none" w:sz="0" w:space="0" w:color="auto"/>
        <w:bottom w:val="none" w:sz="0" w:space="0" w:color="auto"/>
        <w:right w:val="none" w:sz="0" w:space="0" w:color="auto"/>
      </w:divBdr>
    </w:div>
    <w:div w:id="1205214581">
      <w:bodyDiv w:val="1"/>
      <w:marLeft w:val="0"/>
      <w:marRight w:val="0"/>
      <w:marTop w:val="0"/>
      <w:marBottom w:val="0"/>
      <w:divBdr>
        <w:top w:val="none" w:sz="0" w:space="0" w:color="auto"/>
        <w:left w:val="none" w:sz="0" w:space="0" w:color="auto"/>
        <w:bottom w:val="none" w:sz="0" w:space="0" w:color="auto"/>
        <w:right w:val="none" w:sz="0" w:space="0" w:color="auto"/>
      </w:divBdr>
    </w:div>
    <w:div w:id="1214732422">
      <w:bodyDiv w:val="1"/>
      <w:marLeft w:val="0"/>
      <w:marRight w:val="0"/>
      <w:marTop w:val="0"/>
      <w:marBottom w:val="0"/>
      <w:divBdr>
        <w:top w:val="none" w:sz="0" w:space="0" w:color="auto"/>
        <w:left w:val="none" w:sz="0" w:space="0" w:color="auto"/>
        <w:bottom w:val="none" w:sz="0" w:space="0" w:color="auto"/>
        <w:right w:val="none" w:sz="0" w:space="0" w:color="auto"/>
      </w:divBdr>
    </w:div>
    <w:div w:id="1262446601">
      <w:bodyDiv w:val="1"/>
      <w:marLeft w:val="0"/>
      <w:marRight w:val="0"/>
      <w:marTop w:val="0"/>
      <w:marBottom w:val="0"/>
      <w:divBdr>
        <w:top w:val="none" w:sz="0" w:space="0" w:color="auto"/>
        <w:left w:val="none" w:sz="0" w:space="0" w:color="auto"/>
        <w:bottom w:val="none" w:sz="0" w:space="0" w:color="auto"/>
        <w:right w:val="none" w:sz="0" w:space="0" w:color="auto"/>
      </w:divBdr>
    </w:div>
    <w:div w:id="1275746977">
      <w:bodyDiv w:val="1"/>
      <w:marLeft w:val="0"/>
      <w:marRight w:val="0"/>
      <w:marTop w:val="0"/>
      <w:marBottom w:val="0"/>
      <w:divBdr>
        <w:top w:val="none" w:sz="0" w:space="0" w:color="auto"/>
        <w:left w:val="none" w:sz="0" w:space="0" w:color="auto"/>
        <w:bottom w:val="none" w:sz="0" w:space="0" w:color="auto"/>
        <w:right w:val="none" w:sz="0" w:space="0" w:color="auto"/>
      </w:divBdr>
    </w:div>
    <w:div w:id="1283416594">
      <w:bodyDiv w:val="1"/>
      <w:marLeft w:val="0"/>
      <w:marRight w:val="0"/>
      <w:marTop w:val="0"/>
      <w:marBottom w:val="0"/>
      <w:divBdr>
        <w:top w:val="none" w:sz="0" w:space="0" w:color="auto"/>
        <w:left w:val="none" w:sz="0" w:space="0" w:color="auto"/>
        <w:bottom w:val="none" w:sz="0" w:space="0" w:color="auto"/>
        <w:right w:val="none" w:sz="0" w:space="0" w:color="auto"/>
      </w:divBdr>
    </w:div>
    <w:div w:id="1299338594">
      <w:bodyDiv w:val="1"/>
      <w:marLeft w:val="0"/>
      <w:marRight w:val="0"/>
      <w:marTop w:val="0"/>
      <w:marBottom w:val="0"/>
      <w:divBdr>
        <w:top w:val="none" w:sz="0" w:space="0" w:color="auto"/>
        <w:left w:val="none" w:sz="0" w:space="0" w:color="auto"/>
        <w:bottom w:val="none" w:sz="0" w:space="0" w:color="auto"/>
        <w:right w:val="none" w:sz="0" w:space="0" w:color="auto"/>
      </w:divBdr>
    </w:div>
    <w:div w:id="1305700583">
      <w:bodyDiv w:val="1"/>
      <w:marLeft w:val="0"/>
      <w:marRight w:val="0"/>
      <w:marTop w:val="0"/>
      <w:marBottom w:val="0"/>
      <w:divBdr>
        <w:top w:val="none" w:sz="0" w:space="0" w:color="auto"/>
        <w:left w:val="none" w:sz="0" w:space="0" w:color="auto"/>
        <w:bottom w:val="none" w:sz="0" w:space="0" w:color="auto"/>
        <w:right w:val="none" w:sz="0" w:space="0" w:color="auto"/>
      </w:divBdr>
    </w:div>
    <w:div w:id="1396471211">
      <w:bodyDiv w:val="1"/>
      <w:marLeft w:val="0"/>
      <w:marRight w:val="0"/>
      <w:marTop w:val="0"/>
      <w:marBottom w:val="0"/>
      <w:divBdr>
        <w:top w:val="none" w:sz="0" w:space="0" w:color="auto"/>
        <w:left w:val="none" w:sz="0" w:space="0" w:color="auto"/>
        <w:bottom w:val="none" w:sz="0" w:space="0" w:color="auto"/>
        <w:right w:val="none" w:sz="0" w:space="0" w:color="auto"/>
      </w:divBdr>
    </w:div>
    <w:div w:id="1397510039">
      <w:bodyDiv w:val="1"/>
      <w:marLeft w:val="0"/>
      <w:marRight w:val="0"/>
      <w:marTop w:val="0"/>
      <w:marBottom w:val="0"/>
      <w:divBdr>
        <w:top w:val="none" w:sz="0" w:space="0" w:color="auto"/>
        <w:left w:val="none" w:sz="0" w:space="0" w:color="auto"/>
        <w:bottom w:val="none" w:sz="0" w:space="0" w:color="auto"/>
        <w:right w:val="none" w:sz="0" w:space="0" w:color="auto"/>
      </w:divBdr>
    </w:div>
    <w:div w:id="1430736617">
      <w:bodyDiv w:val="1"/>
      <w:marLeft w:val="0"/>
      <w:marRight w:val="0"/>
      <w:marTop w:val="0"/>
      <w:marBottom w:val="0"/>
      <w:divBdr>
        <w:top w:val="none" w:sz="0" w:space="0" w:color="auto"/>
        <w:left w:val="none" w:sz="0" w:space="0" w:color="auto"/>
        <w:bottom w:val="none" w:sz="0" w:space="0" w:color="auto"/>
        <w:right w:val="none" w:sz="0" w:space="0" w:color="auto"/>
      </w:divBdr>
      <w:divsChild>
        <w:div w:id="48847336">
          <w:marLeft w:val="0"/>
          <w:marRight w:val="0"/>
          <w:marTop w:val="0"/>
          <w:marBottom w:val="273"/>
          <w:divBdr>
            <w:top w:val="none" w:sz="0" w:space="0" w:color="auto"/>
            <w:left w:val="none" w:sz="0" w:space="0" w:color="auto"/>
            <w:bottom w:val="none" w:sz="0" w:space="0" w:color="auto"/>
            <w:right w:val="none" w:sz="0" w:space="0" w:color="auto"/>
          </w:divBdr>
        </w:div>
        <w:div w:id="969746360">
          <w:marLeft w:val="0"/>
          <w:marRight w:val="0"/>
          <w:marTop w:val="0"/>
          <w:marBottom w:val="0"/>
          <w:divBdr>
            <w:top w:val="none" w:sz="0" w:space="0" w:color="auto"/>
            <w:left w:val="none" w:sz="0" w:space="0" w:color="auto"/>
            <w:bottom w:val="none" w:sz="0" w:space="0" w:color="auto"/>
            <w:right w:val="none" w:sz="0" w:space="0" w:color="auto"/>
          </w:divBdr>
        </w:div>
      </w:divsChild>
    </w:div>
    <w:div w:id="1464032302">
      <w:bodyDiv w:val="1"/>
      <w:marLeft w:val="0"/>
      <w:marRight w:val="0"/>
      <w:marTop w:val="0"/>
      <w:marBottom w:val="0"/>
      <w:divBdr>
        <w:top w:val="none" w:sz="0" w:space="0" w:color="auto"/>
        <w:left w:val="none" w:sz="0" w:space="0" w:color="auto"/>
        <w:bottom w:val="none" w:sz="0" w:space="0" w:color="auto"/>
        <w:right w:val="none" w:sz="0" w:space="0" w:color="auto"/>
      </w:divBdr>
    </w:div>
    <w:div w:id="1509370956">
      <w:bodyDiv w:val="1"/>
      <w:marLeft w:val="0"/>
      <w:marRight w:val="0"/>
      <w:marTop w:val="0"/>
      <w:marBottom w:val="0"/>
      <w:divBdr>
        <w:top w:val="none" w:sz="0" w:space="0" w:color="auto"/>
        <w:left w:val="none" w:sz="0" w:space="0" w:color="auto"/>
        <w:bottom w:val="none" w:sz="0" w:space="0" w:color="auto"/>
        <w:right w:val="none" w:sz="0" w:space="0" w:color="auto"/>
      </w:divBdr>
    </w:div>
    <w:div w:id="1519539005">
      <w:bodyDiv w:val="1"/>
      <w:marLeft w:val="0"/>
      <w:marRight w:val="0"/>
      <w:marTop w:val="0"/>
      <w:marBottom w:val="0"/>
      <w:divBdr>
        <w:top w:val="none" w:sz="0" w:space="0" w:color="auto"/>
        <w:left w:val="none" w:sz="0" w:space="0" w:color="auto"/>
        <w:bottom w:val="none" w:sz="0" w:space="0" w:color="auto"/>
        <w:right w:val="none" w:sz="0" w:space="0" w:color="auto"/>
      </w:divBdr>
    </w:div>
    <w:div w:id="1538085688">
      <w:bodyDiv w:val="1"/>
      <w:marLeft w:val="0"/>
      <w:marRight w:val="0"/>
      <w:marTop w:val="0"/>
      <w:marBottom w:val="0"/>
      <w:divBdr>
        <w:top w:val="none" w:sz="0" w:space="0" w:color="auto"/>
        <w:left w:val="none" w:sz="0" w:space="0" w:color="auto"/>
        <w:bottom w:val="none" w:sz="0" w:space="0" w:color="auto"/>
        <w:right w:val="none" w:sz="0" w:space="0" w:color="auto"/>
      </w:divBdr>
    </w:div>
    <w:div w:id="1560045817">
      <w:bodyDiv w:val="1"/>
      <w:marLeft w:val="0"/>
      <w:marRight w:val="0"/>
      <w:marTop w:val="0"/>
      <w:marBottom w:val="0"/>
      <w:divBdr>
        <w:top w:val="none" w:sz="0" w:space="0" w:color="auto"/>
        <w:left w:val="none" w:sz="0" w:space="0" w:color="auto"/>
        <w:bottom w:val="none" w:sz="0" w:space="0" w:color="auto"/>
        <w:right w:val="none" w:sz="0" w:space="0" w:color="auto"/>
      </w:divBdr>
    </w:div>
    <w:div w:id="1580094268">
      <w:bodyDiv w:val="1"/>
      <w:marLeft w:val="0"/>
      <w:marRight w:val="0"/>
      <w:marTop w:val="0"/>
      <w:marBottom w:val="0"/>
      <w:divBdr>
        <w:top w:val="none" w:sz="0" w:space="0" w:color="auto"/>
        <w:left w:val="none" w:sz="0" w:space="0" w:color="auto"/>
        <w:bottom w:val="none" w:sz="0" w:space="0" w:color="auto"/>
        <w:right w:val="none" w:sz="0" w:space="0" w:color="auto"/>
      </w:divBdr>
    </w:div>
    <w:div w:id="1664040077">
      <w:bodyDiv w:val="1"/>
      <w:marLeft w:val="0"/>
      <w:marRight w:val="0"/>
      <w:marTop w:val="0"/>
      <w:marBottom w:val="0"/>
      <w:divBdr>
        <w:top w:val="none" w:sz="0" w:space="0" w:color="auto"/>
        <w:left w:val="none" w:sz="0" w:space="0" w:color="auto"/>
        <w:bottom w:val="none" w:sz="0" w:space="0" w:color="auto"/>
        <w:right w:val="none" w:sz="0" w:space="0" w:color="auto"/>
      </w:divBdr>
    </w:div>
    <w:div w:id="1664432431">
      <w:bodyDiv w:val="1"/>
      <w:marLeft w:val="0"/>
      <w:marRight w:val="0"/>
      <w:marTop w:val="0"/>
      <w:marBottom w:val="0"/>
      <w:divBdr>
        <w:top w:val="none" w:sz="0" w:space="0" w:color="auto"/>
        <w:left w:val="none" w:sz="0" w:space="0" w:color="auto"/>
        <w:bottom w:val="none" w:sz="0" w:space="0" w:color="auto"/>
        <w:right w:val="none" w:sz="0" w:space="0" w:color="auto"/>
      </w:divBdr>
    </w:div>
    <w:div w:id="1702392478">
      <w:bodyDiv w:val="1"/>
      <w:marLeft w:val="0"/>
      <w:marRight w:val="0"/>
      <w:marTop w:val="0"/>
      <w:marBottom w:val="0"/>
      <w:divBdr>
        <w:top w:val="none" w:sz="0" w:space="0" w:color="auto"/>
        <w:left w:val="none" w:sz="0" w:space="0" w:color="auto"/>
        <w:bottom w:val="none" w:sz="0" w:space="0" w:color="auto"/>
        <w:right w:val="none" w:sz="0" w:space="0" w:color="auto"/>
      </w:divBdr>
    </w:div>
    <w:div w:id="1754280204">
      <w:bodyDiv w:val="1"/>
      <w:marLeft w:val="0"/>
      <w:marRight w:val="0"/>
      <w:marTop w:val="0"/>
      <w:marBottom w:val="0"/>
      <w:divBdr>
        <w:top w:val="none" w:sz="0" w:space="0" w:color="auto"/>
        <w:left w:val="none" w:sz="0" w:space="0" w:color="auto"/>
        <w:bottom w:val="none" w:sz="0" w:space="0" w:color="auto"/>
        <w:right w:val="none" w:sz="0" w:space="0" w:color="auto"/>
      </w:divBdr>
    </w:div>
    <w:div w:id="1762679455">
      <w:bodyDiv w:val="1"/>
      <w:marLeft w:val="0"/>
      <w:marRight w:val="0"/>
      <w:marTop w:val="0"/>
      <w:marBottom w:val="0"/>
      <w:divBdr>
        <w:top w:val="none" w:sz="0" w:space="0" w:color="auto"/>
        <w:left w:val="none" w:sz="0" w:space="0" w:color="auto"/>
        <w:bottom w:val="none" w:sz="0" w:space="0" w:color="auto"/>
        <w:right w:val="none" w:sz="0" w:space="0" w:color="auto"/>
      </w:divBdr>
    </w:div>
    <w:div w:id="1850168854">
      <w:bodyDiv w:val="1"/>
      <w:marLeft w:val="0"/>
      <w:marRight w:val="0"/>
      <w:marTop w:val="0"/>
      <w:marBottom w:val="0"/>
      <w:divBdr>
        <w:top w:val="none" w:sz="0" w:space="0" w:color="auto"/>
        <w:left w:val="none" w:sz="0" w:space="0" w:color="auto"/>
        <w:bottom w:val="none" w:sz="0" w:space="0" w:color="auto"/>
        <w:right w:val="none" w:sz="0" w:space="0" w:color="auto"/>
      </w:divBdr>
    </w:div>
    <w:div w:id="2043749796">
      <w:bodyDiv w:val="1"/>
      <w:marLeft w:val="0"/>
      <w:marRight w:val="0"/>
      <w:marTop w:val="0"/>
      <w:marBottom w:val="0"/>
      <w:divBdr>
        <w:top w:val="none" w:sz="0" w:space="0" w:color="auto"/>
        <w:left w:val="none" w:sz="0" w:space="0" w:color="auto"/>
        <w:bottom w:val="none" w:sz="0" w:space="0" w:color="auto"/>
        <w:right w:val="none" w:sz="0" w:space="0" w:color="auto"/>
      </w:divBdr>
    </w:div>
    <w:div w:id="2052997763">
      <w:bodyDiv w:val="1"/>
      <w:marLeft w:val="0"/>
      <w:marRight w:val="0"/>
      <w:marTop w:val="0"/>
      <w:marBottom w:val="0"/>
      <w:divBdr>
        <w:top w:val="none" w:sz="0" w:space="0" w:color="auto"/>
        <w:left w:val="none" w:sz="0" w:space="0" w:color="auto"/>
        <w:bottom w:val="none" w:sz="0" w:space="0" w:color="auto"/>
        <w:right w:val="none" w:sz="0" w:space="0" w:color="auto"/>
      </w:divBdr>
    </w:div>
    <w:div w:id="2054688707">
      <w:bodyDiv w:val="1"/>
      <w:marLeft w:val="0"/>
      <w:marRight w:val="0"/>
      <w:marTop w:val="0"/>
      <w:marBottom w:val="0"/>
      <w:divBdr>
        <w:top w:val="none" w:sz="0" w:space="0" w:color="auto"/>
        <w:left w:val="none" w:sz="0" w:space="0" w:color="auto"/>
        <w:bottom w:val="none" w:sz="0" w:space="0" w:color="auto"/>
        <w:right w:val="none" w:sz="0" w:space="0" w:color="auto"/>
      </w:divBdr>
    </w:div>
    <w:div w:id="207430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1FD0-FA04-42CD-895A-2D54F91D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28</Pages>
  <Words>9807</Words>
  <Characters>55900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Малый бизнес</dc:creator>
  <cp:lastModifiedBy>11</cp:lastModifiedBy>
  <cp:revision>89</cp:revision>
  <cp:lastPrinted>2017-12-26T08:49:00Z</cp:lastPrinted>
  <dcterms:created xsi:type="dcterms:W3CDTF">2017-11-29T13:04:00Z</dcterms:created>
  <dcterms:modified xsi:type="dcterms:W3CDTF">2018-02-02T07:55:00Z</dcterms:modified>
</cp:coreProperties>
</file>